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F89" w:rsidRDefault="006C1E2A">
      <w:r>
        <w:t xml:space="preserve">Pyrethrum </w:t>
      </w:r>
    </w:p>
    <w:tbl>
      <w:tblPr>
        <w:tblStyle w:val="TableGrid"/>
        <w:tblW w:w="23125" w:type="dxa"/>
        <w:tblInd w:w="-1080" w:type="dxa"/>
        <w:tblCellMar>
          <w:top w:w="4" w:type="dxa"/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2039"/>
        <w:gridCol w:w="3160"/>
        <w:gridCol w:w="2354"/>
        <w:gridCol w:w="2616"/>
        <w:gridCol w:w="5568"/>
        <w:gridCol w:w="1934"/>
        <w:gridCol w:w="2270"/>
        <w:gridCol w:w="3184"/>
      </w:tblGrid>
      <w:tr w:rsidR="008F0F89" w:rsidTr="00855705">
        <w:trPr>
          <w:trHeight w:val="998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i/>
                <w:sz w:val="28"/>
                <w:u w:val="single" w:color="000000"/>
              </w:rPr>
              <w:t>Synonyms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i/>
                <w:sz w:val="28"/>
                <w:u w:val="single" w:color="000000"/>
              </w:rPr>
              <w:t>Biological Source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i/>
                <w:sz w:val="28"/>
                <w:u w:val="single" w:color="000000"/>
              </w:rPr>
              <w:t>Geographical Source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i/>
                <w:sz w:val="28"/>
                <w:u w:val="single" w:color="000000"/>
              </w:rPr>
              <w:t>Organoleptic properties:</w:t>
            </w:r>
            <w:r>
              <w:rPr>
                <w:sz w:val="28"/>
              </w:rPr>
              <w:t xml:space="preserve"> 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i/>
                <w:sz w:val="28"/>
                <w:u w:val="single" w:color="000000"/>
              </w:rPr>
              <w:t>Chemical</w:t>
            </w:r>
            <w:r>
              <w:rPr>
                <w:i/>
                <w:sz w:val="28"/>
              </w:rPr>
              <w:t xml:space="preserve">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i/>
                <w:sz w:val="28"/>
                <w:u w:val="single" w:color="000000"/>
              </w:rPr>
              <w:t>Constituents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i/>
                <w:sz w:val="28"/>
                <w:u w:val="single" w:color="000000"/>
              </w:rPr>
              <w:t>Cultivation</w:t>
            </w:r>
            <w:r>
              <w:rPr>
                <w:sz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i/>
                <w:sz w:val="28"/>
                <w:u w:val="single" w:color="000000"/>
              </w:rPr>
              <w:t>Microscopy: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i/>
                <w:sz w:val="28"/>
                <w:u w:val="single" w:color="000000"/>
              </w:rPr>
              <w:t>Uses</w:t>
            </w:r>
            <w:r>
              <w:rPr>
                <w:i/>
                <w:sz w:val="28"/>
              </w:rPr>
              <w:t xml:space="preserve"> </w:t>
            </w:r>
          </w:p>
        </w:tc>
      </w:tr>
      <w:tr w:rsidR="008F0F89" w:rsidTr="00855705">
        <w:trPr>
          <w:trHeight w:val="9330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proofErr w:type="spellStart"/>
            <w:r>
              <w:rPr>
                <w:sz w:val="22"/>
              </w:rPr>
              <w:t>Tanacetum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coccineum</w:t>
            </w:r>
            <w:proofErr w:type="spellEnd"/>
            <w:r>
              <w:rPr>
                <w:sz w:val="22"/>
              </w:rPr>
              <w:t xml:space="preserve">, painted daisy, genus </w:t>
            </w:r>
            <w:proofErr w:type="spellStart"/>
            <w:r>
              <w:rPr>
                <w:sz w:val="22"/>
              </w:rPr>
              <w:t>Tanacetum</w:t>
            </w:r>
            <w:proofErr w:type="spellEnd"/>
            <w:r>
              <w:rPr>
                <w:sz w:val="22"/>
              </w:rPr>
              <w:t xml:space="preserve">, Chrysanthemum </w:t>
            </w:r>
            <w:proofErr w:type="spellStart"/>
            <w:r>
              <w:rPr>
                <w:sz w:val="22"/>
              </w:rPr>
              <w:t>coccineum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Tanacetum</w:t>
            </w:r>
            <w:proofErr w:type="spellEnd"/>
            <w:r>
              <w:rPr>
                <w:sz w:val="22"/>
              </w:rPr>
              <w:t xml:space="preserve">.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36"/>
              <w:jc w:val="left"/>
              <w:rPr>
                <w:sz w:val="22"/>
              </w:rPr>
            </w:pPr>
            <w:r>
              <w:rPr>
                <w:sz w:val="22"/>
              </w:rPr>
              <w:t xml:space="preserve">Pyrethrum is a natural insecticide derived from 100% African </w:t>
            </w:r>
            <w:proofErr w:type="spellStart"/>
            <w:r>
              <w:rPr>
                <w:sz w:val="22"/>
              </w:rPr>
              <w:t>Chrysanthemumcinerariaefolium</w:t>
            </w:r>
            <w:proofErr w:type="spellEnd"/>
            <w:r>
              <w:rPr>
                <w:sz w:val="22"/>
              </w:rPr>
              <w:t xml:space="preserve"> flowers, but also in </w:t>
            </w:r>
            <w:proofErr w:type="spellStart"/>
            <w:proofErr w:type="gramStart"/>
            <w:r>
              <w:rPr>
                <w:sz w:val="22"/>
              </w:rPr>
              <w:t>C.coccineum</w:t>
            </w:r>
            <w:proofErr w:type="spellEnd"/>
            <w:proofErr w:type="gramEnd"/>
            <w:r>
              <w:rPr>
                <w:sz w:val="22"/>
              </w:rPr>
              <w:t xml:space="preserve"> and C. </w:t>
            </w:r>
            <w:proofErr w:type="spellStart"/>
            <w:r>
              <w:rPr>
                <w:sz w:val="22"/>
              </w:rPr>
              <w:t>marshalli</w:t>
            </w:r>
            <w:proofErr w:type="spellEnd"/>
            <w:r>
              <w:rPr>
                <w:sz w:val="22"/>
              </w:rPr>
              <w:t xml:space="preserve"> flowers (members of the daisy or aster family). </w:t>
            </w:r>
          </w:p>
          <w:p w:rsidR="006C1E2A" w:rsidRPr="006C1E2A" w:rsidRDefault="006C1E2A">
            <w:pPr>
              <w:ind w:left="2" w:right="36"/>
              <w:jc w:val="left"/>
              <w:rPr>
                <w:u w:val="single"/>
              </w:rPr>
            </w:pPr>
            <w:r>
              <w:rPr>
                <w:sz w:val="22"/>
              </w:rPr>
              <w:t xml:space="preserve">Family:- </w:t>
            </w:r>
            <w:proofErr w:type="spellStart"/>
            <w:r w:rsidRPr="006C1E2A">
              <w:rPr>
                <w:sz w:val="22"/>
                <w:u w:val="single"/>
              </w:rPr>
              <w:t>asteraceae</w:t>
            </w:r>
            <w:proofErr w:type="spellEnd"/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Pyrethrum is indigenous to Balkan areas of Dalmatia, Herzegovina and </w:t>
            </w:r>
            <w:proofErr w:type="spellStart"/>
            <w:r>
              <w:rPr>
                <w:sz w:val="22"/>
              </w:rPr>
              <w:t>Montenegrow</w:t>
            </w:r>
            <w:proofErr w:type="spellEnd"/>
            <w:r>
              <w:rPr>
                <w:sz w:val="22"/>
              </w:rPr>
              <w:t xml:space="preserve">. Now </w:t>
            </w:r>
            <w:proofErr w:type="gramStart"/>
            <w:r>
              <w:rPr>
                <w:sz w:val="22"/>
              </w:rPr>
              <w:t>a days</w:t>
            </w:r>
            <w:proofErr w:type="gramEnd"/>
            <w:r>
              <w:rPr>
                <w:sz w:val="22"/>
              </w:rPr>
              <w:t xml:space="preserve"> it is principally cultivated and produced in </w:t>
            </w:r>
            <w:proofErr w:type="spellStart"/>
            <w:r>
              <w:rPr>
                <w:sz w:val="22"/>
              </w:rPr>
              <w:t>kenya</w:t>
            </w:r>
            <w:proofErr w:type="spellEnd"/>
            <w:r>
              <w:rPr>
                <w:sz w:val="22"/>
              </w:rPr>
              <w:t xml:space="preserve">, Tanzania, Rwanda, Ecuador and Belgium </w:t>
            </w:r>
            <w:proofErr w:type="spellStart"/>
            <w:r>
              <w:rPr>
                <w:sz w:val="22"/>
              </w:rPr>
              <w:t>congo</w:t>
            </w:r>
            <w:proofErr w:type="spellEnd"/>
            <w:r>
              <w:rPr>
                <w:sz w:val="22"/>
              </w:rPr>
              <w:t xml:space="preserve">. Japan produce almost 80% of the world’s production, but presently </w:t>
            </w:r>
            <w:proofErr w:type="spellStart"/>
            <w:r>
              <w:rPr>
                <w:sz w:val="22"/>
              </w:rPr>
              <w:t>kenya</w:t>
            </w:r>
            <w:proofErr w:type="spellEnd"/>
            <w:r>
              <w:rPr>
                <w:sz w:val="22"/>
              </w:rPr>
              <w:t xml:space="preserve"> is the largest exporter of pyrethrum.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tabs>
                <w:tab w:val="center" w:pos="1097"/>
              </w:tabs>
              <w:ind w:right="0"/>
              <w:jc w:val="left"/>
            </w:pPr>
            <w:r>
              <w:rPr>
                <w:sz w:val="22"/>
              </w:rPr>
              <w:t xml:space="preserve">Color </w:t>
            </w:r>
            <w:r>
              <w:rPr>
                <w:sz w:val="22"/>
              </w:rPr>
              <w:tab/>
              <w:t xml:space="preserve">:  Yellow </w:t>
            </w:r>
          </w:p>
          <w:p w:rsidR="008F0F89" w:rsidRDefault="006C1E2A">
            <w:pPr>
              <w:ind w:left="2" w:right="0"/>
              <w:jc w:val="left"/>
            </w:pPr>
            <w:proofErr w:type="gramStart"/>
            <w:r>
              <w:rPr>
                <w:sz w:val="22"/>
              </w:rPr>
              <w:t>Seeds :</w:t>
            </w:r>
            <w:proofErr w:type="gramEnd"/>
            <w:r>
              <w:rPr>
                <w:sz w:val="22"/>
              </w:rPr>
              <w:t xml:space="preserve">  Pyrethrum flower </w:t>
            </w:r>
          </w:p>
          <w:p w:rsidR="008F0F89" w:rsidRDefault="006C1E2A">
            <w:pPr>
              <w:ind w:left="2" w:right="84"/>
              <w:jc w:val="both"/>
            </w:pPr>
            <w:proofErr w:type="gramStart"/>
            <w:r>
              <w:rPr>
                <w:sz w:val="22"/>
              </w:rPr>
              <w:t>Taste :</w:t>
            </w:r>
            <w:proofErr w:type="gramEnd"/>
            <w:r>
              <w:rPr>
                <w:sz w:val="22"/>
              </w:rPr>
              <w:t xml:space="preserve">  Pungent, Bitter Size :  Corolla cream or </w:t>
            </w:r>
            <w:proofErr w:type="spellStart"/>
            <w:r>
              <w:rPr>
                <w:sz w:val="22"/>
              </w:rPr>
              <w:t>strawcoloured</w:t>
            </w:r>
            <w:proofErr w:type="spellEnd"/>
            <w:r>
              <w:rPr>
                <w:sz w:val="22"/>
              </w:rPr>
              <w:t xml:space="preserve"> is oblong, </w:t>
            </w:r>
            <w:proofErr w:type="spellStart"/>
            <w:r>
              <w:rPr>
                <w:sz w:val="22"/>
              </w:rPr>
              <w:t>shrivelled</w:t>
            </w:r>
            <w:proofErr w:type="spellEnd"/>
            <w:r>
              <w:rPr>
                <w:sz w:val="22"/>
              </w:rPr>
              <w:t xml:space="preserve">, 15-20 mm. long, 15-17-veined having 3 small rounded teeth at the apex and the central being the smallest. 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proofErr w:type="spellStart"/>
            <w:r>
              <w:rPr>
                <w:sz w:val="22"/>
              </w:rPr>
              <w:t>Pyrethrins</w:t>
            </w:r>
            <w:proofErr w:type="spellEnd"/>
            <w:r>
              <w:rPr>
                <w:sz w:val="22"/>
              </w:rPr>
              <w:t xml:space="preserve"> (</w:t>
            </w:r>
            <w:proofErr w:type="spellStart"/>
            <w:r>
              <w:rPr>
                <w:sz w:val="22"/>
              </w:rPr>
              <w:t>Pyrethrin</w:t>
            </w:r>
            <w:proofErr w:type="spellEnd"/>
            <w:r>
              <w:rPr>
                <w:sz w:val="22"/>
              </w:rPr>
              <w:t xml:space="preserve"> I,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C21H28O5, and </w:t>
            </w:r>
            <w:proofErr w:type="spellStart"/>
            <w:r>
              <w:rPr>
                <w:sz w:val="22"/>
              </w:rPr>
              <w:t>pyrethrin</w:t>
            </w:r>
            <w:proofErr w:type="spellEnd"/>
            <w:r>
              <w:rPr>
                <w:sz w:val="22"/>
              </w:rPr>
              <w:t xml:space="preserve">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II, C22H28O5) </w:t>
            </w:r>
          </w:p>
          <w:p w:rsidR="008F0F89" w:rsidRDefault="006C1E2A">
            <w:pPr>
              <w:ind w:left="2" w:right="0"/>
              <w:jc w:val="left"/>
            </w:pPr>
            <w:proofErr w:type="spellStart"/>
            <w:r>
              <w:rPr>
                <w:sz w:val="22"/>
              </w:rPr>
              <w:t>Pyrethrolone</w:t>
            </w:r>
            <w:proofErr w:type="spellEnd"/>
            <w:r>
              <w:rPr>
                <w:sz w:val="22"/>
              </w:rPr>
              <w:t xml:space="preserve"> </w:t>
            </w:r>
          </w:p>
          <w:p w:rsidR="008F0F89" w:rsidRDefault="006C1E2A">
            <w:pPr>
              <w:spacing w:line="239" w:lineRule="auto"/>
              <w:ind w:left="2" w:right="0"/>
              <w:jc w:val="left"/>
            </w:pPr>
            <w:r>
              <w:rPr>
                <w:sz w:val="22"/>
              </w:rPr>
              <w:t xml:space="preserve">Chrysanthemum monocarboxylic acid Chrysanthemum </w:t>
            </w:r>
          </w:p>
          <w:p w:rsidR="008F0F89" w:rsidRDefault="006C1E2A">
            <w:pPr>
              <w:spacing w:after="2" w:line="238" w:lineRule="auto"/>
              <w:ind w:left="2" w:right="0"/>
              <w:jc w:val="left"/>
            </w:pPr>
            <w:r>
              <w:rPr>
                <w:sz w:val="22"/>
              </w:rPr>
              <w:t xml:space="preserve">dicarboxylic acid </w:t>
            </w:r>
            <w:proofErr w:type="spellStart"/>
            <w:r>
              <w:rPr>
                <w:sz w:val="22"/>
              </w:rPr>
              <w:t>Pyrethrin</w:t>
            </w:r>
            <w:proofErr w:type="spellEnd"/>
            <w:r>
              <w:rPr>
                <w:sz w:val="22"/>
              </w:rPr>
              <w:t xml:space="preserve"> II </w:t>
            </w:r>
            <w:proofErr w:type="spellStart"/>
            <w:r>
              <w:rPr>
                <w:sz w:val="22"/>
              </w:rPr>
              <w:t>Chrysanthin</w:t>
            </w:r>
            <w:proofErr w:type="spellEnd"/>
            <w:r>
              <w:rPr>
                <w:sz w:val="22"/>
              </w:rPr>
              <w:t xml:space="preserve"> Palmitic acid </w:t>
            </w:r>
          </w:p>
          <w:p w:rsidR="008F0F89" w:rsidRDefault="006C1E2A">
            <w:pPr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Linoleic acids Volatile oil </w:t>
            </w:r>
          </w:p>
          <w:p w:rsidR="00855705" w:rsidRDefault="00855705">
            <w:pPr>
              <w:ind w:left="2" w:right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333750" cy="1457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6-08-26 at 8.35.17 PM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spacing w:after="1941"/>
              <w:ind w:right="115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67308</wp:posOffset>
                  </wp:positionH>
                  <wp:positionV relativeFrom="paragraph">
                    <wp:posOffset>1752600</wp:posOffset>
                  </wp:positionV>
                  <wp:extent cx="1328928" cy="1418844"/>
                  <wp:effectExtent l="0" t="0" r="0" b="0"/>
                  <wp:wrapSquare wrapText="bothSides"/>
                  <wp:docPr id="278" name="Picture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0"/>
                            <a:ext cx="1328928" cy="141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>
                  <wp:extent cx="1260349" cy="1749552"/>
                  <wp:effectExtent l="0" t="0" r="0" b="0"/>
                  <wp:docPr id="276" name="Picture 2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60349" cy="174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</w:p>
          <w:p w:rsidR="008F0F89" w:rsidRDefault="006C1E2A">
            <w:pPr>
              <w:ind w:right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Primarily, </w:t>
            </w:r>
          </w:p>
          <w:p w:rsidR="008F0F89" w:rsidRDefault="006C1E2A">
            <w:pPr>
              <w:spacing w:after="15" w:line="239" w:lineRule="auto"/>
              <w:ind w:left="2" w:right="0"/>
              <w:jc w:val="left"/>
            </w:pPr>
            <w:proofErr w:type="spellStart"/>
            <w:r>
              <w:rPr>
                <w:sz w:val="22"/>
              </w:rPr>
              <w:t>Anacyclus</w:t>
            </w:r>
            <w:proofErr w:type="spellEnd"/>
            <w:r>
              <w:rPr>
                <w:sz w:val="22"/>
              </w:rPr>
              <w:t xml:space="preserve"> pyrethrum is libido booster and aphrodisiac.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Aphrodisiacs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Libido stimulant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Diuretic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Expectorant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Analgesic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(Toothache)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Androgenic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proofErr w:type="spellStart"/>
            <w:r>
              <w:rPr>
                <w:sz w:val="22"/>
              </w:rPr>
              <w:t>Spermatogenic</w:t>
            </w:r>
            <w:proofErr w:type="spellEnd"/>
            <w:r>
              <w:rPr>
                <w:sz w:val="22"/>
              </w:rPr>
              <w:t xml:space="preserve">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Anti-amnesiac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Anticonvulsant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Brain Tonic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Loss of Libido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Impotency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Erectile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dysfunction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Toothache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Pyorrhea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Swelling and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pain in gums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Childhood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apraxia of speech (CAS)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Delayed Speech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Development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Common Cold </w:t>
            </w:r>
          </w:p>
          <w:p w:rsidR="008F0F89" w:rsidRDefault="006C1E2A">
            <w:pPr>
              <w:numPr>
                <w:ilvl w:val="0"/>
                <w:numId w:val="1"/>
              </w:numPr>
              <w:ind w:right="0" w:hanging="720"/>
              <w:jc w:val="left"/>
            </w:pPr>
            <w:r>
              <w:rPr>
                <w:sz w:val="22"/>
              </w:rPr>
              <w:t xml:space="preserve">Epilepsy &amp; </w:t>
            </w:r>
          </w:p>
          <w:p w:rsidR="008F0F89" w:rsidRDefault="006C1E2A">
            <w:pPr>
              <w:ind w:left="2" w:right="0"/>
              <w:jc w:val="left"/>
            </w:pPr>
            <w:r>
              <w:rPr>
                <w:sz w:val="22"/>
              </w:rPr>
              <w:t xml:space="preserve">Seizures </w:t>
            </w:r>
          </w:p>
        </w:tc>
      </w:tr>
    </w:tbl>
    <w:p w:rsidR="008F0F89" w:rsidRDefault="006C1E2A">
      <w:pPr>
        <w:ind w:right="0"/>
        <w:jc w:val="left"/>
      </w:pPr>
      <w:r>
        <w:rPr>
          <w:sz w:val="22"/>
        </w:rPr>
        <w:t xml:space="preserve"> </w:t>
      </w:r>
    </w:p>
    <w:sectPr w:rsidR="008F0F89">
      <w:pgSz w:w="23813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45162"/>
    <w:multiLevelType w:val="hybridMultilevel"/>
    <w:tmpl w:val="A796C600"/>
    <w:lvl w:ilvl="0" w:tplc="99003890">
      <w:start w:val="1"/>
      <w:numFmt w:val="bullet"/>
      <w:lvlText w:val="•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0C6754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18DC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9CA34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60878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C3DEA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E0C48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B6CE9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36D986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89"/>
    <w:rsid w:val="006C1E2A"/>
    <w:rsid w:val="00855705"/>
    <w:rsid w:val="008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6118"/>
  <w15:docId w15:val="{11C0D7C0-5112-42C7-9D58-8EEFE30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9308"/>
      <w:jc w:val="right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2016-08-26T15:04:00Z</dcterms:created>
  <dcterms:modified xsi:type="dcterms:W3CDTF">2016-08-26T15:08:00Z</dcterms:modified>
</cp:coreProperties>
</file>