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30A" w:rsidRPr="00B4030A" w:rsidRDefault="00B4030A" w:rsidP="00B4030A">
      <w:pPr>
        <w:jc w:val="center"/>
        <w:rPr>
          <w:rFonts w:ascii="Times New Roman" w:hAnsi="Times New Roman" w:cs="Times New Roman"/>
          <w:b/>
        </w:rPr>
      </w:pPr>
      <w:proofErr w:type="gramStart"/>
      <w:r w:rsidRPr="00B4030A">
        <w:rPr>
          <w:rFonts w:ascii="Times New Roman" w:hAnsi="Times New Roman" w:cs="Times New Roman"/>
          <w:b/>
        </w:rPr>
        <w:t xml:space="preserve">Syllabus discussion for Final Year </w:t>
      </w:r>
      <w:proofErr w:type="spellStart"/>
      <w:r w:rsidRPr="00B4030A">
        <w:rPr>
          <w:rFonts w:ascii="Times New Roman" w:hAnsi="Times New Roman" w:cs="Times New Roman"/>
          <w:b/>
        </w:rPr>
        <w:t>B.Pharm</w:t>
      </w:r>
      <w:proofErr w:type="spellEnd"/>
      <w:r w:rsidRPr="00B4030A">
        <w:rPr>
          <w:rFonts w:ascii="Times New Roman" w:hAnsi="Times New Roman" w:cs="Times New Roman"/>
          <w:b/>
        </w:rPr>
        <w:t>.</w:t>
      </w:r>
      <w:proofErr w:type="gramEnd"/>
      <w:r w:rsidRPr="00B4030A">
        <w:rPr>
          <w:rFonts w:ascii="Times New Roman" w:hAnsi="Times New Roman" w:cs="Times New Roman"/>
          <w:b/>
        </w:rPr>
        <w:t xml:space="preserve"> </w:t>
      </w:r>
    </w:p>
    <w:p w:rsidR="00B4030A" w:rsidRPr="00B4030A" w:rsidRDefault="00B4030A" w:rsidP="00B4030A">
      <w:pPr>
        <w:jc w:val="center"/>
        <w:rPr>
          <w:rFonts w:ascii="Times New Roman" w:hAnsi="Times New Roman" w:cs="Times New Roman"/>
          <w:b/>
        </w:rPr>
      </w:pPr>
      <w:r w:rsidRPr="00B4030A">
        <w:rPr>
          <w:rFonts w:ascii="Times New Roman" w:hAnsi="Times New Roman" w:cs="Times New Roman"/>
          <w:b/>
        </w:rPr>
        <w:t>PHARMACEUTICAL CHEMISTRY SEM VII (CBGS)</w:t>
      </w: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58"/>
        <w:gridCol w:w="2970"/>
        <w:gridCol w:w="2340"/>
        <w:gridCol w:w="2160"/>
        <w:gridCol w:w="2160"/>
      </w:tblGrid>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SR.NO</w:t>
            </w:r>
          </w:p>
        </w:tc>
        <w:tc>
          <w:tcPr>
            <w:tcW w:w="297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TITLE</w:t>
            </w:r>
          </w:p>
        </w:tc>
        <w:tc>
          <w:tcPr>
            <w:tcW w:w="234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LECTURES</w:t>
            </w:r>
          </w:p>
        </w:tc>
        <w:tc>
          <w:tcPr>
            <w:tcW w:w="216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MARKS</w:t>
            </w:r>
          </w:p>
        </w:tc>
        <w:tc>
          <w:tcPr>
            <w:tcW w:w="2160" w:type="dxa"/>
          </w:tcPr>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Marks distribution</w:t>
            </w:r>
          </w:p>
        </w:tc>
      </w:tr>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1.</w:t>
            </w:r>
          </w:p>
        </w:tc>
        <w:tc>
          <w:tcPr>
            <w:tcW w:w="297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Anticancer agents</w:t>
            </w:r>
          </w:p>
        </w:tc>
        <w:tc>
          <w:tcPr>
            <w:tcW w:w="234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7</w:t>
            </w:r>
            <w:r>
              <w:rPr>
                <w:rFonts w:ascii="Times New Roman" w:hAnsi="Times New Roman" w:cs="Times New Roman"/>
                <w:b/>
              </w:rPr>
              <w:t>+1</w:t>
            </w:r>
            <w:r w:rsidR="00623AEF">
              <w:rPr>
                <w:rFonts w:ascii="Times New Roman" w:hAnsi="Times New Roman" w:cs="Times New Roman"/>
                <w:b/>
              </w:rPr>
              <w:t xml:space="preserve"> (8)</w:t>
            </w:r>
          </w:p>
        </w:tc>
        <w:tc>
          <w:tcPr>
            <w:tcW w:w="216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12</w:t>
            </w:r>
          </w:p>
        </w:tc>
        <w:tc>
          <w:tcPr>
            <w:tcW w:w="2160" w:type="dxa"/>
          </w:tcPr>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4M x 3</w:t>
            </w:r>
          </w:p>
        </w:tc>
      </w:tr>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2.</w:t>
            </w:r>
          </w:p>
        </w:tc>
        <w:tc>
          <w:tcPr>
            <w:tcW w:w="297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Antiviral</w:t>
            </w:r>
          </w:p>
        </w:tc>
        <w:tc>
          <w:tcPr>
            <w:tcW w:w="234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3</w:t>
            </w:r>
            <w:r>
              <w:rPr>
                <w:rFonts w:ascii="Times New Roman" w:hAnsi="Times New Roman" w:cs="Times New Roman"/>
                <w:b/>
              </w:rPr>
              <w:t>+2</w:t>
            </w:r>
            <w:r w:rsidR="00623AEF">
              <w:rPr>
                <w:rFonts w:ascii="Times New Roman" w:hAnsi="Times New Roman" w:cs="Times New Roman"/>
                <w:b/>
              </w:rPr>
              <w:t>(5)</w:t>
            </w:r>
          </w:p>
        </w:tc>
        <w:tc>
          <w:tcPr>
            <w:tcW w:w="2160" w:type="dxa"/>
          </w:tcPr>
          <w:p w:rsidR="00B9699C" w:rsidRPr="00B4030A" w:rsidRDefault="006839CE" w:rsidP="008F3414">
            <w:pPr>
              <w:spacing w:after="0" w:line="240" w:lineRule="auto"/>
              <w:jc w:val="center"/>
              <w:rPr>
                <w:rFonts w:ascii="Times New Roman" w:hAnsi="Times New Roman" w:cs="Times New Roman"/>
                <w:b/>
              </w:rPr>
            </w:pPr>
            <w:r>
              <w:rPr>
                <w:rFonts w:ascii="Times New Roman" w:hAnsi="Times New Roman" w:cs="Times New Roman"/>
                <w:b/>
              </w:rPr>
              <w:t>8</w:t>
            </w:r>
          </w:p>
        </w:tc>
        <w:tc>
          <w:tcPr>
            <w:tcW w:w="2160" w:type="dxa"/>
          </w:tcPr>
          <w:p w:rsidR="00B9699C" w:rsidRPr="00B4030A" w:rsidRDefault="00F8049E" w:rsidP="00B9699C">
            <w:pPr>
              <w:spacing w:after="0" w:line="240" w:lineRule="auto"/>
              <w:jc w:val="center"/>
              <w:rPr>
                <w:rFonts w:ascii="Times New Roman" w:hAnsi="Times New Roman" w:cs="Times New Roman"/>
                <w:b/>
              </w:rPr>
            </w:pPr>
            <w:r>
              <w:rPr>
                <w:rFonts w:ascii="Times New Roman" w:hAnsi="Times New Roman" w:cs="Times New Roman"/>
                <w:b/>
              </w:rPr>
              <w:t xml:space="preserve">1M, 3M, </w:t>
            </w:r>
            <w:r w:rsidR="006839CE">
              <w:rPr>
                <w:rFonts w:ascii="Times New Roman" w:hAnsi="Times New Roman" w:cs="Times New Roman"/>
                <w:b/>
              </w:rPr>
              <w:t xml:space="preserve">4M </w:t>
            </w:r>
          </w:p>
        </w:tc>
      </w:tr>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3.</w:t>
            </w:r>
          </w:p>
        </w:tc>
        <w:tc>
          <w:tcPr>
            <w:tcW w:w="297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CVS</w:t>
            </w:r>
          </w:p>
        </w:tc>
        <w:tc>
          <w:tcPr>
            <w:tcW w:w="2340" w:type="dxa"/>
          </w:tcPr>
          <w:p w:rsidR="00B9699C" w:rsidRPr="00B4030A" w:rsidRDefault="00623AEF" w:rsidP="008F3414">
            <w:pPr>
              <w:spacing w:after="0" w:line="240" w:lineRule="auto"/>
              <w:jc w:val="center"/>
              <w:rPr>
                <w:rFonts w:ascii="Times New Roman" w:hAnsi="Times New Roman" w:cs="Times New Roman"/>
                <w:b/>
              </w:rPr>
            </w:pPr>
            <w:r>
              <w:rPr>
                <w:rFonts w:ascii="Times New Roman" w:hAnsi="Times New Roman" w:cs="Times New Roman"/>
                <w:b/>
              </w:rPr>
              <w:t>(</w:t>
            </w:r>
            <w:r w:rsidR="00B9699C" w:rsidRPr="00B4030A">
              <w:rPr>
                <w:rFonts w:ascii="Times New Roman" w:hAnsi="Times New Roman" w:cs="Times New Roman"/>
                <w:b/>
              </w:rPr>
              <w:t>21</w:t>
            </w:r>
            <w:r>
              <w:rPr>
                <w:rFonts w:ascii="Times New Roman" w:hAnsi="Times New Roman" w:cs="Times New Roman"/>
                <w:b/>
              </w:rPr>
              <w:t>)</w:t>
            </w:r>
          </w:p>
        </w:tc>
        <w:tc>
          <w:tcPr>
            <w:tcW w:w="216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33(Total)</w:t>
            </w:r>
          </w:p>
        </w:tc>
        <w:tc>
          <w:tcPr>
            <w:tcW w:w="2160" w:type="dxa"/>
          </w:tcPr>
          <w:p w:rsidR="00B9699C" w:rsidRPr="00B4030A" w:rsidRDefault="00B9699C" w:rsidP="008F3414">
            <w:pPr>
              <w:spacing w:after="0" w:line="240" w:lineRule="auto"/>
              <w:jc w:val="center"/>
              <w:rPr>
                <w:rFonts w:ascii="Times New Roman" w:hAnsi="Times New Roman" w:cs="Times New Roman"/>
                <w:b/>
              </w:rPr>
            </w:pPr>
          </w:p>
        </w:tc>
      </w:tr>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3.1</w:t>
            </w:r>
          </w:p>
        </w:tc>
        <w:tc>
          <w:tcPr>
            <w:tcW w:w="297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Cardiac glycosides</w:t>
            </w:r>
          </w:p>
        </w:tc>
        <w:tc>
          <w:tcPr>
            <w:tcW w:w="234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1</w:t>
            </w:r>
          </w:p>
        </w:tc>
        <w:tc>
          <w:tcPr>
            <w:tcW w:w="2160" w:type="dxa"/>
          </w:tcPr>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2</w:t>
            </w:r>
          </w:p>
        </w:tc>
        <w:tc>
          <w:tcPr>
            <w:tcW w:w="2160" w:type="dxa"/>
          </w:tcPr>
          <w:p w:rsidR="00B9699C" w:rsidRPr="00B4030A" w:rsidRDefault="006839CE" w:rsidP="008F3414">
            <w:pPr>
              <w:spacing w:after="0" w:line="240" w:lineRule="auto"/>
              <w:jc w:val="center"/>
              <w:rPr>
                <w:rFonts w:ascii="Times New Roman" w:hAnsi="Times New Roman" w:cs="Times New Roman"/>
                <w:b/>
              </w:rPr>
            </w:pPr>
            <w:r>
              <w:rPr>
                <w:rFonts w:ascii="Times New Roman" w:hAnsi="Times New Roman" w:cs="Times New Roman"/>
                <w:b/>
              </w:rPr>
              <w:t>1M x 2</w:t>
            </w:r>
          </w:p>
        </w:tc>
      </w:tr>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3.2</w:t>
            </w:r>
          </w:p>
        </w:tc>
        <w:tc>
          <w:tcPr>
            <w:tcW w:w="2970" w:type="dxa"/>
          </w:tcPr>
          <w:p w:rsidR="00B9699C" w:rsidRPr="00B4030A" w:rsidRDefault="00B9699C" w:rsidP="008F3414">
            <w:pPr>
              <w:spacing w:after="0" w:line="240" w:lineRule="auto"/>
              <w:jc w:val="center"/>
              <w:rPr>
                <w:rFonts w:ascii="Times New Roman" w:hAnsi="Times New Roman" w:cs="Times New Roman"/>
                <w:b/>
              </w:rPr>
            </w:pPr>
            <w:proofErr w:type="spellStart"/>
            <w:r w:rsidRPr="00B4030A">
              <w:rPr>
                <w:rFonts w:ascii="Times New Roman" w:hAnsi="Times New Roman" w:cs="Times New Roman"/>
                <w:b/>
              </w:rPr>
              <w:t>Antianginal</w:t>
            </w:r>
            <w:proofErr w:type="spellEnd"/>
          </w:p>
        </w:tc>
        <w:tc>
          <w:tcPr>
            <w:tcW w:w="234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2</w:t>
            </w:r>
          </w:p>
        </w:tc>
        <w:tc>
          <w:tcPr>
            <w:tcW w:w="216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3</w:t>
            </w:r>
          </w:p>
        </w:tc>
        <w:tc>
          <w:tcPr>
            <w:tcW w:w="2160" w:type="dxa"/>
          </w:tcPr>
          <w:p w:rsidR="00B9699C" w:rsidRPr="00B4030A" w:rsidRDefault="00F8049E" w:rsidP="008F3414">
            <w:pPr>
              <w:spacing w:after="0" w:line="240" w:lineRule="auto"/>
              <w:jc w:val="center"/>
              <w:rPr>
                <w:rFonts w:ascii="Times New Roman" w:hAnsi="Times New Roman" w:cs="Times New Roman"/>
                <w:b/>
              </w:rPr>
            </w:pPr>
            <w:r>
              <w:rPr>
                <w:rFonts w:ascii="Times New Roman" w:hAnsi="Times New Roman" w:cs="Times New Roman"/>
                <w:b/>
              </w:rPr>
              <w:t>3M</w:t>
            </w:r>
          </w:p>
        </w:tc>
      </w:tr>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3.3</w:t>
            </w:r>
          </w:p>
        </w:tc>
        <w:tc>
          <w:tcPr>
            <w:tcW w:w="2970" w:type="dxa"/>
          </w:tcPr>
          <w:p w:rsidR="00B9699C" w:rsidRPr="00B4030A" w:rsidRDefault="00B9699C" w:rsidP="008F3414">
            <w:pPr>
              <w:spacing w:after="0" w:line="240" w:lineRule="auto"/>
              <w:jc w:val="center"/>
              <w:rPr>
                <w:rFonts w:ascii="Times New Roman" w:hAnsi="Times New Roman" w:cs="Times New Roman"/>
                <w:b/>
              </w:rPr>
            </w:pPr>
            <w:proofErr w:type="spellStart"/>
            <w:r w:rsidRPr="00B4030A">
              <w:rPr>
                <w:rFonts w:ascii="Times New Roman" w:hAnsi="Times New Roman" w:cs="Times New Roman"/>
                <w:b/>
              </w:rPr>
              <w:t>Antiarrythmic</w:t>
            </w:r>
            <w:proofErr w:type="spellEnd"/>
          </w:p>
        </w:tc>
        <w:tc>
          <w:tcPr>
            <w:tcW w:w="234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2</w:t>
            </w:r>
          </w:p>
        </w:tc>
        <w:tc>
          <w:tcPr>
            <w:tcW w:w="216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3</w:t>
            </w:r>
          </w:p>
        </w:tc>
        <w:tc>
          <w:tcPr>
            <w:tcW w:w="2160" w:type="dxa"/>
          </w:tcPr>
          <w:p w:rsidR="00B9699C" w:rsidRPr="00B4030A" w:rsidRDefault="00F8049E" w:rsidP="008F3414">
            <w:pPr>
              <w:spacing w:after="0" w:line="240" w:lineRule="auto"/>
              <w:jc w:val="center"/>
              <w:rPr>
                <w:rFonts w:ascii="Times New Roman" w:hAnsi="Times New Roman" w:cs="Times New Roman"/>
                <w:b/>
              </w:rPr>
            </w:pPr>
            <w:r>
              <w:rPr>
                <w:rFonts w:ascii="Times New Roman" w:hAnsi="Times New Roman" w:cs="Times New Roman"/>
                <w:b/>
              </w:rPr>
              <w:t>3M</w:t>
            </w:r>
          </w:p>
        </w:tc>
      </w:tr>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3.4</w:t>
            </w:r>
          </w:p>
        </w:tc>
        <w:tc>
          <w:tcPr>
            <w:tcW w:w="297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Diuretic + osmotic diuretic</w:t>
            </w:r>
          </w:p>
        </w:tc>
        <w:tc>
          <w:tcPr>
            <w:tcW w:w="234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4</w:t>
            </w:r>
            <w:r>
              <w:rPr>
                <w:rFonts w:ascii="Times New Roman" w:hAnsi="Times New Roman" w:cs="Times New Roman"/>
                <w:b/>
              </w:rPr>
              <w:t>+1</w:t>
            </w:r>
            <w:r w:rsidR="00623AEF">
              <w:rPr>
                <w:rFonts w:ascii="Times New Roman" w:hAnsi="Times New Roman" w:cs="Times New Roman"/>
                <w:b/>
              </w:rPr>
              <w:t>[5]</w:t>
            </w:r>
          </w:p>
        </w:tc>
        <w:tc>
          <w:tcPr>
            <w:tcW w:w="2160" w:type="dxa"/>
          </w:tcPr>
          <w:p w:rsidR="00B9699C" w:rsidRPr="00B4030A" w:rsidRDefault="00623AEF" w:rsidP="008F3414">
            <w:pPr>
              <w:spacing w:after="0" w:line="240" w:lineRule="auto"/>
              <w:jc w:val="center"/>
              <w:rPr>
                <w:rFonts w:ascii="Times New Roman" w:hAnsi="Times New Roman" w:cs="Times New Roman"/>
                <w:b/>
              </w:rPr>
            </w:pPr>
            <w:r>
              <w:rPr>
                <w:rFonts w:ascii="Times New Roman" w:hAnsi="Times New Roman" w:cs="Times New Roman"/>
                <w:b/>
              </w:rPr>
              <w:t>8</w:t>
            </w:r>
          </w:p>
        </w:tc>
        <w:tc>
          <w:tcPr>
            <w:tcW w:w="2160" w:type="dxa"/>
          </w:tcPr>
          <w:p w:rsidR="00B9699C" w:rsidRPr="00B4030A" w:rsidRDefault="00F8049E" w:rsidP="008F3414">
            <w:pPr>
              <w:spacing w:after="0" w:line="240" w:lineRule="auto"/>
              <w:jc w:val="center"/>
              <w:rPr>
                <w:rFonts w:ascii="Times New Roman" w:hAnsi="Times New Roman" w:cs="Times New Roman"/>
                <w:b/>
              </w:rPr>
            </w:pPr>
            <w:r>
              <w:rPr>
                <w:rFonts w:ascii="Times New Roman" w:hAnsi="Times New Roman" w:cs="Times New Roman"/>
                <w:b/>
              </w:rPr>
              <w:t>1M, 3M, 4M</w:t>
            </w:r>
          </w:p>
        </w:tc>
      </w:tr>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3.5</w:t>
            </w:r>
          </w:p>
        </w:tc>
        <w:tc>
          <w:tcPr>
            <w:tcW w:w="2970" w:type="dxa"/>
          </w:tcPr>
          <w:p w:rsidR="00B9699C" w:rsidRDefault="00B9699C" w:rsidP="008F3414">
            <w:pPr>
              <w:spacing w:after="0" w:line="240" w:lineRule="auto"/>
              <w:jc w:val="center"/>
              <w:rPr>
                <w:rFonts w:ascii="Times New Roman" w:hAnsi="Times New Roman" w:cs="Times New Roman"/>
                <w:b/>
              </w:rPr>
            </w:pPr>
            <w:proofErr w:type="spellStart"/>
            <w:r w:rsidRPr="00B4030A">
              <w:rPr>
                <w:rFonts w:ascii="Times New Roman" w:hAnsi="Times New Roman" w:cs="Times New Roman"/>
                <w:b/>
              </w:rPr>
              <w:t>Renin</w:t>
            </w:r>
            <w:proofErr w:type="spellEnd"/>
            <w:r w:rsidRPr="00B4030A">
              <w:rPr>
                <w:rFonts w:ascii="Times New Roman" w:hAnsi="Times New Roman" w:cs="Times New Roman"/>
                <w:b/>
              </w:rPr>
              <w:t xml:space="preserve"> </w:t>
            </w:r>
            <w:proofErr w:type="spellStart"/>
            <w:r w:rsidRPr="00B4030A">
              <w:rPr>
                <w:rFonts w:ascii="Times New Roman" w:hAnsi="Times New Roman" w:cs="Times New Roman"/>
                <w:b/>
              </w:rPr>
              <w:t>angiotensin</w:t>
            </w:r>
            <w:proofErr w:type="spellEnd"/>
            <w:r w:rsidRPr="00B4030A">
              <w:rPr>
                <w:rFonts w:ascii="Times New Roman" w:hAnsi="Times New Roman" w:cs="Times New Roman"/>
                <w:b/>
              </w:rPr>
              <w:t xml:space="preserve"> pathway</w:t>
            </w:r>
            <w:r>
              <w:rPr>
                <w:rFonts w:ascii="Times New Roman" w:hAnsi="Times New Roman" w:cs="Times New Roman"/>
                <w:b/>
              </w:rPr>
              <w:t xml:space="preserve">, </w:t>
            </w:r>
            <w:proofErr w:type="spellStart"/>
            <w:r w:rsidRPr="00B4030A">
              <w:rPr>
                <w:rFonts w:ascii="Times New Roman" w:hAnsi="Times New Roman" w:cs="Times New Roman"/>
                <w:b/>
              </w:rPr>
              <w:t>Renin</w:t>
            </w:r>
            <w:proofErr w:type="spellEnd"/>
            <w:r w:rsidRPr="00B4030A">
              <w:rPr>
                <w:rFonts w:ascii="Times New Roman" w:hAnsi="Times New Roman" w:cs="Times New Roman"/>
                <w:b/>
              </w:rPr>
              <w:t xml:space="preserve"> inhibitors</w:t>
            </w:r>
            <w:r>
              <w:rPr>
                <w:rFonts w:ascii="Times New Roman" w:hAnsi="Times New Roman" w:cs="Times New Roman"/>
                <w:b/>
              </w:rPr>
              <w:t>,</w:t>
            </w:r>
          </w:p>
          <w:p w:rsidR="00B9699C" w:rsidRPr="00B4030A" w:rsidRDefault="00B9699C" w:rsidP="008F3414">
            <w:pPr>
              <w:spacing w:after="0" w:line="240" w:lineRule="auto"/>
              <w:jc w:val="center"/>
              <w:rPr>
                <w:rFonts w:ascii="Times New Roman" w:hAnsi="Times New Roman" w:cs="Times New Roman"/>
                <w:b/>
              </w:rPr>
            </w:pPr>
            <w:proofErr w:type="spellStart"/>
            <w:r w:rsidRPr="00B4030A">
              <w:rPr>
                <w:rFonts w:ascii="Times New Roman" w:hAnsi="Times New Roman" w:cs="Times New Roman"/>
                <w:b/>
              </w:rPr>
              <w:t>Aldosterone</w:t>
            </w:r>
            <w:proofErr w:type="spellEnd"/>
            <w:r w:rsidRPr="00B4030A">
              <w:rPr>
                <w:rFonts w:ascii="Times New Roman" w:hAnsi="Times New Roman" w:cs="Times New Roman"/>
                <w:b/>
              </w:rPr>
              <w:t xml:space="preserve"> analogs</w:t>
            </w:r>
          </w:p>
        </w:tc>
        <w:tc>
          <w:tcPr>
            <w:tcW w:w="2340" w:type="dxa"/>
          </w:tcPr>
          <w:p w:rsidR="00B9699C"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2</w:t>
            </w:r>
          </w:p>
          <w:p w:rsidR="00B9699C" w:rsidRDefault="00B9699C" w:rsidP="008F3414">
            <w:pPr>
              <w:spacing w:after="0" w:line="240" w:lineRule="auto"/>
              <w:jc w:val="center"/>
              <w:rPr>
                <w:rFonts w:ascii="Times New Roman" w:hAnsi="Times New Roman" w:cs="Times New Roman"/>
                <w:b/>
              </w:rPr>
            </w:pPr>
            <w:r>
              <w:rPr>
                <w:rFonts w:ascii="Times New Roman" w:hAnsi="Times New Roman" w:cs="Times New Roman"/>
                <w:b/>
              </w:rPr>
              <w:t>1</w:t>
            </w:r>
          </w:p>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1</w:t>
            </w:r>
          </w:p>
        </w:tc>
        <w:tc>
          <w:tcPr>
            <w:tcW w:w="2160" w:type="dxa"/>
          </w:tcPr>
          <w:p w:rsidR="00B9699C"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3</w:t>
            </w:r>
          </w:p>
          <w:p w:rsidR="00B9699C" w:rsidRDefault="00B9699C" w:rsidP="008F3414">
            <w:pPr>
              <w:spacing w:after="0" w:line="240" w:lineRule="auto"/>
              <w:jc w:val="center"/>
              <w:rPr>
                <w:rFonts w:ascii="Times New Roman" w:hAnsi="Times New Roman" w:cs="Times New Roman"/>
                <w:b/>
              </w:rPr>
            </w:pPr>
            <w:r>
              <w:rPr>
                <w:rFonts w:ascii="Times New Roman" w:hAnsi="Times New Roman" w:cs="Times New Roman"/>
                <w:b/>
              </w:rPr>
              <w:t>1</w:t>
            </w:r>
          </w:p>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1</w:t>
            </w:r>
          </w:p>
        </w:tc>
        <w:tc>
          <w:tcPr>
            <w:tcW w:w="2160" w:type="dxa"/>
          </w:tcPr>
          <w:p w:rsidR="00B9699C" w:rsidRDefault="00F8049E" w:rsidP="008F3414">
            <w:pPr>
              <w:spacing w:after="0" w:line="240" w:lineRule="auto"/>
              <w:jc w:val="center"/>
              <w:rPr>
                <w:rFonts w:ascii="Times New Roman" w:hAnsi="Times New Roman" w:cs="Times New Roman"/>
                <w:b/>
              </w:rPr>
            </w:pPr>
            <w:r>
              <w:rPr>
                <w:rFonts w:ascii="Times New Roman" w:hAnsi="Times New Roman" w:cs="Times New Roman"/>
                <w:b/>
              </w:rPr>
              <w:t>3M</w:t>
            </w:r>
          </w:p>
          <w:p w:rsidR="00F8049E" w:rsidRDefault="00F8049E" w:rsidP="008F3414">
            <w:pPr>
              <w:spacing w:after="0" w:line="240" w:lineRule="auto"/>
              <w:jc w:val="center"/>
              <w:rPr>
                <w:rFonts w:ascii="Times New Roman" w:hAnsi="Times New Roman" w:cs="Times New Roman"/>
                <w:b/>
              </w:rPr>
            </w:pPr>
            <w:r>
              <w:rPr>
                <w:rFonts w:ascii="Times New Roman" w:hAnsi="Times New Roman" w:cs="Times New Roman"/>
                <w:b/>
              </w:rPr>
              <w:t>1M</w:t>
            </w:r>
          </w:p>
          <w:p w:rsidR="00F8049E" w:rsidRPr="00B4030A" w:rsidRDefault="00F8049E" w:rsidP="008F3414">
            <w:pPr>
              <w:spacing w:after="0" w:line="240" w:lineRule="auto"/>
              <w:jc w:val="center"/>
              <w:rPr>
                <w:rFonts w:ascii="Times New Roman" w:hAnsi="Times New Roman" w:cs="Times New Roman"/>
                <w:b/>
              </w:rPr>
            </w:pPr>
            <w:r>
              <w:rPr>
                <w:rFonts w:ascii="Times New Roman" w:hAnsi="Times New Roman" w:cs="Times New Roman"/>
                <w:b/>
              </w:rPr>
              <w:t>1M</w:t>
            </w:r>
          </w:p>
        </w:tc>
      </w:tr>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3.6</w:t>
            </w:r>
          </w:p>
        </w:tc>
        <w:tc>
          <w:tcPr>
            <w:tcW w:w="297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Vasodilator</w:t>
            </w:r>
          </w:p>
        </w:tc>
        <w:tc>
          <w:tcPr>
            <w:tcW w:w="2340" w:type="dxa"/>
          </w:tcPr>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2</w:t>
            </w:r>
          </w:p>
        </w:tc>
        <w:tc>
          <w:tcPr>
            <w:tcW w:w="2160" w:type="dxa"/>
          </w:tcPr>
          <w:p w:rsidR="00B9699C" w:rsidRPr="00B4030A" w:rsidRDefault="00623AEF" w:rsidP="008F3414">
            <w:pPr>
              <w:spacing w:after="0" w:line="240" w:lineRule="auto"/>
              <w:jc w:val="center"/>
              <w:rPr>
                <w:rFonts w:ascii="Times New Roman" w:hAnsi="Times New Roman" w:cs="Times New Roman"/>
                <w:b/>
              </w:rPr>
            </w:pPr>
            <w:r>
              <w:rPr>
                <w:rFonts w:ascii="Times New Roman" w:hAnsi="Times New Roman" w:cs="Times New Roman"/>
                <w:b/>
              </w:rPr>
              <w:t>4</w:t>
            </w:r>
          </w:p>
        </w:tc>
        <w:tc>
          <w:tcPr>
            <w:tcW w:w="2160" w:type="dxa"/>
          </w:tcPr>
          <w:p w:rsidR="00B9699C" w:rsidRPr="00B4030A" w:rsidRDefault="006839CE" w:rsidP="008F3414">
            <w:pPr>
              <w:spacing w:after="0" w:line="240" w:lineRule="auto"/>
              <w:jc w:val="center"/>
              <w:rPr>
                <w:rFonts w:ascii="Times New Roman" w:hAnsi="Times New Roman" w:cs="Times New Roman"/>
                <w:b/>
              </w:rPr>
            </w:pPr>
            <w:r>
              <w:rPr>
                <w:rFonts w:ascii="Times New Roman" w:hAnsi="Times New Roman" w:cs="Times New Roman"/>
                <w:b/>
              </w:rPr>
              <w:t>4M x 1</w:t>
            </w:r>
          </w:p>
        </w:tc>
      </w:tr>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3.7</w:t>
            </w:r>
          </w:p>
        </w:tc>
        <w:tc>
          <w:tcPr>
            <w:tcW w:w="2970" w:type="dxa"/>
          </w:tcPr>
          <w:p w:rsidR="00B9699C" w:rsidRPr="00B4030A" w:rsidRDefault="00B9699C" w:rsidP="008F3414">
            <w:pPr>
              <w:spacing w:after="0" w:line="240" w:lineRule="auto"/>
              <w:jc w:val="center"/>
              <w:rPr>
                <w:rFonts w:ascii="Times New Roman" w:hAnsi="Times New Roman" w:cs="Times New Roman"/>
                <w:b/>
              </w:rPr>
            </w:pPr>
            <w:proofErr w:type="spellStart"/>
            <w:r w:rsidRPr="00B4030A">
              <w:rPr>
                <w:rFonts w:ascii="Times New Roman" w:hAnsi="Times New Roman" w:cs="Times New Roman"/>
              </w:rPr>
              <w:t>Antihyperlipoproteinemics</w:t>
            </w:r>
            <w:proofErr w:type="spellEnd"/>
          </w:p>
        </w:tc>
        <w:tc>
          <w:tcPr>
            <w:tcW w:w="2340" w:type="dxa"/>
          </w:tcPr>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2</w:t>
            </w:r>
          </w:p>
        </w:tc>
        <w:tc>
          <w:tcPr>
            <w:tcW w:w="2160" w:type="dxa"/>
          </w:tcPr>
          <w:p w:rsidR="00B9699C" w:rsidRPr="00B4030A" w:rsidRDefault="00623AEF" w:rsidP="008F3414">
            <w:pPr>
              <w:spacing w:after="0" w:line="240" w:lineRule="auto"/>
              <w:jc w:val="center"/>
              <w:rPr>
                <w:rFonts w:ascii="Times New Roman" w:hAnsi="Times New Roman" w:cs="Times New Roman"/>
                <w:b/>
              </w:rPr>
            </w:pPr>
            <w:r>
              <w:rPr>
                <w:rFonts w:ascii="Times New Roman" w:hAnsi="Times New Roman" w:cs="Times New Roman"/>
                <w:b/>
              </w:rPr>
              <w:t>4</w:t>
            </w:r>
          </w:p>
        </w:tc>
        <w:tc>
          <w:tcPr>
            <w:tcW w:w="2160" w:type="dxa"/>
          </w:tcPr>
          <w:p w:rsidR="00B9699C" w:rsidRPr="00B4030A" w:rsidRDefault="006839CE" w:rsidP="008F3414">
            <w:pPr>
              <w:spacing w:after="0" w:line="240" w:lineRule="auto"/>
              <w:jc w:val="center"/>
              <w:rPr>
                <w:rFonts w:ascii="Times New Roman" w:hAnsi="Times New Roman" w:cs="Times New Roman"/>
                <w:b/>
              </w:rPr>
            </w:pPr>
            <w:r>
              <w:rPr>
                <w:rFonts w:ascii="Times New Roman" w:hAnsi="Times New Roman" w:cs="Times New Roman"/>
                <w:b/>
              </w:rPr>
              <w:t>4M x1</w:t>
            </w:r>
          </w:p>
        </w:tc>
      </w:tr>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r>
              <w:rPr>
                <w:rFonts w:ascii="Times New Roman" w:hAnsi="Times New Roman" w:cs="Times New Roman"/>
                <w:b/>
              </w:rPr>
              <w:t>3.8</w:t>
            </w:r>
          </w:p>
        </w:tc>
        <w:tc>
          <w:tcPr>
            <w:tcW w:w="2970" w:type="dxa"/>
          </w:tcPr>
          <w:p w:rsidR="00B9699C" w:rsidRPr="00B4030A" w:rsidRDefault="00B9699C" w:rsidP="008F3414">
            <w:pPr>
              <w:spacing w:after="0" w:line="240" w:lineRule="auto"/>
              <w:jc w:val="center"/>
              <w:rPr>
                <w:rFonts w:ascii="Times New Roman" w:hAnsi="Times New Roman" w:cs="Times New Roman"/>
                <w:b/>
              </w:rPr>
            </w:pPr>
            <w:proofErr w:type="spellStart"/>
            <w:r w:rsidRPr="00B4030A">
              <w:rPr>
                <w:rFonts w:ascii="Times New Roman" w:hAnsi="Times New Roman" w:cs="Times New Roman"/>
                <w:b/>
              </w:rPr>
              <w:t>Thrombolytics</w:t>
            </w:r>
            <w:proofErr w:type="spellEnd"/>
            <w:r w:rsidRPr="00B4030A">
              <w:rPr>
                <w:rFonts w:ascii="Times New Roman" w:hAnsi="Times New Roman" w:cs="Times New Roman"/>
                <w:b/>
              </w:rPr>
              <w:t>+ self study</w:t>
            </w:r>
          </w:p>
        </w:tc>
        <w:tc>
          <w:tcPr>
            <w:tcW w:w="2340" w:type="dxa"/>
          </w:tcPr>
          <w:p w:rsidR="00B9699C" w:rsidRPr="00B4030A" w:rsidRDefault="00B9699C" w:rsidP="008F3414">
            <w:pPr>
              <w:spacing w:after="0" w:line="240" w:lineRule="auto"/>
              <w:jc w:val="center"/>
              <w:rPr>
                <w:rFonts w:ascii="Times New Roman" w:hAnsi="Times New Roman" w:cs="Times New Roman"/>
                <w:b/>
              </w:rPr>
            </w:pPr>
            <w:r w:rsidRPr="00B4030A">
              <w:rPr>
                <w:rFonts w:ascii="Times New Roman" w:hAnsi="Times New Roman" w:cs="Times New Roman"/>
                <w:b/>
              </w:rPr>
              <w:t>2</w:t>
            </w:r>
            <w:r>
              <w:rPr>
                <w:rFonts w:ascii="Times New Roman" w:hAnsi="Times New Roman" w:cs="Times New Roman"/>
                <w:b/>
              </w:rPr>
              <w:t>+1</w:t>
            </w:r>
            <w:r w:rsidR="00623AEF">
              <w:rPr>
                <w:rFonts w:ascii="Times New Roman" w:hAnsi="Times New Roman" w:cs="Times New Roman"/>
                <w:b/>
              </w:rPr>
              <w:t>[3]</w:t>
            </w:r>
          </w:p>
        </w:tc>
        <w:tc>
          <w:tcPr>
            <w:tcW w:w="2160" w:type="dxa"/>
          </w:tcPr>
          <w:p w:rsidR="00B9699C" w:rsidRPr="00B4030A" w:rsidRDefault="006839CE" w:rsidP="008F3414">
            <w:pPr>
              <w:spacing w:after="0" w:line="240" w:lineRule="auto"/>
              <w:jc w:val="center"/>
              <w:rPr>
                <w:rFonts w:ascii="Times New Roman" w:hAnsi="Times New Roman" w:cs="Times New Roman"/>
                <w:b/>
              </w:rPr>
            </w:pPr>
            <w:r>
              <w:rPr>
                <w:rFonts w:ascii="Times New Roman" w:hAnsi="Times New Roman" w:cs="Times New Roman"/>
                <w:b/>
              </w:rPr>
              <w:t>4</w:t>
            </w:r>
          </w:p>
        </w:tc>
        <w:tc>
          <w:tcPr>
            <w:tcW w:w="2160" w:type="dxa"/>
          </w:tcPr>
          <w:p w:rsidR="00B9699C" w:rsidRPr="00B4030A" w:rsidRDefault="00F8049E" w:rsidP="008F3414">
            <w:pPr>
              <w:spacing w:after="0" w:line="240" w:lineRule="auto"/>
              <w:jc w:val="center"/>
              <w:rPr>
                <w:rFonts w:ascii="Times New Roman" w:hAnsi="Times New Roman" w:cs="Times New Roman"/>
                <w:b/>
              </w:rPr>
            </w:pPr>
            <w:r>
              <w:rPr>
                <w:rFonts w:ascii="Times New Roman" w:hAnsi="Times New Roman" w:cs="Times New Roman"/>
                <w:b/>
              </w:rPr>
              <w:t>1M x 4</w:t>
            </w:r>
          </w:p>
        </w:tc>
      </w:tr>
      <w:tr w:rsidR="00623AEF" w:rsidRPr="00B4030A" w:rsidTr="00B9699C">
        <w:tc>
          <w:tcPr>
            <w:tcW w:w="558" w:type="dxa"/>
          </w:tcPr>
          <w:p w:rsidR="00623AEF" w:rsidRPr="00B4030A" w:rsidRDefault="00623AEF" w:rsidP="008F3414">
            <w:pPr>
              <w:spacing w:after="0" w:line="240" w:lineRule="auto"/>
              <w:jc w:val="center"/>
              <w:rPr>
                <w:rFonts w:ascii="Times New Roman" w:hAnsi="Times New Roman" w:cs="Times New Roman"/>
                <w:b/>
              </w:rPr>
            </w:pPr>
            <w:r w:rsidRPr="00B4030A">
              <w:rPr>
                <w:rFonts w:ascii="Times New Roman" w:hAnsi="Times New Roman" w:cs="Times New Roman"/>
                <w:b/>
              </w:rPr>
              <w:t>4</w:t>
            </w:r>
          </w:p>
        </w:tc>
        <w:tc>
          <w:tcPr>
            <w:tcW w:w="2970" w:type="dxa"/>
          </w:tcPr>
          <w:p w:rsidR="00623AEF" w:rsidRPr="00B4030A" w:rsidRDefault="00623AEF" w:rsidP="008F3414">
            <w:pPr>
              <w:spacing w:after="0" w:line="240" w:lineRule="auto"/>
              <w:jc w:val="center"/>
              <w:rPr>
                <w:rFonts w:ascii="Times New Roman" w:hAnsi="Times New Roman" w:cs="Times New Roman"/>
                <w:b/>
              </w:rPr>
            </w:pPr>
            <w:r w:rsidRPr="00B4030A">
              <w:rPr>
                <w:rFonts w:ascii="Times New Roman" w:hAnsi="Times New Roman" w:cs="Times New Roman"/>
                <w:b/>
              </w:rPr>
              <w:t>Antihistaminic</w:t>
            </w:r>
          </w:p>
        </w:tc>
        <w:tc>
          <w:tcPr>
            <w:tcW w:w="2340" w:type="dxa"/>
          </w:tcPr>
          <w:p w:rsidR="00623AEF" w:rsidRPr="00B4030A" w:rsidRDefault="00623AEF" w:rsidP="008F3414">
            <w:pPr>
              <w:spacing w:after="0" w:line="240" w:lineRule="auto"/>
              <w:jc w:val="center"/>
              <w:rPr>
                <w:rFonts w:ascii="Times New Roman" w:hAnsi="Times New Roman" w:cs="Times New Roman"/>
                <w:b/>
              </w:rPr>
            </w:pPr>
            <w:r w:rsidRPr="00B4030A">
              <w:rPr>
                <w:rFonts w:ascii="Times New Roman" w:hAnsi="Times New Roman" w:cs="Times New Roman"/>
                <w:b/>
              </w:rPr>
              <w:t>3</w:t>
            </w:r>
            <w:r>
              <w:rPr>
                <w:rFonts w:ascii="Times New Roman" w:hAnsi="Times New Roman" w:cs="Times New Roman"/>
                <w:b/>
              </w:rPr>
              <w:t>+1</w:t>
            </w:r>
            <w:r>
              <w:rPr>
                <w:rFonts w:ascii="Times New Roman" w:hAnsi="Times New Roman" w:cs="Times New Roman"/>
                <w:b/>
              </w:rPr>
              <w:t>[4]</w:t>
            </w:r>
          </w:p>
        </w:tc>
        <w:tc>
          <w:tcPr>
            <w:tcW w:w="2160" w:type="dxa"/>
          </w:tcPr>
          <w:p w:rsidR="00623AEF" w:rsidRPr="00B4030A" w:rsidRDefault="00623AEF" w:rsidP="008F3414">
            <w:pPr>
              <w:spacing w:after="0" w:line="240" w:lineRule="auto"/>
              <w:jc w:val="center"/>
              <w:rPr>
                <w:rFonts w:ascii="Times New Roman" w:hAnsi="Times New Roman" w:cs="Times New Roman"/>
                <w:b/>
              </w:rPr>
            </w:pPr>
            <w:r w:rsidRPr="00B4030A">
              <w:rPr>
                <w:rFonts w:ascii="Times New Roman" w:hAnsi="Times New Roman" w:cs="Times New Roman"/>
                <w:b/>
              </w:rPr>
              <w:t>6</w:t>
            </w:r>
          </w:p>
        </w:tc>
        <w:tc>
          <w:tcPr>
            <w:tcW w:w="2160" w:type="dxa"/>
          </w:tcPr>
          <w:p w:rsidR="00623AEF" w:rsidRPr="00B4030A" w:rsidRDefault="006839CE" w:rsidP="008F3414">
            <w:pPr>
              <w:spacing w:after="0" w:line="240" w:lineRule="auto"/>
              <w:jc w:val="center"/>
              <w:rPr>
                <w:rFonts w:ascii="Times New Roman" w:hAnsi="Times New Roman" w:cs="Times New Roman"/>
                <w:b/>
              </w:rPr>
            </w:pPr>
            <w:r>
              <w:rPr>
                <w:rFonts w:ascii="Times New Roman" w:hAnsi="Times New Roman" w:cs="Times New Roman"/>
                <w:b/>
              </w:rPr>
              <w:t>1M</w:t>
            </w:r>
            <w:r w:rsidR="00F8049E">
              <w:rPr>
                <w:rFonts w:ascii="Times New Roman" w:hAnsi="Times New Roman" w:cs="Times New Roman"/>
                <w:b/>
              </w:rPr>
              <w:t xml:space="preserve"> x 2, 4</w:t>
            </w:r>
            <w:r>
              <w:rPr>
                <w:rFonts w:ascii="Times New Roman" w:hAnsi="Times New Roman" w:cs="Times New Roman"/>
                <w:b/>
              </w:rPr>
              <w:t xml:space="preserve">M </w:t>
            </w:r>
          </w:p>
        </w:tc>
      </w:tr>
      <w:tr w:rsidR="00623AEF" w:rsidRPr="00B4030A" w:rsidTr="00B9699C">
        <w:tc>
          <w:tcPr>
            <w:tcW w:w="558" w:type="dxa"/>
          </w:tcPr>
          <w:p w:rsidR="00623AEF" w:rsidRPr="00B4030A" w:rsidRDefault="00623AEF" w:rsidP="008F3414">
            <w:pPr>
              <w:spacing w:after="0" w:line="240" w:lineRule="auto"/>
              <w:jc w:val="center"/>
              <w:rPr>
                <w:rFonts w:ascii="Times New Roman" w:hAnsi="Times New Roman" w:cs="Times New Roman"/>
                <w:b/>
              </w:rPr>
            </w:pPr>
            <w:r w:rsidRPr="00B4030A">
              <w:rPr>
                <w:rFonts w:ascii="Times New Roman" w:hAnsi="Times New Roman" w:cs="Times New Roman"/>
                <w:b/>
              </w:rPr>
              <w:t>5</w:t>
            </w:r>
          </w:p>
        </w:tc>
        <w:tc>
          <w:tcPr>
            <w:tcW w:w="2970" w:type="dxa"/>
          </w:tcPr>
          <w:p w:rsidR="00623AEF" w:rsidRPr="00B4030A" w:rsidRDefault="00623AEF" w:rsidP="008F3414">
            <w:pPr>
              <w:spacing w:after="0" w:line="240" w:lineRule="auto"/>
              <w:jc w:val="center"/>
              <w:rPr>
                <w:rFonts w:ascii="Times New Roman" w:hAnsi="Times New Roman" w:cs="Times New Roman"/>
                <w:b/>
              </w:rPr>
            </w:pPr>
            <w:proofErr w:type="spellStart"/>
            <w:r w:rsidRPr="00B4030A">
              <w:rPr>
                <w:rFonts w:ascii="Times New Roman" w:hAnsi="Times New Roman" w:cs="Times New Roman"/>
                <w:b/>
              </w:rPr>
              <w:t>Hypoglycemics</w:t>
            </w:r>
            <w:proofErr w:type="spellEnd"/>
          </w:p>
        </w:tc>
        <w:tc>
          <w:tcPr>
            <w:tcW w:w="2340" w:type="dxa"/>
          </w:tcPr>
          <w:p w:rsidR="00623AEF" w:rsidRPr="00B4030A" w:rsidRDefault="00623AEF" w:rsidP="008F3414">
            <w:pPr>
              <w:spacing w:after="0" w:line="240" w:lineRule="auto"/>
              <w:jc w:val="center"/>
              <w:rPr>
                <w:rFonts w:ascii="Times New Roman" w:hAnsi="Times New Roman" w:cs="Times New Roman"/>
                <w:b/>
              </w:rPr>
            </w:pPr>
            <w:r w:rsidRPr="00B4030A">
              <w:rPr>
                <w:rFonts w:ascii="Times New Roman" w:hAnsi="Times New Roman" w:cs="Times New Roman"/>
                <w:b/>
              </w:rPr>
              <w:t>3</w:t>
            </w:r>
            <w:r>
              <w:rPr>
                <w:rFonts w:ascii="Times New Roman" w:hAnsi="Times New Roman" w:cs="Times New Roman"/>
                <w:b/>
              </w:rPr>
              <w:t>+1</w:t>
            </w:r>
            <w:r>
              <w:rPr>
                <w:rFonts w:ascii="Times New Roman" w:hAnsi="Times New Roman" w:cs="Times New Roman"/>
                <w:b/>
              </w:rPr>
              <w:t>[4]</w:t>
            </w:r>
          </w:p>
        </w:tc>
        <w:tc>
          <w:tcPr>
            <w:tcW w:w="2160" w:type="dxa"/>
          </w:tcPr>
          <w:p w:rsidR="00623AEF" w:rsidRPr="00B4030A" w:rsidRDefault="00623AEF" w:rsidP="008F3414">
            <w:pPr>
              <w:spacing w:after="0" w:line="240" w:lineRule="auto"/>
              <w:jc w:val="center"/>
              <w:rPr>
                <w:rFonts w:ascii="Times New Roman" w:hAnsi="Times New Roman" w:cs="Times New Roman"/>
                <w:b/>
              </w:rPr>
            </w:pPr>
            <w:r w:rsidRPr="00B4030A">
              <w:rPr>
                <w:rFonts w:ascii="Times New Roman" w:hAnsi="Times New Roman" w:cs="Times New Roman"/>
                <w:b/>
              </w:rPr>
              <w:t>6</w:t>
            </w:r>
          </w:p>
        </w:tc>
        <w:tc>
          <w:tcPr>
            <w:tcW w:w="2160" w:type="dxa"/>
          </w:tcPr>
          <w:p w:rsidR="00623AEF" w:rsidRPr="00B4030A" w:rsidRDefault="00F8049E" w:rsidP="008F3414">
            <w:pPr>
              <w:spacing w:after="0" w:line="240" w:lineRule="auto"/>
              <w:jc w:val="center"/>
              <w:rPr>
                <w:rFonts w:ascii="Times New Roman" w:hAnsi="Times New Roman" w:cs="Times New Roman"/>
                <w:b/>
              </w:rPr>
            </w:pPr>
            <w:r>
              <w:rPr>
                <w:rFonts w:ascii="Times New Roman" w:hAnsi="Times New Roman" w:cs="Times New Roman"/>
                <w:b/>
              </w:rPr>
              <w:t>1M x 2, 4M</w:t>
            </w:r>
          </w:p>
        </w:tc>
      </w:tr>
      <w:tr w:rsidR="00623AEF" w:rsidRPr="00B4030A" w:rsidTr="00B9699C">
        <w:tc>
          <w:tcPr>
            <w:tcW w:w="558" w:type="dxa"/>
          </w:tcPr>
          <w:p w:rsidR="00623AEF" w:rsidRPr="00B4030A" w:rsidRDefault="00623AEF" w:rsidP="008F3414">
            <w:pPr>
              <w:spacing w:after="0" w:line="240" w:lineRule="auto"/>
              <w:jc w:val="center"/>
              <w:rPr>
                <w:rFonts w:ascii="Times New Roman" w:hAnsi="Times New Roman" w:cs="Times New Roman"/>
                <w:b/>
              </w:rPr>
            </w:pPr>
            <w:r w:rsidRPr="00B4030A">
              <w:rPr>
                <w:rFonts w:ascii="Times New Roman" w:hAnsi="Times New Roman" w:cs="Times New Roman"/>
                <w:b/>
              </w:rPr>
              <w:t>6</w:t>
            </w:r>
          </w:p>
        </w:tc>
        <w:tc>
          <w:tcPr>
            <w:tcW w:w="2970" w:type="dxa"/>
          </w:tcPr>
          <w:p w:rsidR="00623AEF" w:rsidRPr="00B4030A" w:rsidRDefault="00623AEF" w:rsidP="008F3414">
            <w:pPr>
              <w:spacing w:after="0" w:line="240" w:lineRule="auto"/>
              <w:jc w:val="center"/>
              <w:rPr>
                <w:rFonts w:ascii="Times New Roman" w:hAnsi="Times New Roman" w:cs="Times New Roman"/>
                <w:b/>
              </w:rPr>
            </w:pPr>
            <w:proofErr w:type="spellStart"/>
            <w:r w:rsidRPr="00B4030A">
              <w:rPr>
                <w:rFonts w:ascii="Times New Roman" w:hAnsi="Times New Roman" w:cs="Times New Roman"/>
                <w:b/>
              </w:rPr>
              <w:t>Anaesthetics</w:t>
            </w:r>
            <w:proofErr w:type="spellEnd"/>
            <w:r>
              <w:rPr>
                <w:rFonts w:ascii="Times New Roman" w:hAnsi="Times New Roman" w:cs="Times New Roman"/>
                <w:b/>
              </w:rPr>
              <w:t xml:space="preserve"> (G and L)</w:t>
            </w:r>
          </w:p>
        </w:tc>
        <w:tc>
          <w:tcPr>
            <w:tcW w:w="2340" w:type="dxa"/>
          </w:tcPr>
          <w:p w:rsidR="00623AEF" w:rsidRPr="00B4030A" w:rsidRDefault="00623AEF" w:rsidP="008F3414">
            <w:pPr>
              <w:spacing w:after="0" w:line="240" w:lineRule="auto"/>
              <w:jc w:val="center"/>
              <w:rPr>
                <w:rFonts w:ascii="Times New Roman" w:hAnsi="Times New Roman" w:cs="Times New Roman"/>
                <w:b/>
              </w:rPr>
            </w:pPr>
            <w:r w:rsidRPr="00B4030A">
              <w:rPr>
                <w:rFonts w:ascii="Times New Roman" w:hAnsi="Times New Roman" w:cs="Times New Roman"/>
                <w:b/>
              </w:rPr>
              <w:t>3</w:t>
            </w:r>
            <w:r>
              <w:rPr>
                <w:rFonts w:ascii="Times New Roman" w:hAnsi="Times New Roman" w:cs="Times New Roman"/>
                <w:b/>
              </w:rPr>
              <w:t>(3)</w:t>
            </w:r>
          </w:p>
        </w:tc>
        <w:tc>
          <w:tcPr>
            <w:tcW w:w="2160" w:type="dxa"/>
          </w:tcPr>
          <w:p w:rsidR="00623AEF" w:rsidRPr="00B4030A" w:rsidRDefault="00623AEF" w:rsidP="008F3414">
            <w:pPr>
              <w:spacing w:after="0" w:line="240" w:lineRule="auto"/>
              <w:jc w:val="center"/>
              <w:rPr>
                <w:rFonts w:ascii="Times New Roman" w:hAnsi="Times New Roman" w:cs="Times New Roman"/>
                <w:b/>
              </w:rPr>
            </w:pPr>
            <w:r>
              <w:rPr>
                <w:rFonts w:ascii="Times New Roman" w:hAnsi="Times New Roman" w:cs="Times New Roman"/>
                <w:b/>
              </w:rPr>
              <w:t>5</w:t>
            </w:r>
          </w:p>
        </w:tc>
        <w:tc>
          <w:tcPr>
            <w:tcW w:w="2160" w:type="dxa"/>
          </w:tcPr>
          <w:p w:rsidR="00623AEF" w:rsidRDefault="00F8049E" w:rsidP="008F3414">
            <w:pPr>
              <w:spacing w:after="0" w:line="240" w:lineRule="auto"/>
              <w:jc w:val="center"/>
              <w:rPr>
                <w:rFonts w:ascii="Times New Roman" w:hAnsi="Times New Roman" w:cs="Times New Roman"/>
                <w:b/>
              </w:rPr>
            </w:pPr>
            <w:r>
              <w:rPr>
                <w:rFonts w:ascii="Times New Roman" w:hAnsi="Times New Roman" w:cs="Times New Roman"/>
                <w:b/>
              </w:rPr>
              <w:t>1M, 4M</w:t>
            </w:r>
          </w:p>
        </w:tc>
      </w:tr>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p>
        </w:tc>
        <w:tc>
          <w:tcPr>
            <w:tcW w:w="2970" w:type="dxa"/>
          </w:tcPr>
          <w:p w:rsidR="00B9699C" w:rsidRPr="00B4030A" w:rsidRDefault="00B9699C" w:rsidP="008F3414">
            <w:pPr>
              <w:spacing w:after="0" w:line="240" w:lineRule="auto"/>
              <w:jc w:val="center"/>
              <w:rPr>
                <w:rFonts w:ascii="Times New Roman" w:hAnsi="Times New Roman" w:cs="Times New Roman"/>
                <w:b/>
              </w:rPr>
            </w:pPr>
          </w:p>
        </w:tc>
        <w:tc>
          <w:tcPr>
            <w:tcW w:w="2340" w:type="dxa"/>
          </w:tcPr>
          <w:p w:rsidR="00B9699C" w:rsidRPr="00B4030A" w:rsidRDefault="00B9699C" w:rsidP="008F3414">
            <w:pPr>
              <w:spacing w:after="0" w:line="240" w:lineRule="auto"/>
              <w:jc w:val="center"/>
              <w:rPr>
                <w:rFonts w:ascii="Times New Roman" w:hAnsi="Times New Roman" w:cs="Times New Roman"/>
                <w:b/>
              </w:rPr>
            </w:pPr>
          </w:p>
        </w:tc>
        <w:tc>
          <w:tcPr>
            <w:tcW w:w="2160" w:type="dxa"/>
          </w:tcPr>
          <w:p w:rsidR="00B9699C" w:rsidRPr="00B4030A" w:rsidRDefault="00B9699C" w:rsidP="008F3414">
            <w:pPr>
              <w:spacing w:after="0" w:line="240" w:lineRule="auto"/>
              <w:jc w:val="center"/>
              <w:rPr>
                <w:rFonts w:ascii="Times New Roman" w:hAnsi="Times New Roman" w:cs="Times New Roman"/>
                <w:b/>
              </w:rPr>
            </w:pPr>
          </w:p>
        </w:tc>
        <w:tc>
          <w:tcPr>
            <w:tcW w:w="2160" w:type="dxa"/>
          </w:tcPr>
          <w:p w:rsidR="00B9699C" w:rsidRPr="00B4030A" w:rsidRDefault="00B9699C" w:rsidP="008F3414">
            <w:pPr>
              <w:spacing w:after="0" w:line="240" w:lineRule="auto"/>
              <w:jc w:val="center"/>
              <w:rPr>
                <w:rFonts w:ascii="Times New Roman" w:hAnsi="Times New Roman" w:cs="Times New Roman"/>
                <w:b/>
              </w:rPr>
            </w:pPr>
          </w:p>
        </w:tc>
      </w:tr>
      <w:tr w:rsidR="00B9699C" w:rsidRPr="00B4030A" w:rsidTr="00B9699C">
        <w:tc>
          <w:tcPr>
            <w:tcW w:w="558" w:type="dxa"/>
          </w:tcPr>
          <w:p w:rsidR="00B9699C" w:rsidRPr="00B4030A" w:rsidRDefault="00B9699C" w:rsidP="008F3414">
            <w:pPr>
              <w:spacing w:after="0" w:line="240" w:lineRule="auto"/>
              <w:jc w:val="center"/>
              <w:rPr>
                <w:rFonts w:ascii="Times New Roman" w:hAnsi="Times New Roman" w:cs="Times New Roman"/>
                <w:b/>
              </w:rPr>
            </w:pPr>
          </w:p>
        </w:tc>
        <w:tc>
          <w:tcPr>
            <w:tcW w:w="2970" w:type="dxa"/>
          </w:tcPr>
          <w:p w:rsidR="00B9699C" w:rsidRPr="00B4030A" w:rsidRDefault="00B9699C" w:rsidP="008F3414">
            <w:pPr>
              <w:spacing w:after="0" w:line="240" w:lineRule="auto"/>
              <w:jc w:val="center"/>
              <w:rPr>
                <w:rFonts w:ascii="Times New Roman" w:hAnsi="Times New Roman" w:cs="Times New Roman"/>
                <w:b/>
              </w:rPr>
            </w:pPr>
          </w:p>
        </w:tc>
        <w:tc>
          <w:tcPr>
            <w:tcW w:w="2340" w:type="dxa"/>
          </w:tcPr>
          <w:p w:rsidR="00B9699C" w:rsidRPr="00B4030A" w:rsidRDefault="00623AEF" w:rsidP="008F3414">
            <w:pPr>
              <w:spacing w:after="0" w:line="240" w:lineRule="auto"/>
              <w:jc w:val="center"/>
              <w:rPr>
                <w:rFonts w:ascii="Times New Roman" w:hAnsi="Times New Roman" w:cs="Times New Roman"/>
                <w:b/>
              </w:rPr>
            </w:pPr>
            <w:r>
              <w:rPr>
                <w:rFonts w:ascii="Times New Roman" w:hAnsi="Times New Roman" w:cs="Times New Roman"/>
                <w:b/>
              </w:rPr>
              <w:t>45</w:t>
            </w:r>
          </w:p>
        </w:tc>
        <w:tc>
          <w:tcPr>
            <w:tcW w:w="2160" w:type="dxa"/>
          </w:tcPr>
          <w:p w:rsidR="00B9699C" w:rsidRPr="00B4030A" w:rsidRDefault="00B9699C" w:rsidP="008F3414">
            <w:pPr>
              <w:spacing w:after="0" w:line="240" w:lineRule="auto"/>
              <w:jc w:val="center"/>
              <w:rPr>
                <w:rFonts w:ascii="Times New Roman" w:hAnsi="Times New Roman" w:cs="Times New Roman"/>
                <w:b/>
              </w:rPr>
            </w:pPr>
          </w:p>
        </w:tc>
        <w:tc>
          <w:tcPr>
            <w:tcW w:w="2160" w:type="dxa"/>
          </w:tcPr>
          <w:p w:rsidR="00B9699C" w:rsidRDefault="00B9699C" w:rsidP="008F3414">
            <w:pPr>
              <w:spacing w:after="0" w:line="240" w:lineRule="auto"/>
              <w:jc w:val="center"/>
              <w:rPr>
                <w:rFonts w:ascii="Times New Roman" w:hAnsi="Times New Roman" w:cs="Times New Roman"/>
                <w:b/>
              </w:rPr>
            </w:pPr>
          </w:p>
        </w:tc>
      </w:tr>
    </w:tbl>
    <w:p w:rsidR="00B4030A" w:rsidRPr="00B4030A" w:rsidRDefault="00B4030A" w:rsidP="00B4030A">
      <w:pPr>
        <w:jc w:val="center"/>
        <w:rPr>
          <w:rFonts w:ascii="Times New Roman" w:hAnsi="Times New Roman" w:cs="Times New Roman"/>
          <w:b/>
        </w:rPr>
      </w:pPr>
    </w:p>
    <w:p w:rsidR="007F496B" w:rsidRDefault="007F496B" w:rsidP="00B4030A">
      <w:pPr>
        <w:jc w:val="both"/>
        <w:rPr>
          <w:rFonts w:ascii="Times New Roman" w:hAnsi="Times New Roman" w:cs="Times New Roman"/>
          <w:b/>
        </w:rPr>
      </w:pPr>
      <w:r>
        <w:rPr>
          <w:rFonts w:ascii="Times New Roman" w:hAnsi="Times New Roman" w:cs="Times New Roman"/>
          <w:b/>
        </w:rPr>
        <w:t>The above table classifies the syllabus in terms of topics, the lectures hours allotted, the lecture hours converted to the expected marks they carry in the exam and the marks break up for setting the question paper .</w:t>
      </w:r>
    </w:p>
    <w:p w:rsidR="007F496B" w:rsidRDefault="007F496B" w:rsidP="00B4030A">
      <w:pPr>
        <w:jc w:val="both"/>
        <w:rPr>
          <w:rFonts w:ascii="Times New Roman" w:hAnsi="Times New Roman" w:cs="Times New Roman"/>
          <w:b/>
        </w:rPr>
      </w:pPr>
      <w:r>
        <w:rPr>
          <w:rFonts w:ascii="Times New Roman" w:hAnsi="Times New Roman" w:cs="Times New Roman"/>
          <w:b/>
        </w:rPr>
        <w:t xml:space="preserve">Since, a] </w:t>
      </w:r>
      <w:r w:rsidR="00B4030A" w:rsidRPr="00B4030A">
        <w:rPr>
          <w:rFonts w:ascii="Times New Roman" w:hAnsi="Times New Roman" w:cs="Times New Roman"/>
          <w:b/>
        </w:rPr>
        <w:t xml:space="preserve">Q.1 of Q paper is of 15M and Q.2 to 6 </w:t>
      </w:r>
      <w:r>
        <w:rPr>
          <w:rFonts w:ascii="Times New Roman" w:hAnsi="Times New Roman" w:cs="Times New Roman"/>
          <w:b/>
        </w:rPr>
        <w:t xml:space="preserve">are </w:t>
      </w:r>
      <w:r w:rsidR="00B4030A" w:rsidRPr="00B4030A">
        <w:rPr>
          <w:rFonts w:ascii="Times New Roman" w:hAnsi="Times New Roman" w:cs="Times New Roman"/>
          <w:b/>
        </w:rPr>
        <w:t>of 11 Marks</w:t>
      </w:r>
    </w:p>
    <w:p w:rsidR="00B4030A" w:rsidRPr="00B4030A" w:rsidRDefault="007F496B" w:rsidP="007F496B">
      <w:pPr>
        <w:ind w:firstLine="720"/>
        <w:jc w:val="both"/>
        <w:rPr>
          <w:rFonts w:ascii="Times New Roman" w:hAnsi="Times New Roman" w:cs="Times New Roman"/>
          <w:b/>
        </w:rPr>
      </w:pPr>
      <w:r>
        <w:rPr>
          <w:rFonts w:ascii="Times New Roman" w:hAnsi="Times New Roman" w:cs="Times New Roman"/>
          <w:b/>
        </w:rPr>
        <w:t xml:space="preserve">b] </w:t>
      </w:r>
      <w:r w:rsidR="00B4030A" w:rsidRPr="00B4030A">
        <w:rPr>
          <w:rFonts w:ascii="Times New Roman" w:hAnsi="Times New Roman" w:cs="Times New Roman"/>
          <w:b/>
        </w:rPr>
        <w:t>In Q.1 each question is for one mark</w:t>
      </w:r>
      <w:r>
        <w:rPr>
          <w:rFonts w:ascii="Times New Roman" w:hAnsi="Times New Roman" w:cs="Times New Roman"/>
          <w:b/>
        </w:rPr>
        <w:t xml:space="preserve">, and </w:t>
      </w:r>
    </w:p>
    <w:p w:rsidR="00B4030A" w:rsidRDefault="007F496B" w:rsidP="007F496B">
      <w:pPr>
        <w:ind w:firstLine="720"/>
        <w:jc w:val="both"/>
        <w:rPr>
          <w:rFonts w:ascii="Times New Roman" w:hAnsi="Times New Roman" w:cs="Times New Roman"/>
          <w:b/>
        </w:rPr>
      </w:pPr>
      <w:r>
        <w:rPr>
          <w:rFonts w:ascii="Times New Roman" w:hAnsi="Times New Roman" w:cs="Times New Roman"/>
          <w:b/>
        </w:rPr>
        <w:t xml:space="preserve">c] </w:t>
      </w:r>
      <w:r w:rsidR="00B4030A" w:rsidRPr="00B4030A">
        <w:rPr>
          <w:rFonts w:ascii="Times New Roman" w:hAnsi="Times New Roman" w:cs="Times New Roman"/>
          <w:b/>
        </w:rPr>
        <w:t>Q.2 to Q.6 would follow 4, 4, 3 pattern for marks</w:t>
      </w:r>
    </w:p>
    <w:p w:rsidR="007F496B" w:rsidRPr="00B4030A" w:rsidRDefault="007F496B" w:rsidP="007F496B">
      <w:pPr>
        <w:jc w:val="both"/>
        <w:rPr>
          <w:rFonts w:ascii="Times New Roman" w:hAnsi="Times New Roman" w:cs="Times New Roman"/>
          <w:b/>
        </w:rPr>
      </w:pPr>
      <w:r>
        <w:rPr>
          <w:rFonts w:ascii="Times New Roman" w:hAnsi="Times New Roman" w:cs="Times New Roman"/>
          <w:b/>
        </w:rPr>
        <w:t xml:space="preserve">For setting the question paper one would need 15 x 1 mark questions, 5 x 3M questions and 10 x 4M questions. (This requirement is fulfilled in rightmost column of the above table). Kindly make sure that a given major question number does not carry two 4M questions of the same topic, </w:t>
      </w:r>
      <w:proofErr w:type="spellStart"/>
      <w:r>
        <w:rPr>
          <w:rFonts w:ascii="Times New Roman" w:hAnsi="Times New Roman" w:cs="Times New Roman"/>
          <w:b/>
        </w:rPr>
        <w:t>i.e</w:t>
      </w:r>
      <w:proofErr w:type="spellEnd"/>
      <w:r>
        <w:rPr>
          <w:rFonts w:ascii="Times New Roman" w:hAnsi="Times New Roman" w:cs="Times New Roman"/>
          <w:b/>
        </w:rPr>
        <w:t>, spread same topic questions across the paper.</w:t>
      </w:r>
    </w:p>
    <w:p w:rsidR="00B4030A" w:rsidRPr="00B4030A" w:rsidRDefault="00B4030A" w:rsidP="00B4030A">
      <w:pPr>
        <w:jc w:val="both"/>
        <w:rPr>
          <w:rFonts w:ascii="Times New Roman" w:hAnsi="Times New Roman" w:cs="Times New Roman"/>
          <w:b/>
        </w:rPr>
      </w:pPr>
      <w:r w:rsidRPr="00B4030A">
        <w:rPr>
          <w:rFonts w:ascii="Times New Roman" w:hAnsi="Times New Roman" w:cs="Times New Roman"/>
          <w:b/>
        </w:rPr>
        <w:t>Note:</w:t>
      </w:r>
    </w:p>
    <w:p w:rsidR="00B4030A" w:rsidRPr="00B4030A" w:rsidRDefault="00B4030A" w:rsidP="00B4030A">
      <w:pPr>
        <w:numPr>
          <w:ilvl w:val="0"/>
          <w:numId w:val="1"/>
        </w:numPr>
        <w:jc w:val="both"/>
        <w:rPr>
          <w:rFonts w:ascii="Times New Roman" w:hAnsi="Times New Roman" w:cs="Times New Roman"/>
          <w:b/>
        </w:rPr>
      </w:pPr>
      <w:r w:rsidRPr="00B4030A">
        <w:rPr>
          <w:rFonts w:ascii="Times New Roman" w:hAnsi="Times New Roman" w:cs="Times New Roman"/>
          <w:b/>
        </w:rPr>
        <w:t>In Q. 1 no option would be there and pattern of questions like Give structure/ IUPAC name/ Give example. No therapeutic use to be asked. NO pharmacological questions should be asked</w:t>
      </w:r>
    </w:p>
    <w:p w:rsidR="00B4030A" w:rsidRPr="00B4030A" w:rsidRDefault="00B4030A" w:rsidP="00B4030A">
      <w:pPr>
        <w:numPr>
          <w:ilvl w:val="0"/>
          <w:numId w:val="1"/>
        </w:numPr>
        <w:jc w:val="both"/>
        <w:rPr>
          <w:rFonts w:ascii="Times New Roman" w:hAnsi="Times New Roman" w:cs="Times New Roman"/>
          <w:b/>
        </w:rPr>
      </w:pPr>
      <w:r w:rsidRPr="00B4030A">
        <w:rPr>
          <w:rFonts w:ascii="Times New Roman" w:hAnsi="Times New Roman" w:cs="Times New Roman"/>
          <w:b/>
        </w:rPr>
        <w:t xml:space="preserve">2. All syntheses to be discussed  from </w:t>
      </w:r>
      <w:proofErr w:type="spellStart"/>
      <w:r w:rsidRPr="00B4030A">
        <w:rPr>
          <w:rFonts w:ascii="Times New Roman" w:hAnsi="Times New Roman" w:cs="Times New Roman"/>
          <w:b/>
        </w:rPr>
        <w:t>Lednicer</w:t>
      </w:r>
      <w:proofErr w:type="spellEnd"/>
      <w:r w:rsidRPr="00B4030A">
        <w:rPr>
          <w:rFonts w:ascii="Times New Roman" w:hAnsi="Times New Roman" w:cs="Times New Roman"/>
          <w:b/>
        </w:rPr>
        <w:t xml:space="preserve">, Florey and </w:t>
      </w:r>
      <w:proofErr w:type="spellStart"/>
      <w:r w:rsidRPr="00B4030A">
        <w:rPr>
          <w:rFonts w:ascii="Times New Roman" w:hAnsi="Times New Roman" w:cs="Times New Roman"/>
          <w:b/>
        </w:rPr>
        <w:t>Kleeman</w:t>
      </w:r>
      <w:proofErr w:type="spellEnd"/>
      <w:r w:rsidRPr="00B4030A">
        <w:rPr>
          <w:rFonts w:ascii="Times New Roman" w:hAnsi="Times New Roman" w:cs="Times New Roman"/>
          <w:b/>
        </w:rPr>
        <w:t xml:space="preserve"> only</w:t>
      </w:r>
    </w:p>
    <w:p w:rsidR="00B4030A" w:rsidRPr="00B4030A" w:rsidRDefault="00B4030A" w:rsidP="00B4030A">
      <w:pPr>
        <w:numPr>
          <w:ilvl w:val="0"/>
          <w:numId w:val="1"/>
        </w:numPr>
        <w:jc w:val="both"/>
        <w:rPr>
          <w:rFonts w:ascii="Times New Roman" w:hAnsi="Times New Roman" w:cs="Times New Roman"/>
          <w:b/>
        </w:rPr>
      </w:pPr>
      <w:r w:rsidRPr="00B4030A">
        <w:rPr>
          <w:rFonts w:ascii="Times New Roman" w:hAnsi="Times New Roman" w:cs="Times New Roman"/>
          <w:b/>
        </w:rPr>
        <w:t xml:space="preserve">No SAR for anticancer, antiviral and </w:t>
      </w:r>
      <w:proofErr w:type="spellStart"/>
      <w:r w:rsidRPr="00B4030A">
        <w:rPr>
          <w:rFonts w:ascii="Times New Roman" w:hAnsi="Times New Roman" w:cs="Times New Roman"/>
          <w:b/>
        </w:rPr>
        <w:t>thrombolytics</w:t>
      </w:r>
      <w:proofErr w:type="spellEnd"/>
      <w:r w:rsidRPr="00B4030A">
        <w:rPr>
          <w:rFonts w:ascii="Times New Roman" w:hAnsi="Times New Roman" w:cs="Times New Roman"/>
          <w:b/>
        </w:rPr>
        <w:t>. For rest all agents SAR to be discussed</w:t>
      </w:r>
    </w:p>
    <w:p w:rsidR="00B4030A" w:rsidRPr="00B4030A" w:rsidRDefault="00B4030A" w:rsidP="00B4030A">
      <w:pPr>
        <w:numPr>
          <w:ilvl w:val="0"/>
          <w:numId w:val="1"/>
        </w:numPr>
        <w:jc w:val="both"/>
        <w:rPr>
          <w:rFonts w:ascii="Times New Roman" w:hAnsi="Times New Roman" w:cs="Times New Roman"/>
          <w:b/>
        </w:rPr>
      </w:pPr>
      <w:r w:rsidRPr="00B4030A">
        <w:rPr>
          <w:rFonts w:ascii="Times New Roman" w:hAnsi="Times New Roman" w:cs="Times New Roman"/>
          <w:b/>
        </w:rPr>
        <w:lastRenderedPageBreak/>
        <w:t>For vasodilators SAR for selective β-1 and α-2 blockers should not be discuss</w:t>
      </w:r>
      <w:r w:rsidR="007F496B">
        <w:rPr>
          <w:rFonts w:ascii="Times New Roman" w:hAnsi="Times New Roman" w:cs="Times New Roman"/>
          <w:b/>
        </w:rPr>
        <w:t xml:space="preserve">ed as it will be discussed in </w:t>
      </w:r>
      <w:proofErr w:type="spellStart"/>
      <w:r w:rsidRPr="00B4030A">
        <w:rPr>
          <w:rFonts w:ascii="Times New Roman" w:hAnsi="Times New Roman" w:cs="Times New Roman"/>
          <w:b/>
        </w:rPr>
        <w:t>sem</w:t>
      </w:r>
      <w:proofErr w:type="spellEnd"/>
      <w:r w:rsidRPr="00B4030A">
        <w:rPr>
          <w:rFonts w:ascii="Times New Roman" w:hAnsi="Times New Roman" w:cs="Times New Roman"/>
          <w:b/>
        </w:rPr>
        <w:t xml:space="preserve"> 8 </w:t>
      </w:r>
    </w:p>
    <w:p w:rsidR="00B4030A" w:rsidRPr="00B4030A" w:rsidRDefault="00B4030A" w:rsidP="00B4030A">
      <w:pPr>
        <w:numPr>
          <w:ilvl w:val="0"/>
          <w:numId w:val="1"/>
        </w:numPr>
        <w:jc w:val="both"/>
        <w:rPr>
          <w:rFonts w:ascii="Times New Roman" w:hAnsi="Times New Roman" w:cs="Times New Roman"/>
          <w:b/>
        </w:rPr>
      </w:pPr>
      <w:r w:rsidRPr="00B4030A">
        <w:rPr>
          <w:rFonts w:ascii="Times New Roman" w:hAnsi="Times New Roman" w:cs="Times New Roman"/>
          <w:b/>
        </w:rPr>
        <w:t xml:space="preserve">HMG </w:t>
      </w:r>
      <w:proofErr w:type="spellStart"/>
      <w:r w:rsidRPr="00B4030A">
        <w:rPr>
          <w:rFonts w:ascii="Times New Roman" w:hAnsi="Times New Roman" w:cs="Times New Roman"/>
          <w:b/>
        </w:rPr>
        <w:t>CoA</w:t>
      </w:r>
      <w:proofErr w:type="spellEnd"/>
      <w:r w:rsidRPr="00B4030A">
        <w:rPr>
          <w:rFonts w:ascii="Times New Roman" w:hAnsi="Times New Roman" w:cs="Times New Roman"/>
          <w:b/>
        </w:rPr>
        <w:t xml:space="preserve"> </w:t>
      </w:r>
      <w:proofErr w:type="spellStart"/>
      <w:r w:rsidRPr="00B4030A">
        <w:rPr>
          <w:rFonts w:ascii="Times New Roman" w:hAnsi="Times New Roman" w:cs="Times New Roman"/>
          <w:b/>
        </w:rPr>
        <w:t>reductase</w:t>
      </w:r>
      <w:proofErr w:type="spellEnd"/>
      <w:r w:rsidRPr="00B4030A">
        <w:rPr>
          <w:rFonts w:ascii="Times New Roman" w:hAnsi="Times New Roman" w:cs="Times New Roman"/>
          <w:b/>
        </w:rPr>
        <w:t xml:space="preserve"> SAR to be discussed in detail</w:t>
      </w:r>
    </w:p>
    <w:p w:rsidR="00B4030A" w:rsidRPr="00B4030A" w:rsidRDefault="00B4030A" w:rsidP="00B4030A">
      <w:pPr>
        <w:numPr>
          <w:ilvl w:val="0"/>
          <w:numId w:val="1"/>
        </w:numPr>
        <w:jc w:val="both"/>
        <w:rPr>
          <w:rFonts w:ascii="Times New Roman" w:hAnsi="Times New Roman" w:cs="Times New Roman"/>
          <w:b/>
        </w:rPr>
      </w:pPr>
      <w:r w:rsidRPr="00B4030A">
        <w:rPr>
          <w:rFonts w:ascii="Times New Roman" w:hAnsi="Times New Roman" w:cs="Times New Roman"/>
          <w:b/>
        </w:rPr>
        <w:t>In hypoglycemic</w:t>
      </w:r>
      <w:r w:rsidR="007F496B">
        <w:rPr>
          <w:rFonts w:ascii="Times New Roman" w:hAnsi="Times New Roman" w:cs="Times New Roman"/>
          <w:b/>
        </w:rPr>
        <w:t>,</w:t>
      </w:r>
      <w:r w:rsidRPr="00B4030A">
        <w:rPr>
          <w:rFonts w:ascii="Times New Roman" w:hAnsi="Times New Roman" w:cs="Times New Roman"/>
          <w:b/>
        </w:rPr>
        <w:t xml:space="preserve"> insulin not to be discussed. Detail</w:t>
      </w:r>
      <w:r w:rsidR="007F496B">
        <w:rPr>
          <w:rFonts w:ascii="Times New Roman" w:hAnsi="Times New Roman" w:cs="Times New Roman"/>
          <w:b/>
        </w:rPr>
        <w:t>ed</w:t>
      </w:r>
      <w:r w:rsidRPr="00B4030A">
        <w:rPr>
          <w:rFonts w:ascii="Times New Roman" w:hAnsi="Times New Roman" w:cs="Times New Roman"/>
          <w:b/>
        </w:rPr>
        <w:t xml:space="preserve"> SAR of </w:t>
      </w:r>
      <w:proofErr w:type="spellStart"/>
      <w:r w:rsidRPr="00B4030A">
        <w:rPr>
          <w:rFonts w:ascii="Times New Roman" w:hAnsi="Times New Roman" w:cs="Times New Roman"/>
          <w:b/>
        </w:rPr>
        <w:t>sulfonyl</w:t>
      </w:r>
      <w:proofErr w:type="spellEnd"/>
      <w:r w:rsidRPr="00B4030A">
        <w:rPr>
          <w:rFonts w:ascii="Times New Roman" w:hAnsi="Times New Roman" w:cs="Times New Roman"/>
          <w:b/>
        </w:rPr>
        <w:t xml:space="preserve"> urea -</w:t>
      </w:r>
      <w:proofErr w:type="gramStart"/>
      <w:r w:rsidRPr="00B4030A">
        <w:rPr>
          <w:rFonts w:ascii="Times New Roman" w:hAnsi="Times New Roman" w:cs="Times New Roman"/>
          <w:b/>
        </w:rPr>
        <w:t>1</w:t>
      </w:r>
      <w:r w:rsidRPr="00B4030A">
        <w:rPr>
          <w:rFonts w:ascii="Times New Roman" w:hAnsi="Times New Roman" w:cs="Times New Roman"/>
          <w:b/>
          <w:vertAlign w:val="superscript"/>
        </w:rPr>
        <w:t>st</w:t>
      </w:r>
      <w:r w:rsidRPr="00B4030A">
        <w:rPr>
          <w:rFonts w:ascii="Times New Roman" w:hAnsi="Times New Roman" w:cs="Times New Roman"/>
          <w:b/>
        </w:rPr>
        <w:t xml:space="preserve">  generation</w:t>
      </w:r>
      <w:proofErr w:type="gramEnd"/>
      <w:r w:rsidRPr="00B4030A">
        <w:rPr>
          <w:rFonts w:ascii="Times New Roman" w:hAnsi="Times New Roman" w:cs="Times New Roman"/>
          <w:b/>
        </w:rPr>
        <w:t>, SU receptor binding pattern</w:t>
      </w:r>
      <w:r w:rsidR="007F496B">
        <w:rPr>
          <w:rFonts w:ascii="Times New Roman" w:hAnsi="Times New Roman" w:cs="Times New Roman"/>
          <w:b/>
        </w:rPr>
        <w:t>,</w:t>
      </w:r>
      <w:r w:rsidRPr="00B4030A">
        <w:rPr>
          <w:rFonts w:ascii="Times New Roman" w:hAnsi="Times New Roman" w:cs="Times New Roman"/>
          <w:b/>
        </w:rPr>
        <w:t xml:space="preserve"> etc to be discussed. Newer </w:t>
      </w:r>
      <w:proofErr w:type="gramStart"/>
      <w:r w:rsidRPr="00B4030A">
        <w:rPr>
          <w:rFonts w:ascii="Times New Roman" w:hAnsi="Times New Roman" w:cs="Times New Roman"/>
          <w:b/>
        </w:rPr>
        <w:t>agents</w:t>
      </w:r>
      <w:proofErr w:type="gramEnd"/>
      <w:r w:rsidRPr="00B4030A">
        <w:rPr>
          <w:rFonts w:ascii="Times New Roman" w:hAnsi="Times New Roman" w:cs="Times New Roman"/>
          <w:b/>
        </w:rPr>
        <w:t xml:space="preserve"> </w:t>
      </w:r>
      <w:proofErr w:type="spellStart"/>
      <w:r w:rsidRPr="00B4030A">
        <w:rPr>
          <w:rFonts w:ascii="Times New Roman" w:hAnsi="Times New Roman" w:cs="Times New Roman"/>
          <w:b/>
        </w:rPr>
        <w:t>metaglinide</w:t>
      </w:r>
      <w:proofErr w:type="spellEnd"/>
      <w:r w:rsidRPr="00B4030A">
        <w:rPr>
          <w:rFonts w:ascii="Times New Roman" w:hAnsi="Times New Roman" w:cs="Times New Roman"/>
          <w:b/>
        </w:rPr>
        <w:t xml:space="preserve"> and </w:t>
      </w:r>
      <w:proofErr w:type="spellStart"/>
      <w:r w:rsidRPr="00B4030A">
        <w:rPr>
          <w:rFonts w:ascii="Times New Roman" w:hAnsi="Times New Roman" w:cs="Times New Roman"/>
          <w:b/>
        </w:rPr>
        <w:t>repaglinide</w:t>
      </w:r>
      <w:proofErr w:type="spellEnd"/>
      <w:r w:rsidRPr="00B4030A">
        <w:rPr>
          <w:rFonts w:ascii="Times New Roman" w:hAnsi="Times New Roman" w:cs="Times New Roman"/>
          <w:b/>
        </w:rPr>
        <w:t xml:space="preserve"> from Wilson. PPAR-</w:t>
      </w:r>
      <w:r w:rsidRPr="00B4030A">
        <w:rPr>
          <w:rFonts w:ascii="Times New Roman" w:hAnsi="Cambria Math" w:cs="Times New Roman"/>
          <w:b/>
        </w:rPr>
        <w:t>ϒ</w:t>
      </w:r>
      <w:r w:rsidR="007F496B">
        <w:rPr>
          <w:rFonts w:ascii="Times New Roman" w:hAnsi="Times New Roman" w:cs="Times New Roman"/>
          <w:b/>
        </w:rPr>
        <w:t xml:space="preserve"> agonist </w:t>
      </w:r>
      <w:r w:rsidRPr="00B4030A">
        <w:rPr>
          <w:rFonts w:ascii="Times New Roman" w:hAnsi="Times New Roman" w:cs="Times New Roman"/>
          <w:b/>
        </w:rPr>
        <w:t>structure not expected. Mechanism of action for all to be discussed</w:t>
      </w:r>
      <w:r w:rsidR="007F496B">
        <w:rPr>
          <w:rFonts w:ascii="Times New Roman" w:hAnsi="Times New Roman" w:cs="Times New Roman"/>
          <w:b/>
        </w:rPr>
        <w:t xml:space="preserve">. </w:t>
      </w:r>
      <w:r w:rsidRPr="00B4030A">
        <w:rPr>
          <w:rFonts w:ascii="Times New Roman" w:hAnsi="Times New Roman" w:cs="Times New Roman"/>
          <w:b/>
        </w:rPr>
        <w:t xml:space="preserve">GLP-1 </w:t>
      </w:r>
      <w:r w:rsidR="007F496B">
        <w:rPr>
          <w:rFonts w:ascii="Times New Roman" w:hAnsi="Times New Roman" w:cs="Times New Roman"/>
          <w:b/>
        </w:rPr>
        <w:t>and DPP-IV linked agents to be discussed from newer editions</w:t>
      </w:r>
      <w:r w:rsidRPr="00B4030A">
        <w:rPr>
          <w:rFonts w:ascii="Times New Roman" w:hAnsi="Times New Roman" w:cs="Times New Roman"/>
          <w:b/>
        </w:rPr>
        <w:t>.</w:t>
      </w:r>
    </w:p>
    <w:p w:rsidR="00B4030A" w:rsidRPr="00B4030A" w:rsidRDefault="007F496B" w:rsidP="00B4030A">
      <w:pPr>
        <w:numPr>
          <w:ilvl w:val="0"/>
          <w:numId w:val="1"/>
        </w:numPr>
        <w:jc w:val="both"/>
        <w:rPr>
          <w:rFonts w:ascii="Times New Roman" w:hAnsi="Times New Roman" w:cs="Times New Roman"/>
          <w:b/>
        </w:rPr>
      </w:pPr>
      <w:r>
        <w:rPr>
          <w:rFonts w:ascii="Times New Roman" w:hAnsi="Times New Roman" w:cs="Times New Roman"/>
          <w:b/>
        </w:rPr>
        <w:t xml:space="preserve">In </w:t>
      </w:r>
      <w:proofErr w:type="spellStart"/>
      <w:r>
        <w:rPr>
          <w:rFonts w:ascii="Times New Roman" w:hAnsi="Times New Roman" w:cs="Times New Roman"/>
          <w:b/>
        </w:rPr>
        <w:t>antihistamincs</w:t>
      </w:r>
      <w:proofErr w:type="spellEnd"/>
      <w:r>
        <w:rPr>
          <w:rFonts w:ascii="Times New Roman" w:hAnsi="Times New Roman" w:cs="Times New Roman"/>
          <w:b/>
        </w:rPr>
        <w:t xml:space="preserve">, </w:t>
      </w:r>
      <w:proofErr w:type="spellStart"/>
      <w:r w:rsidR="00B4030A" w:rsidRPr="00B4030A">
        <w:rPr>
          <w:rFonts w:ascii="Times New Roman" w:hAnsi="Times New Roman" w:cs="Times New Roman"/>
          <w:b/>
        </w:rPr>
        <w:t>Cimetidine</w:t>
      </w:r>
      <w:proofErr w:type="spellEnd"/>
      <w:r w:rsidR="00B4030A" w:rsidRPr="00B4030A">
        <w:rPr>
          <w:rFonts w:ascii="Times New Roman" w:hAnsi="Times New Roman" w:cs="Times New Roman"/>
          <w:b/>
        </w:rPr>
        <w:t xml:space="preserve"> and related analogues are there for detailed discussion in class not for self study.</w:t>
      </w:r>
    </w:p>
    <w:p w:rsidR="0083582F" w:rsidRPr="00B4030A" w:rsidRDefault="0083582F">
      <w:pPr>
        <w:rPr>
          <w:rFonts w:ascii="Times New Roman" w:hAnsi="Times New Roman" w:cs="Times New Roman"/>
        </w:rPr>
      </w:pPr>
      <w:r w:rsidRPr="00B4030A">
        <w:rPr>
          <w:rFonts w:ascii="Times New Roman" w:hAnsi="Times New Roman" w:cs="Times New Roman"/>
        </w:rPr>
        <w:t xml:space="preserve"> </w:t>
      </w:r>
    </w:p>
    <w:sectPr w:rsidR="0083582F" w:rsidRPr="00B4030A" w:rsidSect="00C00F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B1FCC"/>
    <w:multiLevelType w:val="hybridMultilevel"/>
    <w:tmpl w:val="0EC0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8"/>
  <w:proofState w:spelling="clean" w:grammar="clean"/>
  <w:defaultTabStop w:val="720"/>
  <w:characterSpacingControl w:val="doNotCompress"/>
  <w:compat/>
  <w:rsids>
    <w:rsidRoot w:val="0083582F"/>
    <w:rsid w:val="00623AEF"/>
    <w:rsid w:val="006839CE"/>
    <w:rsid w:val="007F496B"/>
    <w:rsid w:val="0083582F"/>
    <w:rsid w:val="00B4030A"/>
    <w:rsid w:val="00B57F22"/>
    <w:rsid w:val="00B9699C"/>
    <w:rsid w:val="00C00F3B"/>
    <w:rsid w:val="00F243D2"/>
    <w:rsid w:val="00F80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F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2015-08-28T10:44:00Z</dcterms:created>
  <dcterms:modified xsi:type="dcterms:W3CDTF">2015-08-28T11:34:00Z</dcterms:modified>
</cp:coreProperties>
</file>