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1F3864"/>
          <w:sz w:val="30"/>
          <w:szCs w:val="30"/>
        </w:rPr>
        <w:t xml:space="preserve">Best-Performing ML Methods by Data Type and Task in Air Quality Prediction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Compiled from: Karmoude, M. et al. (2025). "Machine learning for air quality prediction and data analysis: Review on recent advancements, challenges, and outlooks." Science of the Total Environment, 1002, 180593.</w:t>
      </w:r>
    </w:p>
    <w:p>
      <w:pPr>
        <w:spacing w:after="200"/>
      </w:pPr>
      <w:r>
        <w:rPr>
          <w:sz w:val="18"/>
          <w:szCs w:val="18"/>
        </w:rPr>
        <w:t xml:space="preserve">Each row reflects a finding reported for a specific study in the review — i.e., which method performed best for that particular dataset, task, and set of competing models. The paper explicitly does not perform quantitative cross-study benchmarking (RMSE/MAE are not comparable across studies with different data and settings), so "best" below means best within that study's own reported comparison, not a universal ranking.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350"/>
        <w:gridCol w:w="2350"/>
        <w:gridCol w:w="6600"/>
      </w:tblGrid>
      <w:tr>
        <w:trPr>
          <w:tblHeader/>
        </w:trPr>
        <w:tc>
          <w:tcPr>
            <w:tcW w:type="dxa" w:w="3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/ Task Type</w:t>
            </w:r>
          </w:p>
        </w:tc>
        <w:tc>
          <w:tcPr>
            <w:tcW w:type="dxa" w:w="23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Best-Performing Method(s)</w:t>
            </w:r>
          </w:p>
        </w:tc>
        <w:tc>
          <w:tcPr>
            <w:tcW w:type="dxa" w:w="23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Study (Citation)</w:t>
            </w:r>
          </w:p>
        </w:tc>
        <w:tc>
          <w:tcPr>
            <w:tcW w:type="dxa" w:w="6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Finding / Reason (from the review)</w:t>
            </w:r>
          </w:p>
        </w:tc>
      </w:tr>
      <w:tr>
        <w:tc>
          <w:tcPr>
            <w:tcW w:type="dxa" w:w="14600"/>
            <w:gridSpan w:val="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1. Traditional statistical time-series methods (Section 3)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Short-term forecasting, pollutant levels following a linear pattern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ARIMA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Nguyen et al. (2024d)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Effective for modeling and forecasting short-term air quality trends when pollutant levels follow a linear pattern; struggles with nonlinear pollutant–weather interactions.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Long-term forecasting with seasonal variation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Facebook Prophet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Waqas et al. (2024)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Provides more interpretable and flexible predictions than ARIMA when capturing seasonal variation over longer horizons.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Correcting nonlinear meteorological influence on pollutant levels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Random Forest (RF)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Qiu et al. (2022)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RF outperforms traditional statistical methods by incorporating nonlinearity and interactions between meteorological features.</w:t>
            </w:r>
          </w:p>
        </w:tc>
      </w:tr>
      <w:tr>
        <w:tc>
          <w:tcPr>
            <w:tcW w:type="dxa" w:w="14600"/>
            <w:gridSpan w:val="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2. Non-neural ML — AQI (index) prediction on structured data (Section 4.1–4.2)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General structured AQI datasets (tabular pollutant + weather features)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Random Forest (RFR/RFC)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Bhalgat et al. (2019)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RF outperformed Gaussian Naive Bayes and Linear Regression; PM2.5, PM10, CO identified as key contributing features.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AQI prediction, multiple major cities, imbalanced data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Random Forest Regressor (RFR)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Gupta et al. (2023)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With SMOTE for class imbalance, RFR achieved high accuracy and lower RMSE than SVR across 4 Indian cities.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AQI variability across neighbouring states/regions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Random Forest Regressor (RFR)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Oseni et al. (2024)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Near-perfect R², MSE, RMSE and MAE; outperformed CatBoost and XGBoost in capturing pollutant–meteorology relationships.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Fine-grained / highly local AQI classification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Decision Tree Regressor, K-Nearest Neighbors (KNN)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Singh et al. (2024)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Both outperformed RF for this dataset; Linear/Logistic Regression performed worst, reinforcing the case for non-linear models.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Noisy regional AQI datasets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AdaBoost, Gradient Boosting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Vieru and Cărbureanu (2024)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Top performers among several algorithms tested on Romanian city data; handle noisy data and minimize prediction error well.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AQI prediction across many cities at once (23 Indian cities)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XGBoost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Kumar and Pande (2022)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Achieved remarkable accuracy and low RMSE using PM2.5, PM10, CO, NO2, SO2 as inputs, significantly outperforming RF.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AQI with mixed particulate + gaseous pollutants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CatBoost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Ravindiran et al. (2023)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Highest accuracy among all models tested; PM2.5 and PM10 identified as the most significant contributors.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AQI classification across diverse cities (cross-country)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CatBoost (regression); RF / Decision Tree (classification)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Morapedi and Obagbuwa (2023)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CatBoost gave superior RMSE for regression; RF and Decision Tree achieved perfect accuracy for classification tasks.</w:t>
            </w:r>
          </w:p>
        </w:tc>
      </w:tr>
      <w:tr>
        <w:tc>
          <w:tcPr>
            <w:tcW w:type="dxa" w:w="14600"/>
            <w:gridSpan w:val="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3. Non-neural ML — individual pollutant concentration prediction (Section 4.3)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Ozone (O3) prediction from spatiotemporal meteorological data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Random Forest (RF)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Lyu et al. (2022)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Outperformed Decision Tree regression; captured relationships between solar radiation, temperature and ozone formation.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PM2.5 prediction from multi-city spatiotemporal data (winter peaks)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Random Forest, Extremely Randomized Trees (ExtraTrees)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Ma et al. (2023)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Both ensembles performed comparably well across 10 cities, showing adaptability to region-specific pollution challenges.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PM2.5 prediction, single/few-city regional data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Decision Tree Regression (DTR)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Kim (2023)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Outperformed Multiple Linear Regression and SVR by capturing non-linear pollutant relationships; suited to real-time use.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Short-term PM2.5 peak forecasting (real-time exposure alerts)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Gradient Boosting Machines (GBM)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Miskell et al. (2019)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Highly effective for real-time short-term prediction; highlighted the role of wind gusts and atmospheric pressure.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PM2.5 estimation in areas with limited monitoring infrastructure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CatBoost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Morapedi and Obagbuwa (2023)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Outperformed XGBoost; adapted well to using data from neighbouring cities to estimate pollutants where stations are absent.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Short-term PM2.5 forecasting with meteorological + temporal + rolling-mean features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LightGBM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Rakholia et al. (2024)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Outperformed XGBoost, LSTM and CNN-LSTM while being the most computationally efficient model tested.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Estimating non-regulated pollutants (e.g., black carbon) as a proxy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Support Vector Regression (SVR)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Rovira et al. (2022)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Provided reliable proxy estimates for black carbon using NO2, ultrafine particles and PM2.5 where direct monitoring is limited.</w:t>
            </w:r>
          </w:p>
        </w:tc>
      </w:tr>
      <w:tr>
        <w:tc>
          <w:tcPr>
            <w:tcW w:type="dxa" w:w="14600"/>
            <w:gridSpan w:val="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4. Non-neural ML — low-cost sensor calibration (Section 4.4)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General low-cost sensor calibration (PM1, PM2.5, PM10)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Random Forest (RF)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Ionascu et al. (2024)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Outperformed Multivariate Linear Regression, which struggled with non-linearity; RF still weaker at low NO/SO2 concentrations.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Multi-hop / large sensor-network calibration propagation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Random Forest (RF)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Vajs et al. (2023)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Improved NO2 correlation by 0.35 and cut PM10 error by ~20.6 µg/m³ across a hybrid low-cost + reference sensor network.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Portable / low-power IoT sensor calibration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Decision Trees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Alvear-Puertas et al. (2022)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Outperformed RF and SVM with near-perfect alignment to reference data at low computational cost — ideal for portable IoT.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Indoor PM2.5 sensor calibration (environment-dependent)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Gradient Boosting, XGBoost, SVR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Chojer et al. (2022)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Boosted indoor PM2.5 calibration accuracy (R² = 0.85–0.90); performance still varied by indoor environment type.</w:t>
            </w:r>
          </w:p>
        </w:tc>
      </w:tr>
      <w:tr>
        <w:tc>
          <w:tcPr>
            <w:tcW w:type="dxa" w:w="14600"/>
            <w:gridSpan w:val="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5. Deep learning — sequential and spatial data (Section 4.5–4.6)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Sequential time-series data with strong temporal dependencies (AQI/pollutant)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LSTM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Ugwu et al. (2024)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Outperformed RF and SVR by capturing seasonal weather patterns and anthropogenic factors influencing AQI.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City-specific AQI regression with meteorological variables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LSTM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Liu et al. (2024)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Highest goodness-of-fit in Jinan, outperforming LightGBM and Backpropagation Neural Networks.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Multimodal indoor forecasting (environment + wearable sensor data)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LSTM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Rescio et al. (2023)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Outperformed basic RNNs for indoor CO2 forecasting; accuracy improved ~50% when physical-activity data was included.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Pollutant time-series vs. autoencoder-based approaches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LSTM (over Deep Autoencoder)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Xayasouk et al. (2020)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Lower RMSE and faster processing than DAE for Seoul PM2.5/PM10, though PM2.5 remained harder due to particulate variability.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PM10 forecasting requiring accurate peak/trough capture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ANN + Bidirectional LSTM (ensemble)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Mampitiya et al. (2023)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Significantly outperformed standalone LSTM in Sri Lanka by better capturing both peak and trough variations.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Simultaneous multi-pollutant forecasting (NO2, SO2, CO, O3)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N-BEATS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Rakholia et al. (2023)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Lower RMSE and higher correlation (0.7–0.85) than traditional models while predicting several pollutants in one model.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Gridded spatial / meteorological pattern data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Convolutional Neural Network (CNN)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Kalantari et al. (2024)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Achieved the highest accuracy for AQI in Zabol, surpassing RF and other shallow learning methods via automatic spatial feature extraction.</w:t>
            </w:r>
          </w:p>
        </w:tc>
      </w:tr>
      <w:tr>
        <w:tc>
          <w:tcPr>
            <w:tcW w:type="dxa" w:w="14600"/>
            <w:gridSpan w:val="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6. Hybrid models — spatio-temporal and complex patterns (Section 4.7–4.8)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Particulate matter (TSP) with spatial + temporal meteorological drivers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CNN-LSTM ("CLSTM")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Sharma et al. (2020)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Outperformed RF, Multiple Linear Regression and standalone LSTM, especially in urban areas — at the cost of computational complexity.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Regional PM2.5 forecasting needing dynamic feature weighting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CNN-LSTM-SE (Squeeze-and-Excitation)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Yang et al. (2024)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Surpassed BPNN, LSTM and RF for the Beijing–Tianjin–Hebei region while remaining reasonably interpretable.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Noisy pollution signals needing decomposition before modeling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EMD-GRU / VMD + CNN-LSTM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Shankar and Arasu (2023)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Decomposition (EMD/VMD) before deep learning significantly reduced RMSE/MAE versus standalone deep learning models.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Ozone forecasting with sparse monitoring infrastructure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LSTM-RNN hybrid (decision-tree feature prioritization)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Freeman et al. (2018)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Surpassed ARIMA and Feedforward Neural Networks for 8-hour Kuwait ozone forecasts, reliable up to 72-hour horizons.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PM2.5 prediction with historical + meteorological variables (moderate data)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LSTM-DFNN hybrid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Karimian et al. (2019)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Captured 80% of PM2.5 variability in Tehran, beating MART and standalone DFNN, though it underestimated extreme highs.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Extreme pollution event detection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Clustering + Multilayer Perceptron (hMLP / kMLP)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Tamas et al. (2015)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Hierarchical clustering / SOM + k-means combined with specialized MLPs outperformed a single baseline MLP.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IoT time series with both linear and nonlinear pollution patterns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BO-HyTS (LSTM + SARIMA + Bayesian Optimization)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Ansari and Alam (2023)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Achieved the lowest error metrics by combining LSTM's nonlinear modeling with SARIMA's linear seasonality capture.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AQI prediction with strong spatial dependency between stations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BiLSTM + Spatial Autocorrelation + QBSO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Zhao et al. (2023)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Reduced RMSE by up to 67.7% and gave the best accuracy for Wuhan by leveraging spatial dependencies.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AQI needing feature extraction + temporal modeling + tuned hyperparameters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CNN-LSTM-BOA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Kataria and Puri (2022)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Bayesian Optimization improved model stability and generalization across two separate datasets.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Irregular AQI patterns, especially PM2.5 and NO2 with complex dynamics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ACNN-QPSO-LSTM-XGBoost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Nguyen et al. (2024d)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Combined attention-based CNN, quantum-inspired optimization, LSTM and XGBoost for high accuracy on irregular pollutant patterns.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Multi-city external validation with pollutant-source identification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VMD-CSA-CNN-LSTM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Guo et al. (2024)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Validated across eight cities; correctly identified dominant local pollutants (e.g., PM10 in Lanzhou, PM2.5 in Beijing).</w:t>
            </w:r>
          </w:p>
        </w:tc>
      </w:tr>
      <w:tr>
        <w:tc>
          <w:tcPr>
            <w:tcW w:type="dxa" w:w="14600"/>
            <w:gridSpan w:val="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7. Unsupervised learning — pattern discovery, clustering, sensor cleaning (Section 7)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Comparing pollution levels under similar weather rather than calendar dates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Self-Organizing Map (SOM)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Hulkkonen et al. (2022)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Reveals distinct pollution patterns tied to meteorological conditions, avoiding the misleading picture from calendar-based comparisons.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Structuring mixed pollution + meteorological data before downstream prediction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K-Means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Ramirez-Alcocer et al. (2022)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Distinguished indoor/outdoor pollution sources and improved a downstream deep-learning COVID-19 case prediction task.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Classifying pollutant decay into phases (emission, plateau, decay)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K-Means (phase grouping) + DBSCAN (decay refinement)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Du and Siegel (2023)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DBSCAN handled noise and short-term fluctuations better than K-Means, which needs a predefined cluster count.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Grouping sensors by spatial + correlation structure (vs. density-based)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Correlation-based Girvan-Newman (CGN)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Nguyen et al. (2024b)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Outperformed DBSCAN, which misclassified several sensors as noise; CGN partitions dynamically on distance and correlation strength.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Stable classification into AQI categories (Good / Moderate / Poor)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Sine-Cosine-optimized K-Means (SCA-K-Means)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Vasudevan and Ekambaram (2024)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Fixes K-Means' poor centroid initialization, giving more stable, reliable clusters and fewer classification errors.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Combined sensor anomaly detection + reliability improvement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LSTM-Autoencoder + One-Class SVM + DBSCAN (preprocessing)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Park et al. (2023)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Reduced false positives and improved robustness of anomaly detection by combining reconstruction-based and outlier-based methods.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Pre-cleaning noisy data before supervised sensor calibration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Anomaly removal + ANN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Zhivkov (2021)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Removing the top 20 detected anomalies before training raised R² from 0.62 to 0.95 and cut MAE by 5.16%.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Correcting (not discarding) corrupted/missing sensor readings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Vector Autoregression (VAR) — "AIrSense" framework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Rollo et al. (2023)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Reconstructs anomalous data instead of removing it, preserving data continuity and improving downstream calibration.</w:t>
            </w:r>
          </w:p>
        </w:tc>
      </w:tr>
      <w:tr>
        <w:tc>
          <w:tcPr>
            <w:tcW w:type="dxa" w:w="14600"/>
            <w:gridSpan w:val="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8. Reinforcement learning (Section 8)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Indoor air-quality control balancing energy consumption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Double Deep Q-Network (DDQN)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Kim and Moon (2023)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Outperformed traditional rule-based control methods while maintaining air quality and reducing energy use.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Fine-tuning neural-network inputs / time delay for pollution forecasting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Q-learning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Chang et al. (2019)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Improved handling of short-term fluctuations and noise, leading to more accurate downstream neural-network predictions.</w:t>
            </w:r>
          </w:p>
        </w:tc>
      </w:tr>
      <w:tr>
        <w:tc>
          <w:tcPr>
            <w:tcW w:type="dxa" w:w="14600"/>
            <w:gridSpan w:val="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9. Computational efficiency / edge &amp; real-time deployment (Section 10)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Resource-constrained IoT deployment (avoiding deep learning cost)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Decision Tree classifiers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Alvear-Puertas et al. (2022)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Significantly reduced computational load versus deep learning while remaining accurate enough for portable IoT devices.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Low-latency prediction on fog/edge nodes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Optimized Gated Recurrent Unit (GRU)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Pazhanivel et al. (2024)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Minimized reliance on cloud computation for real-time predictions in a fog-enabled monitoring architecture.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Balancing accuracy and compute cost for linear + nonlinear patterns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SARIMA + LSTM hybrid (BO-HyTS)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Ansari and Alam (2023)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Bayesian-optimized hybrid dynamically balances accuracy against computational cost better than either method alone.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Reducing dataset dimensionality before training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Principal Component Analysis (PCA)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Shetty et al. (2024)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Retained ~75% of data variance while reducing input feature count, lowering computational demand during training.</w:t>
            </w:r>
          </w:p>
        </w:tc>
      </w:tr>
    </w:tbl>
    <w:p>
      <w:pPr>
        <w:spacing w:after="120" w:before="300"/>
      </w:pPr>
      <w:r>
        <w:rPr>
          <w:b/>
          <w:bCs/>
          <w:color w:val="1F3864"/>
          <w:sz w:val="22"/>
          <w:szCs w:val="22"/>
        </w:rPr>
        <w:t xml:space="preserve">Overall comparison of approach families (Table 1 of the review)</w:t>
      </w:r>
    </w:p>
    <w:p>
      <w:pPr>
        <w:spacing w:after="150"/>
      </w:pPr>
      <w:r>
        <w:rPr>
          <w:sz w:val="18"/>
          <w:szCs w:val="18"/>
        </w:rPr>
        <w:t xml:space="preserve">Where several methods of the same family were viable for a task above, this table summarizes the general trade-offs among the three broad approach families used throughout the review.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50"/>
        <w:gridCol w:w="3950"/>
        <w:gridCol w:w="41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Approach</w:t>
            </w:r>
          </w:p>
        </w:tc>
        <w:tc>
          <w:tcPr>
            <w:tcW w:type="dxa" w:w="39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Advantages</w:t>
            </w:r>
          </w:p>
        </w:tc>
        <w:tc>
          <w:tcPr>
            <w:tcW w:type="dxa" w:w="39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Challenges</w:t>
            </w:r>
          </w:p>
        </w:tc>
        <w:tc>
          <w:tcPr>
            <w:tcW w:type="dxa" w:w="41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Best Use Cases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Non-Neural Network
(RF, SVM, boosting, KNN, etc.)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Computationally efficient; interpretable; works well with structured/tabular datasets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Struggles with long-term dependencies; limited spatial–temporal analysis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Resource-limited regions; applications requiring transparency and regulatory explainability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Deep Learning
(LSTM, CNN, RNN, N-BEATS, etc.)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Extracts features automatically; captures complex temporal/spatial variations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High computational cost; prone to overfitting; lacks interpretability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Large datasets; real-time air quality forecasting with rich temporal/spatial structure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Hybrid Approaches
(CNN-LSTM, boosting + NN, decomposition-based, etc.)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Combines strengths of multiple approaches; high predictive accuracy; captures spatio-temporal patterns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Computationally intensive; complex to deploy for real-time use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Integrating multiple environmental factors; generalizing predictions across locations</w:t>
            </w:r>
          </w:p>
        </w:tc>
      </w:tr>
    </w:tbl>
    <w:p>
      <w:pPr>
        <w:spacing w:before="260"/>
      </w:pPr>
      <w:r>
        <w:rPr>
          <w:b/>
          <w:bCs/>
          <w:color w:val="1F3864"/>
          <w:sz w:val="20"/>
          <w:szCs w:val="20"/>
        </w:rPr>
        <w:t xml:space="preserve">Notes on interpreting this table</w:t>
      </w:r>
    </w:p>
    <w:p>
      <w:pPr>
        <w:spacing w:before="80"/>
      </w:pPr>
      <w:r>
        <w:rPr>
          <w:sz w:val="18"/>
          <w:szCs w:val="18"/>
        </w:rPr>
        <w:t xml:space="preserve">•  Random Forest and boosting algorithms (XGBoost, CatBoost, AdaBoost, LightGBM) recur most often as top performers on structured/tabular pollutant and AQI data.</w:t>
      </w:r>
    </w:p>
    <w:p>
      <w:pPr>
        <w:spacing w:before="40"/>
      </w:pPr>
      <w:r>
        <w:rPr>
          <w:sz w:val="18"/>
          <w:szCs w:val="18"/>
        </w:rPr>
        <w:t xml:space="preserve">•  LSTM (and its hybrids, e.g., CNN-LSTM, BiLSTM) dominate wherever the task depends on sequential/temporal patterns.</w:t>
      </w:r>
    </w:p>
    <w:p>
      <w:pPr>
        <w:spacing w:before="40"/>
      </w:pPr>
      <w:r>
        <w:rPr>
          <w:sz w:val="18"/>
          <w:szCs w:val="18"/>
        </w:rPr>
        <w:t xml:space="preserve">•  CNN and CNN-LSTM hybrids lead where spatial patterns (gridded meteorological/pollution data) matter alongside or instead of pure time dependence.</w:t>
      </w:r>
    </w:p>
    <w:p>
      <w:pPr>
        <w:spacing w:after="40" w:before="40"/>
      </w:pPr>
      <w:r>
        <w:rPr>
          <w:sz w:val="18"/>
          <w:szCs w:val="18"/>
        </w:rPr>
        <w:t xml:space="preserve">•  Hybrid models consistently edge out standalone models in accuracy across the review, at the cost of computational complexity and reduced interpretability (Section 5, Section 12).</w:t>
      </w:r>
    </w:p>
    <w:sectPr>
      <w:pgSz w:w="15840" w:h="12240" w:orient="landscape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2026-08-27T03:44:54.490Z</dcterms:created>
  <dcterms:modified xsi:type="dcterms:W3CDTF">2026-08-27T03:44:54.491Z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