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cover" descr="Google SERP API - Business Requirements &amp; Technical Specification"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772400" cy="10058400"/>
                    </a:xfrm>
                    <a:prstGeom prst="rect">
                      <a:avLst/>
                    </a:prstGeom>
                  </pic:spPr>
                </pic:pic>
              </a:graphicData>
            </a:graphic>
          </wp:anchor>
        </w:drawing>
      </w:r>
    </w:p>
    <w:p>
      <w:pPr>
        <w:sectPr>
          <w:pgSz w:w="12240" w:h="15840" w:orient="portrait"/>
          <w:pgMar w:top="0" w:right="0" w:bottom="0" w:left="0" w:header="0" w:footer="0" w:gutter="0"/>
          <w:pgNumType/>
          <w:docGrid w:linePitch="360"/>
        </w:sectPr>
      </w:pPr>
    </w:p>
    <w:p>
      <w:pPr>
        <w:pStyle w:val="Heading1"/>
      </w:pPr>
      <w:r>
        <w:rPr>
          <w:rFonts w:ascii="Calibri" w:cs="Calibri" w:eastAsia="Calibri" w:hAnsi="Calibri"/>
        </w:rPr>
        <w:t xml:space="preserve">Document control</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139"/>
        <w:gridCol w:w="1594"/>
        <w:gridCol w:w="2277"/>
        <w:gridCol w:w="4782"/>
      </w:tblGrid>
      <w:tr>
        <w:trPr>
          <w:cantSplit/>
          <w:tblHeader/>
        </w:trPr>
        <w:tc>
          <w:tcPr>
            <w:tcW w:type="dxa" w:w="1139"/>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Version</w:t>
            </w:r>
          </w:p>
        </w:tc>
        <w:tc>
          <w:tcPr>
            <w:tcW w:type="dxa" w:w="159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Date</w:t>
            </w:r>
          </w:p>
        </w:tc>
        <w:tc>
          <w:tcPr>
            <w:tcW w:type="dxa" w:w="227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Author</w:t>
            </w:r>
          </w:p>
        </w:tc>
        <w:tc>
          <w:tcPr>
            <w:tcW w:type="dxa" w:w="478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What changed</w:t>
            </w:r>
          </w:p>
        </w:tc>
      </w:tr>
      <w:tr>
        <w:trPr>
          <w:cantSplit/>
        </w:trPr>
        <w:tc>
          <w:tcPr>
            <w:tcW w:type="dxa" w:w="1139"/>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1.0</w:t>
            </w:r>
          </w:p>
        </w:tc>
        <w:tc>
          <w:tcPr>
            <w:tcW w:type="dxa" w:w="159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30 Sep 2026</w:t>
            </w:r>
          </w:p>
        </w:tc>
        <w:tc>
          <w:tcPr>
            <w:tcW w:type="dxa" w:w="227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Devfusion Engineering</w:t>
            </w:r>
          </w:p>
        </w:tc>
        <w:tc>
          <w:tcPr>
            <w:tcW w:type="dxa" w:w="4782"/>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First complete draft for client review.</w:t>
            </w:r>
          </w:p>
        </w:tc>
      </w:tr>
    </w:tbl>
    <w:p>
      <w:pPr>
        <w:spacing w:after="200"/>
      </w:pPr>
    </w:p>
    <w:p>
      <w:pPr>
        <w:pStyle w:val="Heading3"/>
        <w:keepNext/>
      </w:pPr>
      <w:r>
        <w:rPr>
          <w:rFonts w:ascii="Calibri" w:cs="Calibri" w:eastAsia="Calibri" w:hAnsi="Calibri"/>
        </w:rPr>
        <w:t xml:space="preserve">Review and sign-off</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060"/>
        <w:gridCol w:w="3060"/>
        <w:gridCol w:w="2040"/>
        <w:gridCol w:w="1632"/>
      </w:tblGrid>
      <w:tr>
        <w:trPr>
          <w:cantSplit/>
          <w:tblHeader/>
        </w:trPr>
        <w:tc>
          <w:tcPr>
            <w:tcW w:type="dxa" w:w="306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Role</w:t>
            </w:r>
          </w:p>
        </w:tc>
        <w:tc>
          <w:tcPr>
            <w:tcW w:type="dxa" w:w="306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Name</w:t>
            </w:r>
          </w:p>
        </w:tc>
        <w:tc>
          <w:tcPr>
            <w:tcW w:type="dxa" w:w="204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Decision</w:t>
            </w:r>
          </w:p>
        </w:tc>
        <w:tc>
          <w:tcPr>
            <w:tcW w:type="dxa" w:w="163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Date</w:t>
            </w:r>
          </w:p>
        </w:tc>
      </w:tr>
      <w:tr>
        <w:trPr>
          <w:cantSplit/>
        </w:trPr>
        <w:tc>
          <w:tcPr>
            <w:tcW w:type="dxa" w:w="306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Client product owner</w:t>
            </w:r>
          </w:p>
        </w:tc>
        <w:tc>
          <w:tcPr>
            <w:tcW w:type="dxa" w:w="3060"/>
            <w:shd w:fill="FFFFFF" w:color="auto" w:val="clear"/>
            <w:tcMar>
              <w:top w:type="dxa" w:w="55"/>
              <w:left w:type="dxa" w:w="110"/>
              <w:bottom w:type="dxa" w:w="55"/>
              <w:right w:type="dxa" w:w="110"/>
            </w:tcMar>
            <w:vAlign w:val="center"/>
          </w:tcPr>
          <w:p>
            <w:pPr>
              <w:spacing w:after="0" w:line="252"/>
            </w:pPr>
          </w:p>
        </w:tc>
        <w:tc>
          <w:tcPr>
            <w:tcW w:type="dxa" w:w="2040"/>
            <w:shd w:fill="FFFFFF" w:color="auto" w:val="clear"/>
            <w:tcMar>
              <w:top w:type="dxa" w:w="55"/>
              <w:left w:type="dxa" w:w="110"/>
              <w:bottom w:type="dxa" w:w="55"/>
              <w:right w:type="dxa" w:w="110"/>
            </w:tcMar>
            <w:vAlign w:val="center"/>
          </w:tcPr>
          <w:p>
            <w:pPr>
              <w:spacing w:after="0" w:line="252"/>
            </w:pPr>
          </w:p>
        </w:tc>
        <w:tc>
          <w:tcPr>
            <w:tcW w:type="dxa" w:w="1632"/>
            <w:shd w:fill="FFFFFF" w:color="auto" w:val="clear"/>
            <w:tcMar>
              <w:top w:type="dxa" w:w="55"/>
              <w:left w:type="dxa" w:w="110"/>
              <w:bottom w:type="dxa" w:w="55"/>
              <w:right w:type="dxa" w:w="110"/>
            </w:tcMar>
            <w:vAlign w:val="center"/>
          </w:tcPr>
          <w:p>
            <w:pPr>
              <w:spacing w:after="0" w:line="252"/>
            </w:pPr>
          </w:p>
        </w:tc>
      </w:tr>
      <w:tr>
        <w:trPr>
          <w:cantSplit/>
        </w:trPr>
        <w:tc>
          <w:tcPr>
            <w:tcW w:type="dxa" w:w="306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Client technical lead</w:t>
            </w:r>
          </w:p>
        </w:tc>
        <w:tc>
          <w:tcPr>
            <w:tcW w:type="dxa" w:w="3060"/>
            <w:shd w:fill="F8FAFC" w:color="auto" w:val="clear"/>
            <w:tcMar>
              <w:top w:type="dxa" w:w="55"/>
              <w:left w:type="dxa" w:w="110"/>
              <w:bottom w:type="dxa" w:w="55"/>
              <w:right w:type="dxa" w:w="110"/>
            </w:tcMar>
            <w:vAlign w:val="center"/>
          </w:tcPr>
          <w:p>
            <w:pPr>
              <w:spacing w:after="0" w:line="252"/>
            </w:pPr>
          </w:p>
        </w:tc>
        <w:tc>
          <w:tcPr>
            <w:tcW w:type="dxa" w:w="2040"/>
            <w:shd w:fill="F8FAFC" w:color="auto" w:val="clear"/>
            <w:tcMar>
              <w:top w:type="dxa" w:w="55"/>
              <w:left w:type="dxa" w:w="110"/>
              <w:bottom w:type="dxa" w:w="55"/>
              <w:right w:type="dxa" w:w="110"/>
            </w:tcMar>
            <w:vAlign w:val="center"/>
          </w:tcPr>
          <w:p>
            <w:pPr>
              <w:spacing w:after="0" w:line="252"/>
            </w:pPr>
          </w:p>
        </w:tc>
        <w:tc>
          <w:tcPr>
            <w:tcW w:type="dxa" w:w="1632"/>
            <w:shd w:fill="F8FAFC" w:color="auto" w:val="clear"/>
            <w:tcMar>
              <w:top w:type="dxa" w:w="55"/>
              <w:left w:type="dxa" w:w="110"/>
              <w:bottom w:type="dxa" w:w="55"/>
              <w:right w:type="dxa" w:w="110"/>
            </w:tcMar>
            <w:vAlign w:val="center"/>
          </w:tcPr>
          <w:p>
            <w:pPr>
              <w:spacing w:after="0" w:line="252"/>
            </w:pPr>
          </w:p>
        </w:tc>
      </w:tr>
      <w:tr>
        <w:trPr>
          <w:cantSplit/>
        </w:trPr>
        <w:tc>
          <w:tcPr>
            <w:tcW w:type="dxa" w:w="306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Devfusion engineering lead</w:t>
            </w:r>
          </w:p>
        </w:tc>
        <w:tc>
          <w:tcPr>
            <w:tcW w:type="dxa" w:w="3060"/>
            <w:shd w:fill="FFFFFF" w:color="auto" w:val="clear"/>
            <w:tcMar>
              <w:top w:type="dxa" w:w="55"/>
              <w:left w:type="dxa" w:w="110"/>
              <w:bottom w:type="dxa" w:w="55"/>
              <w:right w:type="dxa" w:w="110"/>
            </w:tcMar>
            <w:vAlign w:val="center"/>
          </w:tcPr>
          <w:p>
            <w:pPr>
              <w:spacing w:after="0" w:line="252"/>
            </w:pPr>
          </w:p>
        </w:tc>
        <w:tc>
          <w:tcPr>
            <w:tcW w:type="dxa" w:w="2040"/>
            <w:shd w:fill="FFFFFF" w:color="auto" w:val="clear"/>
            <w:tcMar>
              <w:top w:type="dxa" w:w="55"/>
              <w:left w:type="dxa" w:w="110"/>
              <w:bottom w:type="dxa" w:w="55"/>
              <w:right w:type="dxa" w:w="110"/>
            </w:tcMar>
            <w:vAlign w:val="center"/>
          </w:tcPr>
          <w:p>
            <w:pPr>
              <w:spacing w:after="0" w:line="252"/>
            </w:pPr>
          </w:p>
        </w:tc>
        <w:tc>
          <w:tcPr>
            <w:tcW w:type="dxa" w:w="1632"/>
            <w:shd w:fill="FFFFFF" w:color="auto" w:val="clear"/>
            <w:tcMar>
              <w:top w:type="dxa" w:w="55"/>
              <w:left w:type="dxa" w:w="110"/>
              <w:bottom w:type="dxa" w:w="55"/>
              <w:right w:type="dxa" w:w="110"/>
            </w:tcMar>
            <w:vAlign w:val="center"/>
          </w:tcPr>
          <w:p>
            <w:pPr>
              <w:spacing w:after="0" w:line="252"/>
            </w:pPr>
          </w:p>
        </w:tc>
      </w:tr>
    </w:tbl>
    <w:p>
      <w:pPr>
        <w:spacing w:after="200"/>
      </w:pPr>
    </w:p>
    <w:p>
      <w:pPr>
        <w:pStyle w:val="Heading3"/>
        <w:keepNext/>
      </w:pPr>
      <w:r>
        <w:rPr>
          <w:rFonts w:ascii="Calibri" w:cs="Calibri" w:eastAsia="Calibri" w:hAnsi="Calibri"/>
        </w:rPr>
        <w:t xml:space="preserve">How to read this document</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27"/>
        <w:gridCol w:w="7165"/>
      </w:tblGrid>
      <w:tr>
        <w:trPr>
          <w:cantSplit/>
          <w:tblHeader/>
        </w:trPr>
        <w:tc>
          <w:tcPr>
            <w:tcW w:type="dxa" w:w="262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If you are…</w:t>
            </w:r>
          </w:p>
        </w:tc>
        <w:tc>
          <w:tcPr>
            <w:tcW w:type="dxa" w:w="716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Start with</w:t>
            </w:r>
          </w:p>
        </w:tc>
      </w:tr>
      <w:tr>
        <w:trPr>
          <w:cantSplit/>
        </w:trPr>
        <w:tc>
          <w:tcPr>
            <w:tcW w:type="dxa" w:w="262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A business stakeholder</w:t>
            </w:r>
          </w:p>
        </w:tc>
        <w:tc>
          <w:tcPr>
            <w:tcW w:type="dxa" w:w="7165"/>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Sections 1–4, 15 and 16. They explain the problem, the solution and the plan without technical detail.</w:t>
            </w:r>
          </w:p>
        </w:tc>
      </w:tr>
      <w:tr>
        <w:trPr>
          <w:cantSplit/>
        </w:trPr>
        <w:tc>
          <w:tcPr>
            <w:tcW w:type="dxa" w:w="262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An engineer or architect</w:t>
            </w:r>
          </w:p>
        </w:tc>
        <w:tc>
          <w:tcPr>
            <w:tcW w:type="dxa" w:w="7165"/>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Sections 5–14. Diagrams first, tables second.</w:t>
            </w:r>
          </w:p>
        </w:tc>
      </w:tr>
      <w:tr>
        <w:trPr>
          <w:cantSplit/>
        </w:trPr>
        <w:tc>
          <w:tcPr>
            <w:tcW w:type="dxa" w:w="262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Signing off</w:t>
            </w:r>
          </w:p>
        </w:tc>
        <w:tc>
          <w:tcPr>
            <w:tcW w:type="dxa" w:w="7165"/>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Section 17 lists the decisions we need from you.</w:t>
            </w:r>
          </w:p>
        </w:tc>
      </w:tr>
    </w:tbl>
    <w:p>
      <w:pPr>
        <w:spacing w:after="200"/>
      </w:pPr>
    </w:p>
    <w:p>
      <w:pPr>
        <w:pStyle w:val="Heading3"/>
        <w:keepNext/>
      </w:pPr>
      <w:r>
        <w:rPr>
          <w:rFonts w:ascii="Calibri" w:cs="Calibri" w:eastAsia="Calibri" w:hAnsi="Calibri"/>
        </w:rPr>
        <w:t xml:space="preserve">Related material</w:t>
      </w:r>
    </w:p>
    <w:p>
      <w:pPr>
        <w:pStyle w:val="ListParagraph"/>
        <w:numPr>
          <w:ilvl w:val="0"/>
          <w:numId w:val="2"/>
        </w:numPr>
        <w:spacing w:after="70" w:line="264"/>
      </w:pPr>
      <w:r>
        <w:rPr>
          <w:rFonts w:ascii="Consolas" w:cs="Consolas" w:eastAsia="Consolas" w:hAnsi="Consolas"/>
          <w:color w:val="9A3412"/>
          <w:sz w:val="19"/>
          <w:szCs w:val="19"/>
        </w:rPr>
        <w:t xml:space="preserve">README.md</w:t>
      </w:r>
      <w:r>
        <w:rPr>
          <w:rFonts w:ascii="Calibri" w:cs="Calibri" w:eastAsia="Calibri" w:hAnsi="Calibri"/>
        </w:rPr>
        <w:t xml:space="preserve"> in the repository: setup, the exact API contract and parsing rules.</w:t>
      </w:r>
    </w:p>
    <w:p>
      <w:pPr>
        <w:pStyle w:val="ListParagraph"/>
        <w:numPr>
          <w:ilvl w:val="0"/>
          <w:numId w:val="2"/>
        </w:numPr>
        <w:spacing w:after="70" w:line="264"/>
      </w:pPr>
      <w:r>
        <w:rPr>
          <w:rFonts w:ascii="Consolas" w:cs="Consolas" w:eastAsia="Consolas" w:hAnsi="Consolas"/>
          <w:color w:val="9A3412"/>
          <w:sz w:val="19"/>
          <w:szCs w:val="19"/>
        </w:rPr>
        <w:t xml:space="preserve">PROGRESS.md</w:t>
      </w:r>
      <w:r>
        <w:rPr>
          <w:rFonts w:ascii="Calibri" w:cs="Calibri" w:eastAsia="Calibri" w:hAnsi="Calibri"/>
        </w:rPr>
        <w:t xml:space="preserve">: build history, client decisions and what was verified, phase by phase.</w:t>
      </w:r>
    </w:p>
    <w:p>
      <w:pPr>
        <w:pStyle w:val="ListParagraph"/>
        <w:numPr>
          <w:ilvl w:val="0"/>
          <w:numId w:val="2"/>
        </w:numPr>
        <w:spacing w:after="70" w:line="264"/>
      </w:pPr>
      <w:r>
        <w:rPr>
          <w:rFonts w:ascii="Calibri" w:cs="Calibri" w:eastAsia="Calibri" w:hAnsi="Calibri"/>
        </w:rPr>
        <w:t xml:space="preserve">Benchmark reports (</w:t>
      </w:r>
      <w:r>
        <w:rPr>
          <w:rFonts w:ascii="Consolas" w:cs="Consolas" w:eastAsia="Consolas" w:hAnsi="Consolas"/>
          <w:color w:val="9A3412"/>
          <w:sz w:val="19"/>
          <w:szCs w:val="19"/>
        </w:rPr>
        <w:t xml:space="preserve">reports/&lt;run_id&gt;/report.md</w:t>
      </w:r>
      <w:r>
        <w:rPr>
          <w:rFonts w:ascii="Calibri" w:cs="Calibri" w:eastAsia="Calibri" w:hAnsi="Calibri"/>
        </w:rPr>
        <w:t xml:space="preserve">): produced by </w:t>
      </w:r>
      <w:r>
        <w:rPr>
          <w:rFonts w:ascii="Consolas" w:cs="Consolas" w:eastAsia="Consolas" w:hAnsi="Consolas"/>
          <w:color w:val="9A3412"/>
          <w:sz w:val="19"/>
          <w:szCs w:val="19"/>
        </w:rPr>
        <w:t xml:space="preserve">bench/run_bench.py</w:t>
      </w:r>
      <w:r>
        <w:rPr>
          <w:rFonts w:ascii="Calibri" w:cs="Calibri" w:eastAsia="Calibri" w:hAnsi="Calibri"/>
        </w:rPr>
        <w:t xml:space="preserve"> on every run.</w:t>
      </w:r>
    </w:p>
    <w:p>
      <w:pPr>
        <w:pStyle w:val="Heading1"/>
        <w:pageBreakBefore/>
      </w:pPr>
      <w:r>
        <w:rPr>
          <w:rFonts w:ascii="Calibri" w:cs="Calibri" w:eastAsia="Calibri" w:hAnsi="Calibri"/>
        </w:rPr>
        <w:t xml:space="preserve">Contents</w:t>
      </w:r>
    </w:p>
    <w:p>
      <w:pPr>
        <w:tabs>
          <w:tab w:val="left" w:pos="560"/>
          <w:tab w:val="right" w:pos="9792" w:leader="dot"/>
        </w:tabs>
        <w:spacing w:after="70"/>
      </w:pPr>
      <w:hyperlink w:history="1" w:anchor="sec1">
        <w:r>
          <w:rPr>
            <w:rFonts w:ascii="Calibri" w:cs="Calibri" w:eastAsia="Calibri" w:hAnsi="Calibri"/>
            <w:b/>
            <w:bCs/>
            <w:color w:val="0E9682"/>
            <w:sz w:val="21"/>
            <w:szCs w:val="21"/>
          </w:rPr>
          <w:t xml:space="preserve">1</w:t>
        </w:r>
        <w:r>
          <w:rPr>
            <w:rFonts w:ascii="Calibri" w:cs="Calibri" w:eastAsia="Calibri" w:hAnsi="Calibri"/>
            <w:color w:val="1E293B"/>
            <w:sz w:val="21"/>
            <w:szCs w:val="21"/>
          </w:rPr>
          <w:t xml:space="preserve">	Summary</w:t>
        </w:r>
        <w:r>
          <w:rPr>
            <w:rFonts w:ascii="Calibri" w:cs="Calibri" w:eastAsia="Calibri" w:hAnsi="Calibri"/>
            <w:color w:val="64748B"/>
            <w:sz w:val="21"/>
            <w:szCs w:val="21"/>
          </w:rPr>
          <w:t xml:space="preserve">	4</w:t>
        </w:r>
      </w:hyperlink>
    </w:p>
    <w:p>
      <w:pPr>
        <w:tabs>
          <w:tab w:val="left" w:pos="560"/>
          <w:tab w:val="right" w:pos="9792" w:leader="dot"/>
        </w:tabs>
        <w:spacing w:after="70"/>
      </w:pPr>
      <w:hyperlink w:history="1" w:anchor="sec2">
        <w:r>
          <w:rPr>
            <w:rFonts w:ascii="Calibri" w:cs="Calibri" w:eastAsia="Calibri" w:hAnsi="Calibri"/>
            <w:b/>
            <w:bCs/>
            <w:color w:val="0E9682"/>
            <w:sz w:val="21"/>
            <w:szCs w:val="21"/>
          </w:rPr>
          <w:t xml:space="preserve">2</w:t>
        </w:r>
        <w:r>
          <w:rPr>
            <w:rFonts w:ascii="Calibri" w:cs="Calibri" w:eastAsia="Calibri" w:hAnsi="Calibri"/>
            <w:color w:val="1E293B"/>
            <w:sz w:val="21"/>
            <w:szCs w:val="21"/>
          </w:rPr>
          <w:t xml:space="preserve">	Client pain points and how we solve them</w:t>
        </w:r>
        <w:r>
          <w:rPr>
            <w:rFonts w:ascii="Calibri" w:cs="Calibri" w:eastAsia="Calibri" w:hAnsi="Calibri"/>
            <w:color w:val="64748B"/>
            <w:sz w:val="21"/>
            <w:szCs w:val="21"/>
          </w:rPr>
          <w:t xml:space="preserve">	5</w:t>
        </w:r>
      </w:hyperlink>
    </w:p>
    <w:p>
      <w:pPr>
        <w:tabs>
          <w:tab w:val="left" w:pos="560"/>
          <w:tab w:val="right" w:pos="9792" w:leader="dot"/>
        </w:tabs>
        <w:spacing w:after="70"/>
      </w:pPr>
      <w:hyperlink w:history="1" w:anchor="sec3">
        <w:r>
          <w:rPr>
            <w:rFonts w:ascii="Calibri" w:cs="Calibri" w:eastAsia="Calibri" w:hAnsi="Calibri"/>
            <w:b/>
            <w:bCs/>
            <w:color w:val="0E9682"/>
            <w:sz w:val="21"/>
            <w:szCs w:val="21"/>
          </w:rPr>
          <w:t xml:space="preserve">3</w:t>
        </w:r>
        <w:r>
          <w:rPr>
            <w:rFonts w:ascii="Calibri" w:cs="Calibri" w:eastAsia="Calibri" w:hAnsi="Calibri"/>
            <w:color w:val="1E293B"/>
            <w:sz w:val="21"/>
            <w:szCs w:val="21"/>
          </w:rPr>
          <w:t xml:space="preserve">	Business requirements</w:t>
        </w:r>
        <w:r>
          <w:rPr>
            <w:rFonts w:ascii="Calibri" w:cs="Calibri" w:eastAsia="Calibri" w:hAnsi="Calibri"/>
            <w:color w:val="64748B"/>
            <w:sz w:val="21"/>
            <w:szCs w:val="21"/>
          </w:rPr>
          <w:t xml:space="preserve">	6</w:t>
        </w:r>
      </w:hyperlink>
    </w:p>
    <w:p>
      <w:pPr>
        <w:tabs>
          <w:tab w:val="left" w:pos="560"/>
          <w:tab w:val="right" w:pos="9792" w:leader="dot"/>
        </w:tabs>
        <w:spacing w:after="70"/>
      </w:pPr>
      <w:hyperlink w:history="1" w:anchor="sec4">
        <w:r>
          <w:rPr>
            <w:rFonts w:ascii="Calibri" w:cs="Calibri" w:eastAsia="Calibri" w:hAnsi="Calibri"/>
            <w:b/>
            <w:bCs/>
            <w:color w:val="0E9682"/>
            <w:sz w:val="21"/>
            <w:szCs w:val="21"/>
          </w:rPr>
          <w:t xml:space="preserve">4</w:t>
        </w:r>
        <w:r>
          <w:rPr>
            <w:rFonts w:ascii="Calibri" w:cs="Calibri" w:eastAsia="Calibri" w:hAnsi="Calibri"/>
            <w:color w:val="1E293B"/>
            <w:sz w:val="21"/>
            <w:szCs w:val="21"/>
          </w:rPr>
          <w:t xml:space="preserve">	Solution architecture (business view)</w:t>
        </w:r>
        <w:r>
          <w:rPr>
            <w:rFonts w:ascii="Calibri" w:cs="Calibri" w:eastAsia="Calibri" w:hAnsi="Calibri"/>
            <w:color w:val="64748B"/>
            <w:sz w:val="21"/>
            <w:szCs w:val="21"/>
          </w:rPr>
          <w:t xml:space="preserve">	8</w:t>
        </w:r>
      </w:hyperlink>
    </w:p>
    <w:p>
      <w:pPr>
        <w:tabs>
          <w:tab w:val="left" w:pos="560"/>
          <w:tab w:val="right" w:pos="9792" w:leader="dot"/>
        </w:tabs>
        <w:spacing w:after="70"/>
      </w:pPr>
      <w:hyperlink w:history="1" w:anchor="sec5">
        <w:r>
          <w:rPr>
            <w:rFonts w:ascii="Calibri" w:cs="Calibri" w:eastAsia="Calibri" w:hAnsi="Calibri"/>
            <w:b/>
            <w:bCs/>
            <w:color w:val="0E9682"/>
            <w:sz w:val="21"/>
            <w:szCs w:val="21"/>
          </w:rPr>
          <w:t xml:space="preserve">5</w:t>
        </w:r>
        <w:r>
          <w:rPr>
            <w:rFonts w:ascii="Calibri" w:cs="Calibri" w:eastAsia="Calibri" w:hAnsi="Calibri"/>
            <w:color w:val="1E293B"/>
            <w:sz w:val="21"/>
            <w:szCs w:val="21"/>
          </w:rPr>
          <w:t xml:space="preserve">	System architecture (technical)</w:t>
        </w:r>
        <w:r>
          <w:rPr>
            <w:rFonts w:ascii="Calibri" w:cs="Calibri" w:eastAsia="Calibri" w:hAnsi="Calibri"/>
            <w:color w:val="64748B"/>
            <w:sz w:val="21"/>
            <w:szCs w:val="21"/>
          </w:rPr>
          <w:t xml:space="preserve">	9</w:t>
        </w:r>
      </w:hyperlink>
    </w:p>
    <w:p>
      <w:pPr>
        <w:tabs>
          <w:tab w:val="left" w:pos="560"/>
          <w:tab w:val="right" w:pos="9792" w:leader="dot"/>
        </w:tabs>
        <w:spacing w:after="70"/>
      </w:pPr>
      <w:hyperlink w:history="1" w:anchor="sec6">
        <w:r>
          <w:rPr>
            <w:rFonts w:ascii="Calibri" w:cs="Calibri" w:eastAsia="Calibri" w:hAnsi="Calibri"/>
            <w:b/>
            <w:bCs/>
            <w:color w:val="0E9682"/>
            <w:sz w:val="21"/>
            <w:szCs w:val="21"/>
          </w:rPr>
          <w:t xml:space="preserve">6</w:t>
        </w:r>
        <w:r>
          <w:rPr>
            <w:rFonts w:ascii="Calibri" w:cs="Calibri" w:eastAsia="Calibri" w:hAnsi="Calibri"/>
            <w:color w:val="1E293B"/>
            <w:sz w:val="21"/>
            <w:szCs w:val="21"/>
          </w:rPr>
          <w:t xml:space="preserve">	Backend architecture</w:t>
        </w:r>
        <w:r>
          <w:rPr>
            <w:rFonts w:ascii="Calibri" w:cs="Calibri" w:eastAsia="Calibri" w:hAnsi="Calibri"/>
            <w:color w:val="64748B"/>
            <w:sz w:val="21"/>
            <w:szCs w:val="21"/>
          </w:rPr>
          <w:t xml:space="preserve">	11</w:t>
        </w:r>
      </w:hyperlink>
    </w:p>
    <w:p>
      <w:pPr>
        <w:tabs>
          <w:tab w:val="left" w:pos="560"/>
          <w:tab w:val="right" w:pos="9792" w:leader="dot"/>
        </w:tabs>
        <w:spacing w:after="70"/>
      </w:pPr>
      <w:hyperlink w:history="1" w:anchor="sec7">
        <w:r>
          <w:rPr>
            <w:rFonts w:ascii="Calibri" w:cs="Calibri" w:eastAsia="Calibri" w:hAnsi="Calibri"/>
            <w:b/>
            <w:bCs/>
            <w:color w:val="0E9682"/>
            <w:sz w:val="21"/>
            <w:szCs w:val="21"/>
          </w:rPr>
          <w:t xml:space="preserve">7</w:t>
        </w:r>
        <w:r>
          <w:rPr>
            <w:rFonts w:ascii="Calibri" w:cs="Calibri" w:eastAsia="Calibri" w:hAnsi="Calibri"/>
            <w:color w:val="1E293B"/>
            <w:sz w:val="21"/>
            <w:szCs w:val="21"/>
          </w:rPr>
          <w:t xml:space="preserve">	How one request flows</w:t>
        </w:r>
        <w:r>
          <w:rPr>
            <w:rFonts w:ascii="Calibri" w:cs="Calibri" w:eastAsia="Calibri" w:hAnsi="Calibri"/>
            <w:color w:val="64748B"/>
            <w:sz w:val="21"/>
            <w:szCs w:val="21"/>
          </w:rPr>
          <w:t xml:space="preserve">	13</w:t>
        </w:r>
      </w:hyperlink>
    </w:p>
    <w:p>
      <w:pPr>
        <w:tabs>
          <w:tab w:val="left" w:pos="560"/>
          <w:tab w:val="right" w:pos="9792" w:leader="dot"/>
        </w:tabs>
        <w:spacing w:after="70"/>
      </w:pPr>
      <w:hyperlink w:history="1" w:anchor="sec8">
        <w:r>
          <w:rPr>
            <w:rFonts w:ascii="Calibri" w:cs="Calibri" w:eastAsia="Calibri" w:hAnsi="Calibri"/>
            <w:b/>
            <w:bCs/>
            <w:color w:val="0E9682"/>
            <w:sz w:val="21"/>
            <w:szCs w:val="21"/>
          </w:rPr>
          <w:t xml:space="preserve">8</w:t>
        </w:r>
        <w:r>
          <w:rPr>
            <w:rFonts w:ascii="Calibri" w:cs="Calibri" w:eastAsia="Calibri" w:hAnsi="Calibri"/>
            <w:color w:val="1E293B"/>
            <w:sz w:val="21"/>
            <w:szCs w:val="21"/>
          </w:rPr>
          <w:t xml:space="preserve">	Database design</w:t>
        </w:r>
        <w:r>
          <w:rPr>
            <w:rFonts w:ascii="Calibri" w:cs="Calibri" w:eastAsia="Calibri" w:hAnsi="Calibri"/>
            <w:color w:val="64748B"/>
            <w:sz w:val="21"/>
            <w:szCs w:val="21"/>
          </w:rPr>
          <w:t xml:space="preserve">	15</w:t>
        </w:r>
      </w:hyperlink>
    </w:p>
    <w:p>
      <w:pPr>
        <w:tabs>
          <w:tab w:val="left" w:pos="560"/>
          <w:tab w:val="right" w:pos="9792" w:leader="dot"/>
        </w:tabs>
        <w:spacing w:after="70"/>
      </w:pPr>
      <w:hyperlink w:history="1" w:anchor="sec9">
        <w:r>
          <w:rPr>
            <w:rFonts w:ascii="Calibri" w:cs="Calibri" w:eastAsia="Calibri" w:hAnsi="Calibri"/>
            <w:b/>
            <w:bCs/>
            <w:color w:val="0E9682"/>
            <w:sz w:val="21"/>
            <w:szCs w:val="21"/>
          </w:rPr>
          <w:t xml:space="preserve">9</w:t>
        </w:r>
        <w:r>
          <w:rPr>
            <w:rFonts w:ascii="Calibri" w:cs="Calibri" w:eastAsia="Calibri" w:hAnsi="Calibri"/>
            <w:color w:val="1E293B"/>
            <w:sz w:val="21"/>
            <w:szCs w:val="21"/>
          </w:rPr>
          <w:t xml:space="preserve">	API specification</w:t>
        </w:r>
        <w:r>
          <w:rPr>
            <w:rFonts w:ascii="Calibri" w:cs="Calibri" w:eastAsia="Calibri" w:hAnsi="Calibri"/>
            <w:color w:val="64748B"/>
            <w:sz w:val="21"/>
            <w:szCs w:val="21"/>
          </w:rPr>
          <w:t xml:space="preserve">	19</w:t>
        </w:r>
      </w:hyperlink>
    </w:p>
    <w:p>
      <w:pPr>
        <w:tabs>
          <w:tab w:val="left" w:pos="560"/>
          <w:tab w:val="right" w:pos="9792" w:leader="dot"/>
        </w:tabs>
        <w:spacing w:after="70"/>
      </w:pPr>
      <w:hyperlink w:history="1" w:anchor="sec10">
        <w:r>
          <w:rPr>
            <w:rFonts w:ascii="Calibri" w:cs="Calibri" w:eastAsia="Calibri" w:hAnsi="Calibri"/>
            <w:b/>
            <w:bCs/>
            <w:color w:val="0E9682"/>
            <w:sz w:val="21"/>
            <w:szCs w:val="21"/>
          </w:rPr>
          <w:t xml:space="preserve">10</w:t>
        </w:r>
        <w:r>
          <w:rPr>
            <w:rFonts w:ascii="Calibri" w:cs="Calibri" w:eastAsia="Calibri" w:hAnsi="Calibri"/>
            <w:color w:val="1E293B"/>
            <w:sz w:val="21"/>
            <w:szCs w:val="21"/>
          </w:rPr>
          <w:t xml:space="preserve">	Tech stack</w:t>
        </w:r>
        <w:r>
          <w:rPr>
            <w:rFonts w:ascii="Calibri" w:cs="Calibri" w:eastAsia="Calibri" w:hAnsi="Calibri"/>
            <w:color w:val="64748B"/>
            <w:sz w:val="21"/>
            <w:szCs w:val="21"/>
          </w:rPr>
          <w:t xml:space="preserve">	21</w:t>
        </w:r>
      </w:hyperlink>
    </w:p>
    <w:p>
      <w:pPr>
        <w:tabs>
          <w:tab w:val="left" w:pos="560"/>
          <w:tab w:val="right" w:pos="9792" w:leader="dot"/>
        </w:tabs>
        <w:spacing w:after="70"/>
      </w:pPr>
      <w:hyperlink w:history="1" w:anchor="sec11">
        <w:r>
          <w:rPr>
            <w:rFonts w:ascii="Calibri" w:cs="Calibri" w:eastAsia="Calibri" w:hAnsi="Calibri"/>
            <w:b/>
            <w:bCs/>
            <w:color w:val="0E9682"/>
            <w:sz w:val="21"/>
            <w:szCs w:val="21"/>
          </w:rPr>
          <w:t xml:space="preserve">11</w:t>
        </w:r>
        <w:r>
          <w:rPr>
            <w:rFonts w:ascii="Calibri" w:cs="Calibri" w:eastAsia="Calibri" w:hAnsi="Calibri"/>
            <w:color w:val="1E293B"/>
            <w:sz w:val="21"/>
            <w:szCs w:val="21"/>
          </w:rPr>
          <w:t xml:space="preserve">	Infrastructure and deployment</w:t>
        </w:r>
        <w:r>
          <w:rPr>
            <w:rFonts w:ascii="Calibri" w:cs="Calibri" w:eastAsia="Calibri" w:hAnsi="Calibri"/>
            <w:color w:val="64748B"/>
            <w:sz w:val="21"/>
            <w:szCs w:val="21"/>
          </w:rPr>
          <w:t xml:space="preserve">	22</w:t>
        </w:r>
      </w:hyperlink>
    </w:p>
    <w:p>
      <w:pPr>
        <w:tabs>
          <w:tab w:val="left" w:pos="560"/>
          <w:tab w:val="right" w:pos="9792" w:leader="dot"/>
        </w:tabs>
        <w:spacing w:after="70"/>
      </w:pPr>
      <w:hyperlink w:history="1" w:anchor="sec12">
        <w:r>
          <w:rPr>
            <w:rFonts w:ascii="Calibri" w:cs="Calibri" w:eastAsia="Calibri" w:hAnsi="Calibri"/>
            <w:b/>
            <w:bCs/>
            <w:color w:val="0E9682"/>
            <w:sz w:val="21"/>
            <w:szCs w:val="21"/>
          </w:rPr>
          <w:t xml:space="preserve">12</w:t>
        </w:r>
        <w:r>
          <w:rPr>
            <w:rFonts w:ascii="Calibri" w:cs="Calibri" w:eastAsia="Calibri" w:hAnsi="Calibri"/>
            <w:color w:val="1E293B"/>
            <w:sz w:val="21"/>
            <w:szCs w:val="21"/>
          </w:rPr>
          <w:t xml:space="preserve">	Non-functional requirements</w:t>
        </w:r>
        <w:r>
          <w:rPr>
            <w:rFonts w:ascii="Calibri" w:cs="Calibri" w:eastAsia="Calibri" w:hAnsi="Calibri"/>
            <w:color w:val="64748B"/>
            <w:sz w:val="21"/>
            <w:szCs w:val="21"/>
          </w:rPr>
          <w:t xml:space="preserve">	24</w:t>
        </w:r>
      </w:hyperlink>
    </w:p>
    <w:p>
      <w:pPr>
        <w:tabs>
          <w:tab w:val="left" w:pos="560"/>
          <w:tab w:val="right" w:pos="9792" w:leader="dot"/>
        </w:tabs>
        <w:spacing w:after="70"/>
      </w:pPr>
      <w:hyperlink w:history="1" w:anchor="sec13">
        <w:r>
          <w:rPr>
            <w:rFonts w:ascii="Calibri" w:cs="Calibri" w:eastAsia="Calibri" w:hAnsi="Calibri"/>
            <w:b/>
            <w:bCs/>
            <w:color w:val="0E9682"/>
            <w:sz w:val="21"/>
            <w:szCs w:val="21"/>
          </w:rPr>
          <w:t xml:space="preserve">13</w:t>
        </w:r>
        <w:r>
          <w:rPr>
            <w:rFonts w:ascii="Calibri" w:cs="Calibri" w:eastAsia="Calibri" w:hAnsi="Calibri"/>
            <w:color w:val="1E293B"/>
            <w:sz w:val="21"/>
            <w:szCs w:val="21"/>
          </w:rPr>
          <w:t xml:space="preserve">	Security and compliance</w:t>
        </w:r>
        <w:r>
          <w:rPr>
            <w:rFonts w:ascii="Calibri" w:cs="Calibri" w:eastAsia="Calibri" w:hAnsi="Calibri"/>
            <w:color w:val="64748B"/>
            <w:sz w:val="21"/>
            <w:szCs w:val="21"/>
          </w:rPr>
          <w:t xml:space="preserve">	24</w:t>
        </w:r>
      </w:hyperlink>
    </w:p>
    <w:p>
      <w:pPr>
        <w:tabs>
          <w:tab w:val="left" w:pos="560"/>
          <w:tab w:val="right" w:pos="9792" w:leader="dot"/>
        </w:tabs>
        <w:spacing w:after="70"/>
      </w:pPr>
      <w:hyperlink w:history="1" w:anchor="sec14">
        <w:r>
          <w:rPr>
            <w:rFonts w:ascii="Calibri" w:cs="Calibri" w:eastAsia="Calibri" w:hAnsi="Calibri"/>
            <w:b/>
            <w:bCs/>
            <w:color w:val="0E9682"/>
            <w:sz w:val="21"/>
            <w:szCs w:val="21"/>
          </w:rPr>
          <w:t xml:space="preserve">14</w:t>
        </w:r>
        <w:r>
          <w:rPr>
            <w:rFonts w:ascii="Calibri" w:cs="Calibri" w:eastAsia="Calibri" w:hAnsi="Calibri"/>
            <w:color w:val="1E293B"/>
            <w:sz w:val="21"/>
            <w:szCs w:val="21"/>
          </w:rPr>
          <w:t xml:space="preserve">	Monitoring and alerting</w:t>
        </w:r>
        <w:r>
          <w:rPr>
            <w:rFonts w:ascii="Calibri" w:cs="Calibri" w:eastAsia="Calibri" w:hAnsi="Calibri"/>
            <w:color w:val="64748B"/>
            <w:sz w:val="21"/>
            <w:szCs w:val="21"/>
          </w:rPr>
          <w:t xml:space="preserve">	25</w:t>
        </w:r>
      </w:hyperlink>
    </w:p>
    <w:p>
      <w:pPr>
        <w:tabs>
          <w:tab w:val="left" w:pos="560"/>
          <w:tab w:val="right" w:pos="9792" w:leader="dot"/>
        </w:tabs>
        <w:spacing w:after="70"/>
      </w:pPr>
      <w:hyperlink w:history="1" w:anchor="sec15">
        <w:r>
          <w:rPr>
            <w:rFonts w:ascii="Calibri" w:cs="Calibri" w:eastAsia="Calibri" w:hAnsi="Calibri"/>
            <w:b/>
            <w:bCs/>
            <w:color w:val="0E9682"/>
            <w:sz w:val="21"/>
            <w:szCs w:val="21"/>
          </w:rPr>
          <w:t xml:space="preserve">15</w:t>
        </w:r>
        <w:r>
          <w:rPr>
            <w:rFonts w:ascii="Calibri" w:cs="Calibri" w:eastAsia="Calibri" w:hAnsi="Calibri"/>
            <w:color w:val="1E293B"/>
            <w:sz w:val="21"/>
            <w:szCs w:val="21"/>
          </w:rPr>
          <w:t xml:space="preserve">	Delivery plan</w:t>
        </w:r>
        <w:r>
          <w:rPr>
            <w:rFonts w:ascii="Calibri" w:cs="Calibri" w:eastAsia="Calibri" w:hAnsi="Calibri"/>
            <w:color w:val="64748B"/>
            <w:sz w:val="21"/>
            <w:szCs w:val="21"/>
          </w:rPr>
          <w:t xml:space="preserve">	26</w:t>
        </w:r>
      </w:hyperlink>
    </w:p>
    <w:p>
      <w:pPr>
        <w:tabs>
          <w:tab w:val="left" w:pos="560"/>
          <w:tab w:val="right" w:pos="9792" w:leader="dot"/>
        </w:tabs>
        <w:spacing w:after="70"/>
      </w:pPr>
      <w:hyperlink w:history="1" w:anchor="sec16">
        <w:r>
          <w:rPr>
            <w:rFonts w:ascii="Calibri" w:cs="Calibri" w:eastAsia="Calibri" w:hAnsi="Calibri"/>
            <w:b/>
            <w:bCs/>
            <w:color w:val="0E9682"/>
            <w:sz w:val="21"/>
            <w:szCs w:val="21"/>
          </w:rPr>
          <w:t xml:space="preserve">16</w:t>
        </w:r>
        <w:r>
          <w:rPr>
            <w:rFonts w:ascii="Calibri" w:cs="Calibri" w:eastAsia="Calibri" w:hAnsi="Calibri"/>
            <w:color w:val="1E293B"/>
            <w:sz w:val="21"/>
            <w:szCs w:val="21"/>
          </w:rPr>
          <w:t xml:space="preserve">	Risks and mitigations</w:t>
        </w:r>
        <w:r>
          <w:rPr>
            <w:rFonts w:ascii="Calibri" w:cs="Calibri" w:eastAsia="Calibri" w:hAnsi="Calibri"/>
            <w:color w:val="64748B"/>
            <w:sz w:val="21"/>
            <w:szCs w:val="21"/>
          </w:rPr>
          <w:t xml:space="preserve">	27</w:t>
        </w:r>
      </w:hyperlink>
    </w:p>
    <w:p>
      <w:pPr>
        <w:tabs>
          <w:tab w:val="left" w:pos="560"/>
          <w:tab w:val="right" w:pos="9792" w:leader="dot"/>
        </w:tabs>
        <w:spacing w:after="70"/>
      </w:pPr>
      <w:hyperlink w:history="1" w:anchor="sec17">
        <w:r>
          <w:rPr>
            <w:rFonts w:ascii="Calibri" w:cs="Calibri" w:eastAsia="Calibri" w:hAnsi="Calibri"/>
            <w:b/>
            <w:bCs/>
            <w:color w:val="0E9682"/>
            <w:sz w:val="21"/>
            <w:szCs w:val="21"/>
          </w:rPr>
          <w:t xml:space="preserve">17</w:t>
        </w:r>
        <w:r>
          <w:rPr>
            <w:rFonts w:ascii="Calibri" w:cs="Calibri" w:eastAsia="Calibri" w:hAnsi="Calibri"/>
            <w:color w:val="1E293B"/>
            <w:sz w:val="21"/>
            <w:szCs w:val="21"/>
          </w:rPr>
          <w:t xml:space="preserve">	Open decisions for the client</w:t>
        </w:r>
        <w:r>
          <w:rPr>
            <w:rFonts w:ascii="Calibri" w:cs="Calibri" w:eastAsia="Calibri" w:hAnsi="Calibri"/>
            <w:color w:val="64748B"/>
            <w:sz w:val="21"/>
            <w:szCs w:val="21"/>
          </w:rPr>
          <w:t xml:space="preserve">	27</w:t>
        </w:r>
      </w:hyperlink>
    </w:p>
    <w:p>
      <w:pPr>
        <w:tabs>
          <w:tab w:val="left" w:pos="560"/>
          <w:tab w:val="right" w:pos="9792" w:leader="dot"/>
        </w:tabs>
        <w:spacing w:after="70"/>
      </w:pPr>
      <w:hyperlink w:history="1" w:anchor="sec18">
        <w:r>
          <w:rPr>
            <w:rFonts w:ascii="Calibri" w:cs="Calibri" w:eastAsia="Calibri" w:hAnsi="Calibri"/>
            <w:b/>
            <w:bCs/>
            <w:color w:val="0E9682"/>
            <w:sz w:val="21"/>
            <w:szCs w:val="21"/>
          </w:rPr>
          <w:t xml:space="preserve">18</w:t>
        </w:r>
        <w:r>
          <w:rPr>
            <w:rFonts w:ascii="Calibri" w:cs="Calibri" w:eastAsia="Calibri" w:hAnsi="Calibri"/>
            <w:color w:val="1E293B"/>
            <w:sz w:val="21"/>
            <w:szCs w:val="21"/>
          </w:rPr>
          <w:t xml:space="preserve">	Glossary</w:t>
        </w:r>
        <w:r>
          <w:rPr>
            <w:rFonts w:ascii="Calibri" w:cs="Calibri" w:eastAsia="Calibri" w:hAnsi="Calibri"/>
            <w:color w:val="64748B"/>
            <w:sz w:val="21"/>
            <w:szCs w:val="21"/>
          </w:rPr>
          <w:t xml:space="preserve">	28</w:t>
        </w:r>
      </w:hyperlink>
    </w:p>
    <w:p>
      <w:pPr>
        <w:spacing w:after="160"/>
      </w:pPr>
    </w:p>
    <w:p>
      <w:pPr>
        <w:spacing w:after="100" w:before="120"/>
      </w:pPr>
      <w:r>
        <w:rPr>
          <w:rFonts w:ascii="Calibri" w:cs="Calibri" w:eastAsia="Calibri" w:hAnsi="Calibri"/>
          <w:b/>
          <w:bCs/>
          <w:color w:val="1D5F82"/>
          <w:sz w:val="26"/>
          <w:szCs w:val="26"/>
        </w:rPr>
        <w:t xml:space="preserve">Figures</w:t>
      </w:r>
    </w:p>
    <w:p>
      <w:pPr>
        <w:tabs>
          <w:tab w:val="left" w:pos="1000"/>
          <w:tab w:val="right" w:pos="9792" w:leader="dot"/>
        </w:tabs>
        <w:spacing w:after="40"/>
      </w:pPr>
      <w:r>
        <w:rPr>
          <w:rFonts w:ascii="Calibri" w:cs="Calibri" w:eastAsia="Calibri" w:hAnsi="Calibri"/>
          <w:b/>
          <w:bCs/>
          <w:color w:val="0F2A44"/>
          <w:sz w:val="18"/>
          <w:szCs w:val="18"/>
        </w:rPr>
        <w:t xml:space="preserve">Figure 1</w:t>
      </w:r>
      <w:r>
        <w:rPr>
          <w:rFonts w:ascii="Calibri" w:cs="Calibri" w:eastAsia="Calibri" w:hAnsi="Calibri"/>
          <w:color w:val="1E293B"/>
          <w:sz w:val="18"/>
          <w:szCs w:val="18"/>
        </w:rPr>
        <w:t xml:space="preserve">	Pain points and the fix for each one</w:t>
      </w:r>
      <w:r>
        <w:rPr>
          <w:rFonts w:ascii="Calibri" w:cs="Calibri" w:eastAsia="Calibri" w:hAnsi="Calibri"/>
          <w:color w:val="64748B"/>
          <w:sz w:val="18"/>
          <w:szCs w:val="18"/>
        </w:rPr>
        <w:t xml:space="preserve">	5</w:t>
      </w:r>
    </w:p>
    <w:p>
      <w:pPr>
        <w:tabs>
          <w:tab w:val="left" w:pos="1000"/>
          <w:tab w:val="right" w:pos="9792" w:leader="dot"/>
        </w:tabs>
        <w:spacing w:after="40"/>
      </w:pPr>
      <w:r>
        <w:rPr>
          <w:rFonts w:ascii="Calibri" w:cs="Calibri" w:eastAsia="Calibri" w:hAnsi="Calibri"/>
          <w:b/>
          <w:bCs/>
          <w:color w:val="0F2A44"/>
          <w:sz w:val="18"/>
          <w:szCs w:val="18"/>
        </w:rPr>
        <w:t xml:space="preserve">Figure 2</w:t>
      </w:r>
      <w:r>
        <w:rPr>
          <w:rFonts w:ascii="Calibri" w:cs="Calibri" w:eastAsia="Calibri" w:hAnsi="Calibri"/>
          <w:color w:val="1E293B"/>
          <w:sz w:val="18"/>
          <w:szCs w:val="18"/>
        </w:rPr>
        <w:t xml:space="preserve">	The solution in one picture</w:t>
      </w:r>
      <w:r>
        <w:rPr>
          <w:rFonts w:ascii="Calibri" w:cs="Calibri" w:eastAsia="Calibri" w:hAnsi="Calibri"/>
          <w:color w:val="64748B"/>
          <w:sz w:val="18"/>
          <w:szCs w:val="18"/>
        </w:rPr>
        <w:t xml:space="preserve">	8</w:t>
      </w:r>
    </w:p>
    <w:p>
      <w:pPr>
        <w:tabs>
          <w:tab w:val="left" w:pos="1000"/>
          <w:tab w:val="right" w:pos="9792" w:leader="dot"/>
        </w:tabs>
        <w:spacing w:after="40"/>
      </w:pPr>
      <w:r>
        <w:rPr>
          <w:rFonts w:ascii="Calibri" w:cs="Calibri" w:eastAsia="Calibri" w:hAnsi="Calibri"/>
          <w:b/>
          <w:bCs/>
          <w:color w:val="0F2A44"/>
          <w:sz w:val="18"/>
          <w:szCs w:val="18"/>
        </w:rPr>
        <w:t xml:space="preserve">Figure 3</w:t>
      </w:r>
      <w:r>
        <w:rPr>
          <w:rFonts w:ascii="Calibri" w:cs="Calibri" w:eastAsia="Calibri" w:hAnsi="Calibri"/>
          <w:color w:val="1E293B"/>
          <w:sz w:val="18"/>
          <w:szCs w:val="18"/>
        </w:rPr>
        <w:t xml:space="preserve">	System architecture: edge, API tier, browser worker fleet, data and operations</w:t>
      </w:r>
      <w:r>
        <w:rPr>
          <w:rFonts w:ascii="Calibri" w:cs="Calibri" w:eastAsia="Calibri" w:hAnsi="Calibri"/>
          <w:color w:val="64748B"/>
          <w:sz w:val="18"/>
          <w:szCs w:val="18"/>
        </w:rPr>
        <w:t xml:space="preserve">	9</w:t>
      </w:r>
    </w:p>
    <w:p>
      <w:pPr>
        <w:tabs>
          <w:tab w:val="left" w:pos="1000"/>
          <w:tab w:val="right" w:pos="9792" w:leader="dot"/>
        </w:tabs>
        <w:spacing w:after="40"/>
      </w:pPr>
      <w:r>
        <w:rPr>
          <w:rFonts w:ascii="Calibri" w:cs="Calibri" w:eastAsia="Calibri" w:hAnsi="Calibri"/>
          <w:b/>
          <w:bCs/>
          <w:color w:val="0F2A44"/>
          <w:sz w:val="18"/>
          <w:szCs w:val="18"/>
        </w:rPr>
        <w:t xml:space="preserve">Figure 4</w:t>
      </w:r>
      <w:r>
        <w:rPr>
          <w:rFonts w:ascii="Calibri" w:cs="Calibri" w:eastAsia="Calibri" w:hAnsi="Calibri"/>
          <w:color w:val="1E293B"/>
          <w:sz w:val="18"/>
          <w:szCs w:val="18"/>
        </w:rPr>
        <w:t xml:space="preserve">	Backend on AWS — numbers match the steps in the table that follows</w:t>
      </w:r>
      <w:r>
        <w:rPr>
          <w:rFonts w:ascii="Calibri" w:cs="Calibri" w:eastAsia="Calibri" w:hAnsi="Calibri"/>
          <w:color w:val="64748B"/>
          <w:sz w:val="18"/>
          <w:szCs w:val="18"/>
        </w:rPr>
        <w:t xml:space="preserve">	11</w:t>
      </w:r>
    </w:p>
    <w:p>
      <w:pPr>
        <w:tabs>
          <w:tab w:val="left" w:pos="1000"/>
          <w:tab w:val="right" w:pos="9792" w:leader="dot"/>
        </w:tabs>
        <w:spacing w:after="40"/>
      </w:pPr>
      <w:r>
        <w:rPr>
          <w:rFonts w:ascii="Calibri" w:cs="Calibri" w:eastAsia="Calibri" w:hAnsi="Calibri"/>
          <w:b/>
          <w:bCs/>
          <w:color w:val="0F2A44"/>
          <w:sz w:val="18"/>
          <w:szCs w:val="18"/>
        </w:rPr>
        <w:t xml:space="preserve">Figure 5</w:t>
      </w:r>
      <w:r>
        <w:rPr>
          <w:rFonts w:ascii="Calibri" w:cs="Calibri" w:eastAsia="Calibri" w:hAnsi="Calibri"/>
          <w:color w:val="1E293B"/>
          <w:sz w:val="18"/>
          <w:szCs w:val="18"/>
        </w:rPr>
        <w:t xml:space="preserve">	One request from start to finish, with the time budget for each stage</w:t>
      </w:r>
      <w:r>
        <w:rPr>
          <w:rFonts w:ascii="Calibri" w:cs="Calibri" w:eastAsia="Calibri" w:hAnsi="Calibri"/>
          <w:color w:val="64748B"/>
          <w:sz w:val="18"/>
          <w:szCs w:val="18"/>
        </w:rPr>
        <w:t xml:space="preserve">	13</w:t>
      </w:r>
    </w:p>
    <w:p>
      <w:pPr>
        <w:tabs>
          <w:tab w:val="left" w:pos="1000"/>
          <w:tab w:val="right" w:pos="9792" w:leader="dot"/>
        </w:tabs>
        <w:spacing w:after="40"/>
      </w:pPr>
      <w:r>
        <w:rPr>
          <w:rFonts w:ascii="Calibri" w:cs="Calibri" w:eastAsia="Calibri" w:hAnsi="Calibri"/>
          <w:b/>
          <w:bCs/>
          <w:color w:val="0F2A44"/>
          <w:sz w:val="18"/>
          <w:szCs w:val="18"/>
        </w:rPr>
        <w:t xml:space="preserve">Figure 6</w:t>
      </w:r>
      <w:r>
        <w:rPr>
          <w:rFonts w:ascii="Calibri" w:cs="Calibri" w:eastAsia="Calibri" w:hAnsi="Calibri"/>
          <w:color w:val="1E293B"/>
          <w:sz w:val="18"/>
          <w:szCs w:val="18"/>
        </w:rPr>
        <w:t xml:space="preserve">	Outcome decision tree and error codes</w:t>
      </w:r>
      <w:r>
        <w:rPr>
          <w:rFonts w:ascii="Calibri" w:cs="Calibri" w:eastAsia="Calibri" w:hAnsi="Calibri"/>
          <w:color w:val="64748B"/>
          <w:sz w:val="18"/>
          <w:szCs w:val="18"/>
        </w:rPr>
        <w:t xml:space="preserve">	14</w:t>
      </w:r>
    </w:p>
    <w:p>
      <w:pPr>
        <w:tabs>
          <w:tab w:val="left" w:pos="1000"/>
          <w:tab w:val="right" w:pos="9792" w:leader="dot"/>
        </w:tabs>
        <w:spacing w:after="40"/>
      </w:pPr>
      <w:r>
        <w:rPr>
          <w:rFonts w:ascii="Calibri" w:cs="Calibri" w:eastAsia="Calibri" w:hAnsi="Calibri"/>
          <w:b/>
          <w:bCs/>
          <w:color w:val="0F2A44"/>
          <w:sz w:val="18"/>
          <w:szCs w:val="18"/>
        </w:rPr>
        <w:t xml:space="preserve">Figure 7</w:t>
      </w:r>
      <w:r>
        <w:rPr>
          <w:rFonts w:ascii="Calibri" w:cs="Calibri" w:eastAsia="Calibri" w:hAnsi="Calibri"/>
          <w:color w:val="1E293B"/>
          <w:sz w:val="18"/>
          <w:szCs w:val="18"/>
        </w:rPr>
        <w:t xml:space="preserve">	ER diagram: a search request, its pages and everything read from them</w:t>
      </w:r>
      <w:r>
        <w:rPr>
          <w:rFonts w:ascii="Calibri" w:cs="Calibri" w:eastAsia="Calibri" w:hAnsi="Calibri"/>
          <w:color w:val="64748B"/>
          <w:sz w:val="18"/>
          <w:szCs w:val="18"/>
        </w:rPr>
        <w:t xml:space="preserve">	16</w:t>
      </w:r>
    </w:p>
    <w:p>
      <w:pPr>
        <w:tabs>
          <w:tab w:val="left" w:pos="1000"/>
          <w:tab w:val="right" w:pos="9792" w:leader="dot"/>
        </w:tabs>
        <w:spacing w:after="40"/>
      </w:pPr>
      <w:r>
        <w:rPr>
          <w:rFonts w:ascii="Calibri" w:cs="Calibri" w:eastAsia="Calibri" w:hAnsi="Calibri"/>
          <w:b/>
          <w:bCs/>
          <w:color w:val="0F2A44"/>
          <w:sz w:val="18"/>
          <w:szCs w:val="18"/>
        </w:rPr>
        <w:t xml:space="preserve">Figure 8</w:t>
      </w:r>
      <w:r>
        <w:rPr>
          <w:rFonts w:ascii="Calibri" w:cs="Calibri" w:eastAsia="Calibri" w:hAnsi="Calibri"/>
          <w:color w:val="1E293B"/>
          <w:sz w:val="18"/>
          <w:szCs w:val="18"/>
        </w:rPr>
        <w:t xml:space="preserve">	ER diagram: who sent the request, how it was served, and what it cost</w:t>
      </w:r>
      <w:r>
        <w:rPr>
          <w:rFonts w:ascii="Calibri" w:cs="Calibri" w:eastAsia="Calibri" w:hAnsi="Calibri"/>
          <w:color w:val="64748B"/>
          <w:sz w:val="18"/>
          <w:szCs w:val="18"/>
        </w:rPr>
        <w:t xml:space="preserve">	17</w:t>
      </w:r>
    </w:p>
    <w:p>
      <w:pPr>
        <w:tabs>
          <w:tab w:val="left" w:pos="1000"/>
          <w:tab w:val="right" w:pos="9792" w:leader="dot"/>
        </w:tabs>
        <w:spacing w:after="40"/>
      </w:pPr>
      <w:r>
        <w:rPr>
          <w:rFonts w:ascii="Calibri" w:cs="Calibri" w:eastAsia="Calibri" w:hAnsi="Calibri"/>
          <w:b/>
          <w:bCs/>
          <w:color w:val="0F2A44"/>
          <w:sz w:val="18"/>
          <w:szCs w:val="18"/>
        </w:rPr>
        <w:t xml:space="preserve">Figure 9</w:t>
      </w:r>
      <w:r>
        <w:rPr>
          <w:rFonts w:ascii="Calibri" w:cs="Calibri" w:eastAsia="Calibri" w:hAnsi="Calibri"/>
          <w:color w:val="1E293B"/>
          <w:sz w:val="18"/>
          <w:szCs w:val="18"/>
        </w:rPr>
        <w:t xml:space="preserve">	PostgreSQL tables, keys and relationships</w:t>
      </w:r>
      <w:r>
        <w:rPr>
          <w:rFonts w:ascii="Calibri" w:cs="Calibri" w:eastAsia="Calibri" w:hAnsi="Calibri"/>
          <w:color w:val="64748B"/>
          <w:sz w:val="18"/>
          <w:szCs w:val="18"/>
        </w:rPr>
        <w:t xml:space="preserve">	18</w:t>
      </w:r>
    </w:p>
    <w:p>
      <w:pPr>
        <w:tabs>
          <w:tab w:val="left" w:pos="1000"/>
          <w:tab w:val="right" w:pos="9792" w:leader="dot"/>
        </w:tabs>
        <w:spacing w:after="40"/>
      </w:pPr>
      <w:r>
        <w:rPr>
          <w:rFonts w:ascii="Calibri" w:cs="Calibri" w:eastAsia="Calibri" w:hAnsi="Calibri"/>
          <w:b/>
          <w:bCs/>
          <w:color w:val="0F2A44"/>
          <w:sz w:val="18"/>
          <w:szCs w:val="18"/>
        </w:rPr>
        <w:t xml:space="preserve">Figure 10</w:t>
      </w:r>
      <w:r>
        <w:rPr>
          <w:rFonts w:ascii="Calibri" w:cs="Calibri" w:eastAsia="Calibri" w:hAnsi="Calibri"/>
          <w:color w:val="1E293B"/>
          <w:sz w:val="18"/>
          <w:szCs w:val="18"/>
        </w:rPr>
        <w:t xml:space="preserve">	Tech stack by layer</w:t>
      </w:r>
      <w:r>
        <w:rPr>
          <w:rFonts w:ascii="Calibri" w:cs="Calibri" w:eastAsia="Calibri" w:hAnsi="Calibri"/>
          <w:color w:val="64748B"/>
          <w:sz w:val="18"/>
          <w:szCs w:val="18"/>
        </w:rPr>
        <w:t xml:space="preserve">	21</w:t>
      </w:r>
    </w:p>
    <w:p>
      <w:pPr>
        <w:tabs>
          <w:tab w:val="left" w:pos="1000"/>
          <w:tab w:val="right" w:pos="9792" w:leader="dot"/>
        </w:tabs>
        <w:spacing w:after="40"/>
      </w:pPr>
      <w:r>
        <w:rPr>
          <w:rFonts w:ascii="Calibri" w:cs="Calibri" w:eastAsia="Calibri" w:hAnsi="Calibri"/>
          <w:b/>
          <w:bCs/>
          <w:color w:val="0F2A44"/>
          <w:sz w:val="18"/>
          <w:szCs w:val="18"/>
        </w:rPr>
        <w:t xml:space="preserve">Figure 11</w:t>
      </w:r>
      <w:r>
        <w:rPr>
          <w:rFonts w:ascii="Calibri" w:cs="Calibri" w:eastAsia="Calibri" w:hAnsi="Calibri"/>
          <w:color w:val="1E293B"/>
          <w:sz w:val="18"/>
          <w:szCs w:val="18"/>
        </w:rPr>
        <w:t xml:space="preserve">	AWS deployment across two availability zones, with the delivery pipeline</w:t>
      </w:r>
      <w:r>
        <w:rPr>
          <w:rFonts w:ascii="Calibri" w:cs="Calibri" w:eastAsia="Calibri" w:hAnsi="Calibri"/>
          <w:color w:val="64748B"/>
          <w:sz w:val="18"/>
          <w:szCs w:val="18"/>
        </w:rPr>
        <w:t xml:space="preserve">	22</w:t>
      </w:r>
    </w:p>
    <w:p>
      <w:pPr>
        <w:tabs>
          <w:tab w:val="left" w:pos="1000"/>
          <w:tab w:val="right" w:pos="9792" w:leader="dot"/>
        </w:tabs>
        <w:spacing w:after="40"/>
      </w:pPr>
      <w:r>
        <w:rPr>
          <w:rFonts w:ascii="Calibri" w:cs="Calibri" w:eastAsia="Calibri" w:hAnsi="Calibri"/>
          <w:b/>
          <w:bCs/>
          <w:color w:val="0F2A44"/>
          <w:sz w:val="18"/>
          <w:szCs w:val="18"/>
        </w:rPr>
        <w:t xml:space="preserve">Figure 12</w:t>
      </w:r>
      <w:r>
        <w:rPr>
          <w:rFonts w:ascii="Calibri" w:cs="Calibri" w:eastAsia="Calibri" w:hAnsi="Calibri"/>
          <w:color w:val="1E293B"/>
          <w:sz w:val="18"/>
          <w:szCs w:val="18"/>
        </w:rPr>
        <w:t xml:space="preserve">	Twelve-week plan from smoke test to go-live and hypercare</w:t>
      </w:r>
      <w:r>
        <w:rPr>
          <w:rFonts w:ascii="Calibri" w:cs="Calibri" w:eastAsia="Calibri" w:hAnsi="Calibri"/>
          <w:color w:val="64748B"/>
          <w:sz w:val="18"/>
          <w:szCs w:val="18"/>
        </w:rPr>
        <w:t xml:space="preserve">	26</w:t>
      </w:r>
    </w:p>
    <w:p>
      <w:pPr>
        <w:spacing w:after="160"/>
      </w:pPr>
    </w:p>
    <w:tbl>
      <w:tblPr>
        <w:tblW w:type="dxa" w:w="9792"/>
        <w:tblBorders>
          <w:top w:val="none" w:color="FFFFFF" w:sz="0"/>
          <w:left w:val="single" w:color="D97706" w:sz="24"/>
          <w:bottom w:val="none" w:color="FFFFFF" w:sz="0"/>
          <w:right w:val="none" w:color="FFFFFF" w:sz="0"/>
          <w:insideH w:val="none" w:color="FFFFFF" w:sz="0"/>
          <w:insideV w:val="none" w:color="FFFFFF" w:sz="0"/>
        </w:tblBorders>
        <w:tblLayout w:type="fixed"/>
      </w:tblPr>
      <w:tblGrid>
        <w:gridCol w:w="9792"/>
      </w:tblGrid>
      <w:tr>
        <w:trPr>
          <w:cantSplit/>
        </w:trPr>
        <w:tc>
          <w:tcPr>
            <w:tcW w:type="dxa" w:w="9792"/>
            <w:shd w:fill="FFFBEB" w:color="auto" w:val="clear"/>
            <w:tcMar>
              <w:top w:type="dxa" w:w="140"/>
              <w:left w:type="dxa" w:w="220"/>
              <w:bottom w:type="dxa" w:w="140"/>
              <w:right w:type="dxa" w:w="200"/>
            </w:tcMar>
          </w:tcPr>
          <w:p>
            <w:pPr>
              <w:spacing w:after="80"/>
            </w:pPr>
            <w:r>
              <w:rPr>
                <w:rFonts w:ascii="Calibri" w:cs="Calibri" w:eastAsia="Calibri" w:hAnsi="Calibri"/>
                <w:b/>
                <w:bCs/>
                <w:color w:val="92400E"/>
                <w:sz w:val="20"/>
                <w:szCs w:val="20"/>
              </w:rPr>
              <w:t xml:space="preserve">A note on numbers</w:t>
            </w:r>
          </w:p>
          <w:p>
            <w:pPr>
              <w:spacing w:after="60" w:line="252"/>
            </w:pPr>
            <w:r>
              <w:rPr>
                <w:rFonts w:ascii="Calibri" w:cs="Calibri" w:eastAsia="Calibri" w:hAnsi="Calibri"/>
                <w:color w:val="1E293B"/>
                <w:sz w:val="19"/>
                <w:szCs w:val="19"/>
              </w:rPr>
              <w:t xml:space="preserve">Every figure marked </w:t>
            </w:r>
            <w:r>
              <w:rPr>
                <w:rFonts w:ascii="Calibri" w:cs="Calibri" w:eastAsia="Calibri" w:hAnsi="Calibri"/>
                <w:b/>
                <w:bCs/>
                <w:color w:val="1E293B"/>
                <w:sz w:val="19"/>
                <w:szCs w:val="19"/>
              </w:rPr>
              <w:t xml:space="preserve">target</w:t>
            </w:r>
            <w:r>
              <w:rPr>
                <w:rFonts w:ascii="Calibri" w:cs="Calibri" w:eastAsia="Calibri" w:hAnsi="Calibri"/>
                <w:color w:val="1E293B"/>
                <w:sz w:val="19"/>
                <w:szCs w:val="19"/>
              </w:rPr>
              <w:t xml:space="preserve"> is a goal the benchmark must prove, not a measurement. Live numbers do not exist yet: the development IP is blocked by Google on the first request, so the first real measurement is the proxy smoke test in week 1 (section 15).</w:t>
            </w:r>
          </w:p>
        </w:tc>
      </w:tr>
    </w:tbl>
    <w:p>
      <w:pPr>
        <w:sectPr>
          <w:headerReference w:type="default" r:id="rId6"/>
          <w:footerReference w:type="default" r:id="rId7"/>
          <w:type w:val="nextPage"/>
          <w:pgSz w:w="12240" w:h="15840" w:orient="portrait"/>
          <w:pgMar w:top="1224" w:right="1224" w:bottom="1224" w:left="1224" w:header="560" w:footer="520" w:gutter="0"/>
          <w:pgNumType/>
          <w:docGrid w:linePitch="360"/>
        </w:sectPr>
      </w:pPr>
    </w:p>
    <w:p>
      <w:pPr>
        <w:pStyle w:val="Heading1"/>
        <w:keepNext/>
      </w:pPr>
      <w:bookmarkStart w:name="sec1" w:id="1"/>
      <w:r>
        <w:rPr>
          <w:rFonts w:ascii="Calibri" w:cs="Calibri" w:eastAsia="Calibri" w:hAnsi="Calibri"/>
          <w:color w:val="0E9682"/>
        </w:rPr>
        <w:t xml:space="preserve">1</w:t>
      </w:r>
      <w:r>
        <w:rPr>
          <w:rFonts w:ascii="Calibri" w:cs="Calibri" w:eastAsia="Calibri" w:hAnsi="Calibri"/>
        </w:rPr>
        <w:t xml:space="preserve">   </w:t>
      </w:r>
      <w:r>
        <w:rPr>
          <w:rFonts w:ascii="Calibri" w:cs="Calibri" w:eastAsia="Calibri" w:hAnsi="Calibri"/>
        </w:rPr>
        <w:t xml:space="preserve">Summary</w:t>
      </w:r>
      <w:bookmarkEnd w:id="1"/>
    </w:p>
    <w:p>
      <w:pPr>
        <w:spacing w:after="120" w:before="0" w:line="276"/>
      </w:pPr>
      <w:r>
        <w:rPr>
          <w:rFonts w:ascii="Calibri" w:cs="Calibri" w:eastAsia="Calibri" w:hAnsi="Calibri"/>
        </w:rPr>
        <w:t xml:space="preserve">The client needs live Google results as clean JSON they can trust: the paid ads, the organic links, the full AI Overview with every source, and the knowledge panel. The engine that does this is </w:t>
      </w:r>
      <w:r>
        <w:rPr>
          <w:rFonts w:ascii="Calibri" w:cs="Calibri" w:eastAsia="Calibri" w:hAnsi="Calibri"/>
          <w:b/>
          <w:bCs/>
        </w:rPr>
        <w:t xml:space="preserve">built and tested</w:t>
      </w:r>
      <w:r>
        <w:rPr>
          <w:rFonts w:ascii="Calibri" w:cs="Calibri" w:eastAsia="Calibri" w:hAnsi="Calibri"/>
        </w:rPr>
        <w:t xml:space="preserve"> against 16 real Google pages. This document describes how to run it as a production service and how we will prove it meets the two numbers that matter.</w:t>
      </w:r>
    </w:p>
    <w:p>
      <w:pPr>
        <w:spacing w:after="60"/>
      </w:pPr>
    </w:p>
    <w:tbl>
      <w:tblPr>
        <w:tblW w:type="dxa" w:w="9792"/>
        <w:tblBorders>
          <w:top w:val="none" w:color="FFFFFF" w:sz="0"/>
          <w:left w:val="none" w:color="FFFFFF" w:sz="0"/>
          <w:bottom w:val="none" w:color="FFFFFF" w:sz="0"/>
          <w:right w:val="none" w:color="FFFFFF" w:sz="0"/>
          <w:insideH w:val="none" w:color="FFFFFF" w:sz="0"/>
          <w:insideV w:val="single" w:color="FFFFFF" w:sz="24"/>
        </w:tblBorders>
        <w:tblLayout w:type="fixed"/>
      </w:tblPr>
      <w:tblGrid>
        <w:gridCol w:w="2448"/>
        <w:gridCol w:w="2448"/>
        <w:gridCol w:w="2448"/>
        <w:gridCol w:w="2448"/>
      </w:tblGrid>
      <w:tr>
        <w:trPr>
          <w:cantSplit/>
        </w:trPr>
        <w:tc>
          <w:tcPr>
            <w:tcW w:type="dxa" w:w="2448"/>
            <w:tcBorders>
              <w:top w:val="single" w:color="2F86B0" w:sz="24"/>
              <w:left w:val="single" w:color="FFFFFF" w:sz="12"/>
              <w:bottom w:val="single" w:color="FFFFFF" w:sz="12"/>
              <w:right w:val="single" w:color="FFFFFF" w:sz="12"/>
            </w:tcBorders>
            <w:shd w:fill="F4F8FC" w:color="auto" w:val="clear"/>
            <w:tcMar>
              <w:top w:type="dxa" w:w="160"/>
              <w:left w:type="dxa" w:w="160"/>
              <w:bottom w:type="dxa" w:w="160"/>
              <w:right w:type="dxa" w:w="120"/>
            </w:tcMar>
          </w:tcPr>
          <w:p>
            <w:pPr>
              <w:spacing w:after="40"/>
            </w:pPr>
            <w:r>
              <w:rPr>
                <w:rFonts w:ascii="Calibri" w:cs="Calibri" w:eastAsia="Calibri" w:hAnsi="Calibri"/>
                <w:b/>
                <w:bCs/>
                <w:color w:val="2F86B0"/>
                <w:sz w:val="44"/>
                <w:szCs w:val="44"/>
              </w:rPr>
              <w:t xml:space="preserve">≥ 98%</w:t>
            </w:r>
          </w:p>
          <w:p>
            <w:pPr>
              <w:spacing w:after="20"/>
            </w:pPr>
            <w:r>
              <w:rPr>
                <w:rFonts w:ascii="Calibri" w:cs="Calibri" w:eastAsia="Calibri" w:hAnsi="Calibri"/>
                <w:b/>
                <w:bCs/>
                <w:color w:val="1E293B"/>
                <w:sz w:val="18"/>
                <w:szCs w:val="18"/>
              </w:rPr>
              <w:t xml:space="preserve">Valid results</w:t>
            </w:r>
          </w:p>
          <w:p>
            <w:pPr>
              <w:spacing w:after="0"/>
            </w:pPr>
            <w:r>
              <w:rPr>
                <w:rFonts w:ascii="Calibri" w:cs="Calibri" w:eastAsia="Calibri" w:hAnsi="Calibri"/>
                <w:color w:val="64748B"/>
                <w:sz w:val="16"/>
                <w:szCs w:val="16"/>
              </w:rPr>
              <w:t xml:space="preserve">per test corpus</w:t>
            </w:r>
          </w:p>
        </w:tc>
        <w:tc>
          <w:tcPr>
            <w:tcW w:type="dxa" w:w="2448"/>
            <w:tcBorders>
              <w:top w:val="single" w:color="0E9682" w:sz="24"/>
              <w:left w:val="single" w:color="FFFFFF" w:sz="12"/>
              <w:bottom w:val="single" w:color="FFFFFF" w:sz="12"/>
              <w:right w:val="single" w:color="FFFFFF" w:sz="12"/>
            </w:tcBorders>
            <w:shd w:fill="F4F8FC" w:color="auto" w:val="clear"/>
            <w:tcMar>
              <w:top w:type="dxa" w:w="160"/>
              <w:left w:type="dxa" w:w="160"/>
              <w:bottom w:type="dxa" w:w="160"/>
              <w:right w:type="dxa" w:w="120"/>
            </w:tcMar>
          </w:tcPr>
          <w:p>
            <w:pPr>
              <w:spacing w:after="40"/>
            </w:pPr>
            <w:r>
              <w:rPr>
                <w:rFonts w:ascii="Calibri" w:cs="Calibri" w:eastAsia="Calibri" w:hAnsi="Calibri"/>
                <w:b/>
                <w:bCs/>
                <w:color w:val="0E9682"/>
                <w:sz w:val="44"/>
                <w:szCs w:val="44"/>
              </w:rPr>
              <w:t xml:space="preserve">≤ 2.0 s</w:t>
            </w:r>
          </w:p>
          <w:p>
            <w:pPr>
              <w:spacing w:after="20"/>
            </w:pPr>
            <w:r>
              <w:rPr>
                <w:rFonts w:ascii="Calibri" w:cs="Calibri" w:eastAsia="Calibri" w:hAnsi="Calibri"/>
                <w:b/>
                <w:bCs/>
                <w:color w:val="1E293B"/>
                <w:sz w:val="18"/>
                <w:szCs w:val="18"/>
              </w:rPr>
              <w:t xml:space="preserve">P95 response time</w:t>
            </w:r>
          </w:p>
          <w:p>
            <w:pPr>
              <w:spacing w:after="0"/>
            </w:pPr>
            <w:r>
              <w:rPr>
                <w:rFonts w:ascii="Calibri" w:cs="Calibri" w:eastAsia="Calibri" w:hAnsi="Calibri"/>
                <w:color w:val="64748B"/>
                <w:sz w:val="16"/>
                <w:szCs w:val="16"/>
              </w:rPr>
              <w:t xml:space="preserve">measured by the client</w:t>
            </w:r>
          </w:p>
        </w:tc>
        <w:tc>
          <w:tcPr>
            <w:tcW w:type="dxa" w:w="2448"/>
            <w:tcBorders>
              <w:top w:val="single" w:color="7C3AED" w:sz="24"/>
              <w:left w:val="single" w:color="FFFFFF" w:sz="12"/>
              <w:bottom w:val="single" w:color="FFFFFF" w:sz="12"/>
              <w:right w:val="single" w:color="FFFFFF" w:sz="12"/>
            </w:tcBorders>
            <w:shd w:fill="F4F8FC" w:color="auto" w:val="clear"/>
            <w:tcMar>
              <w:top w:type="dxa" w:w="160"/>
              <w:left w:type="dxa" w:w="160"/>
              <w:bottom w:type="dxa" w:w="160"/>
              <w:right w:type="dxa" w:w="120"/>
            </w:tcMar>
          </w:tcPr>
          <w:p>
            <w:pPr>
              <w:spacing w:after="40"/>
            </w:pPr>
            <w:r>
              <w:rPr>
                <w:rFonts w:ascii="Calibri" w:cs="Calibri" w:eastAsia="Calibri" w:hAnsi="Calibri"/>
                <w:b/>
                <w:bCs/>
                <w:color w:val="7C3AED"/>
                <w:sz w:val="44"/>
                <w:szCs w:val="44"/>
              </w:rPr>
              <w:t xml:space="preserve">0</w:t>
            </w:r>
          </w:p>
          <w:p>
            <w:pPr>
              <w:spacing w:after="20"/>
            </w:pPr>
            <w:r>
              <w:rPr>
                <w:rFonts w:ascii="Calibri" w:cs="Calibri" w:eastAsia="Calibri" w:hAnsi="Calibri"/>
                <w:b/>
                <w:bCs/>
                <w:color w:val="1E293B"/>
                <w:sz w:val="18"/>
                <w:szCs w:val="18"/>
              </w:rPr>
              <w:t xml:space="preserve">Made-up fields</w:t>
            </w:r>
          </w:p>
          <w:p>
            <w:pPr>
              <w:spacing w:after="0"/>
            </w:pPr>
            <w:r>
              <w:rPr>
                <w:rFonts w:ascii="Calibri" w:cs="Calibri" w:eastAsia="Calibri" w:hAnsi="Calibri"/>
                <w:color w:val="64748B"/>
                <w:sz w:val="16"/>
                <w:szCs w:val="16"/>
              </w:rPr>
              <w:t xml:space="preserve">missing = null, incomplete = error</w:t>
            </w:r>
          </w:p>
        </w:tc>
        <w:tc>
          <w:tcPr>
            <w:tcW w:type="dxa" w:w="2448"/>
            <w:tcBorders>
              <w:top w:val="single" w:color="B45309" w:sz="24"/>
              <w:left w:val="single" w:color="FFFFFF" w:sz="12"/>
              <w:bottom w:val="single" w:color="FFFFFF" w:sz="12"/>
              <w:right w:val="single" w:color="FFFFFF" w:sz="12"/>
            </w:tcBorders>
            <w:shd w:fill="F4F8FC" w:color="auto" w:val="clear"/>
            <w:tcMar>
              <w:top w:type="dxa" w:w="160"/>
              <w:left w:type="dxa" w:w="160"/>
              <w:bottom w:type="dxa" w:w="160"/>
              <w:right w:type="dxa" w:w="120"/>
            </w:tcMar>
          </w:tcPr>
          <w:p>
            <w:pPr>
              <w:spacing w:after="40"/>
            </w:pPr>
            <w:r>
              <w:rPr>
                <w:rFonts w:ascii="Calibri" w:cs="Calibri" w:eastAsia="Calibri" w:hAnsi="Calibri"/>
                <w:b/>
                <w:bCs/>
                <w:color w:val="B45309"/>
                <w:sz w:val="44"/>
                <w:szCs w:val="44"/>
              </w:rPr>
              <w:t xml:space="preserve">100%</w:t>
            </w:r>
          </w:p>
          <w:p>
            <w:pPr>
              <w:spacing w:after="20"/>
            </w:pPr>
            <w:r>
              <w:rPr>
                <w:rFonts w:ascii="Calibri" w:cs="Calibri" w:eastAsia="Calibri" w:hAnsi="Calibri"/>
                <w:b/>
                <w:bCs/>
                <w:color w:val="1E293B"/>
                <w:sz w:val="18"/>
                <w:szCs w:val="18"/>
              </w:rPr>
              <w:t xml:space="preserve">Google requests counted</w:t>
            </w:r>
          </w:p>
          <w:p>
            <w:pPr>
              <w:spacing w:after="0"/>
            </w:pPr>
            <w:r>
              <w:rPr>
                <w:rFonts w:ascii="Calibri" w:cs="Calibri" w:eastAsia="Calibri" w:hAnsi="Calibri"/>
                <w:color w:val="64748B"/>
                <w:sz w:val="16"/>
                <w:szCs w:val="16"/>
              </w:rPr>
              <w:t xml:space="preserve">in every response</w:t>
            </w:r>
          </w:p>
        </w:tc>
      </w:tr>
    </w:tbl>
    <w:p>
      <w:pPr>
        <w:spacing w:after="200" w:before="80" w:line="276"/>
      </w:pPr>
      <w:r>
        <w:rPr>
          <w:rFonts w:ascii="Calibri" w:cs="Calibri" w:eastAsia="Calibri" w:hAnsi="Calibri"/>
          <w:color w:val="64748B"/>
          <w:sz w:val="17"/>
          <w:szCs w:val="17"/>
        </w:rPr>
        <w:t xml:space="preserve">All four are targets. They become results after the week-1 smoke test and the week-9 acceptance run.</w:t>
      </w:r>
    </w:p>
    <w:p>
      <w:pPr>
        <w:pStyle w:val="Heading2"/>
        <w:keepNext/>
      </w:pPr>
      <w:r>
        <w:rPr>
          <w:rFonts w:ascii="Calibri" w:cs="Calibri" w:eastAsia="Calibri" w:hAnsi="Calibri"/>
        </w:rPr>
        <w:t xml:space="preserve">Where we are today</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264"/>
        <w:gridCol w:w="3264"/>
        <w:gridCol w:w="3264"/>
      </w:tblGrid>
      <w:tr>
        <w:trPr>
          <w:cantSplit/>
          <w:tblHeader/>
        </w:trPr>
        <w:tc>
          <w:tcPr>
            <w:tcW w:type="dxa" w:w="326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Built and tested</w:t>
            </w:r>
          </w:p>
        </w:tc>
        <w:tc>
          <w:tcPr>
            <w:tcW w:type="dxa" w:w="326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Waiting on live proxy access</w:t>
            </w:r>
          </w:p>
        </w:tc>
        <w:tc>
          <w:tcPr>
            <w:tcW w:type="dxa" w:w="326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What this document adds</w:t>
            </w:r>
          </w:p>
        </w:tc>
      </w:tr>
      <w:tr>
        <w:trPr>
          <w:cantSplit/>
        </w:trPr>
        <w:tc>
          <w:tcPr>
            <w:tcW w:type="dxa" w:w="3264"/>
            <w:shd w:fill="FFFFFF" w:color="auto" w:val="clear"/>
            <w:tcMar>
              <w:top w:type="dxa" w:w="55"/>
              <w:left w:type="dxa" w:w="110"/>
              <w:bottom w:type="dxa" w:w="55"/>
              <w:right w:type="dxa" w:w="110"/>
            </w:tcMar>
            <w:vAlign w:val="center"/>
          </w:tcPr>
          <w:p>
            <w:pPr>
              <w:pStyle w:val="ListParagraph"/>
              <w:numPr>
                <w:ilvl w:val="0"/>
                <w:numId w:val="3"/>
              </w:numPr>
              <w:spacing w:after="50" w:line="252"/>
            </w:pPr>
            <w:r>
              <w:rPr>
                <w:rFonts w:ascii="Consolas" w:cs="Consolas" w:eastAsia="Consolas" w:hAnsi="Consolas"/>
                <w:color w:val="1E293B"/>
                <w:sz w:val="16"/>
                <w:szCs w:val="16"/>
              </w:rPr>
              <w:t xml:space="preserve">POST /serp</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GET /health</w:t>
            </w:r>
            <w:r>
              <w:rPr>
                <w:rFonts w:ascii="Calibri" w:cs="Calibri" w:eastAsia="Calibri" w:hAnsi="Calibri"/>
                <w:color w:val="1E293B"/>
                <w:sz w:val="18"/>
                <w:szCs w:val="18"/>
              </w:rPr>
              <w:t xml:space="preserve"> with the exact client schema</w:t>
            </w:r>
          </w:p>
          <w:p>
            <w:pPr>
              <w:pStyle w:val="ListParagraph"/>
              <w:numPr>
                <w:ilvl w:val="0"/>
                <w:numId w:val="3"/>
              </w:numPr>
              <w:spacing w:after="50" w:line="252"/>
            </w:pPr>
            <w:r>
              <w:rPr>
                <w:rFonts w:ascii="Calibri" w:cs="Calibri" w:eastAsia="Calibri" w:hAnsi="Calibri"/>
                <w:color w:val="1E293B"/>
                <w:sz w:val="18"/>
                <w:szCs w:val="18"/>
              </w:rPr>
              <w:t xml:space="preserve">7 parsers checked against 16 real pages</w:t>
            </w:r>
          </w:p>
          <w:p>
            <w:pPr>
              <w:pStyle w:val="ListParagraph"/>
              <w:numPr>
                <w:ilvl w:val="0"/>
                <w:numId w:val="3"/>
              </w:numPr>
              <w:spacing w:after="50" w:line="252"/>
            </w:pPr>
            <w:r>
              <w:rPr>
                <w:rFonts w:ascii="Calibri" w:cs="Calibri" w:eastAsia="Calibri" w:hAnsi="Calibri"/>
                <w:color w:val="1E293B"/>
                <w:sz w:val="18"/>
                <w:szCs w:val="18"/>
              </w:rPr>
              <w:t xml:space="preserve">Completeness gate and honest error codes</w:t>
            </w:r>
          </w:p>
          <w:p>
            <w:pPr>
              <w:pStyle w:val="ListParagraph"/>
              <w:numPr>
                <w:ilvl w:val="0"/>
                <w:numId w:val="3"/>
              </w:numPr>
              <w:spacing w:after="50" w:line="252"/>
            </w:pPr>
            <w:r>
              <w:rPr>
                <w:rFonts w:ascii="Calibri" w:cs="Calibri" w:eastAsia="Calibri" w:hAnsi="Calibri"/>
                <w:color w:val="1E293B"/>
                <w:sz w:val="18"/>
                <w:szCs w:val="18"/>
              </w:rPr>
              <w:t xml:space="preserve">Real destinations for </w:t>
            </w:r>
            <w:r>
              <w:rPr>
                <w:rFonts w:ascii="Consolas" w:cs="Consolas" w:eastAsia="Consolas" w:hAnsi="Consolas"/>
                <w:color w:val="1E293B"/>
                <w:sz w:val="16"/>
                <w:szCs w:val="16"/>
              </w:rPr>
              <w:t xml:space="preserve">/goto</w:t>
            </w:r>
            <w:r>
              <w:rPr>
                <w:rFonts w:ascii="Calibri" w:cs="Calibri" w:eastAsia="Calibri" w:hAnsi="Calibri"/>
                <w:color w:val="1E293B"/>
                <w:sz w:val="18"/>
                <w:szCs w:val="18"/>
              </w:rPr>
              <w:t xml:space="preserve"> links</w:t>
            </w:r>
          </w:p>
          <w:p>
            <w:pPr>
              <w:pStyle w:val="ListParagraph"/>
              <w:numPr>
                <w:ilvl w:val="0"/>
                <w:numId w:val="3"/>
              </w:numPr>
              <w:spacing w:after="50" w:line="252"/>
            </w:pPr>
            <w:r>
              <w:rPr>
                <w:rFonts w:ascii="Calibri" w:cs="Calibri" w:eastAsia="Calibri" w:hAnsi="Calibri"/>
                <w:color w:val="1E293B"/>
                <w:sz w:val="18"/>
                <w:szCs w:val="18"/>
              </w:rPr>
              <w:t xml:space="preserve">Proxy support by config only</w:t>
            </w:r>
          </w:p>
          <w:p>
            <w:pPr>
              <w:pStyle w:val="ListParagraph"/>
              <w:numPr>
                <w:ilvl w:val="0"/>
                <w:numId w:val="3"/>
              </w:numPr>
              <w:spacing w:after="0" w:line="252"/>
            </w:pPr>
            <w:r>
              <w:rPr>
                <w:rFonts w:ascii="Calibri" w:cs="Calibri" w:eastAsia="Calibri" w:hAnsi="Calibri"/>
                <w:color w:val="1E293B"/>
                <w:sz w:val="18"/>
                <w:szCs w:val="18"/>
              </w:rPr>
              <w:t xml:space="preserve">Benchmark tool and 183 automated tests</w:t>
            </w:r>
          </w:p>
        </w:tc>
        <w:tc>
          <w:tcPr>
            <w:tcW w:type="dxa" w:w="3264"/>
            <w:shd w:fill="FFFFFF" w:color="auto" w:val="clear"/>
            <w:tcMar>
              <w:top w:type="dxa" w:w="55"/>
              <w:left w:type="dxa" w:w="110"/>
              <w:bottom w:type="dxa" w:w="55"/>
              <w:right w:type="dxa" w:w="110"/>
            </w:tcMar>
            <w:vAlign w:val="center"/>
          </w:tcPr>
          <w:p>
            <w:pPr>
              <w:pStyle w:val="ListParagraph"/>
              <w:numPr>
                <w:ilvl w:val="0"/>
                <w:numId w:val="3"/>
              </w:numPr>
              <w:spacing w:after="50" w:line="252"/>
            </w:pPr>
            <w:r>
              <w:rPr>
                <w:rFonts w:ascii="Calibri" w:cs="Calibri" w:eastAsia="Calibri" w:hAnsi="Calibri"/>
                <w:color w:val="1E293B"/>
                <w:sz w:val="18"/>
                <w:szCs w:val="18"/>
              </w:rPr>
              <w:t xml:space="preserve">The first run through the client's US residential proxies</w:t>
            </w:r>
          </w:p>
          <w:p>
            <w:pPr>
              <w:pStyle w:val="ListParagraph"/>
              <w:numPr>
                <w:ilvl w:val="0"/>
                <w:numId w:val="3"/>
              </w:numPr>
              <w:spacing w:after="50" w:line="252"/>
            </w:pPr>
            <w:r>
              <w:rPr>
                <w:rFonts w:ascii="Calibri" w:cs="Calibri" w:eastAsia="Calibri" w:hAnsi="Calibri"/>
                <w:color w:val="1E293B"/>
                <w:sz w:val="18"/>
                <w:szCs w:val="18"/>
              </w:rPr>
              <w:t xml:space="preserve">Real valid rate, P95 and traffic per page</w:t>
            </w:r>
          </w:p>
          <w:p>
            <w:pPr>
              <w:pStyle w:val="ListParagraph"/>
              <w:numPr>
                <w:ilvl w:val="0"/>
                <w:numId w:val="3"/>
              </w:numPr>
              <w:spacing w:after="50" w:line="252"/>
            </w:pPr>
            <w:r>
              <w:rPr>
                <w:rFonts w:ascii="Calibri" w:cs="Calibri" w:eastAsia="Calibri" w:hAnsi="Calibri"/>
                <w:color w:val="1E293B"/>
                <w:sz w:val="18"/>
                <w:szCs w:val="18"/>
              </w:rPr>
              <w:t xml:space="preserve">AI Overview wait and expand on live Google</w:t>
            </w:r>
          </w:p>
          <w:p>
            <w:pPr>
              <w:pStyle w:val="ListParagraph"/>
              <w:numPr>
                <w:ilvl w:val="0"/>
                <w:numId w:val="3"/>
              </w:numPr>
              <w:spacing w:after="0" w:line="252"/>
            </w:pPr>
            <w:r>
              <w:rPr>
                <w:rFonts w:ascii="Consolas" w:cs="Consolas" w:eastAsia="Consolas" w:hAnsi="Consolas"/>
                <w:color w:val="1E293B"/>
                <w:sz w:val="16"/>
                <w:szCs w:val="16"/>
              </w:rPr>
              <w:t xml:space="preserve">/goto</w:t>
            </w:r>
            <w:r>
              <w:rPr>
                <w:rFonts w:ascii="Calibri" w:cs="Calibri" w:eastAsia="Calibri" w:hAnsi="Calibri"/>
                <w:color w:val="1E293B"/>
                <w:sz w:val="18"/>
                <w:szCs w:val="18"/>
              </w:rPr>
              <w:t xml:space="preserve"> resolution on Google's own servers</w:t>
            </w:r>
          </w:p>
        </w:tc>
        <w:tc>
          <w:tcPr>
            <w:tcW w:type="dxa" w:w="3264"/>
            <w:shd w:fill="FFFFFF" w:color="auto" w:val="clear"/>
            <w:tcMar>
              <w:top w:type="dxa" w:w="55"/>
              <w:left w:type="dxa" w:w="110"/>
              <w:bottom w:type="dxa" w:w="55"/>
              <w:right w:type="dxa" w:w="110"/>
            </w:tcMar>
            <w:vAlign w:val="center"/>
          </w:tcPr>
          <w:p>
            <w:pPr>
              <w:pStyle w:val="ListParagraph"/>
              <w:numPr>
                <w:ilvl w:val="0"/>
                <w:numId w:val="3"/>
              </w:numPr>
              <w:spacing w:after="50" w:line="252"/>
            </w:pPr>
            <w:r>
              <w:rPr>
                <w:rFonts w:ascii="Calibri" w:cs="Calibri" w:eastAsia="Calibri" w:hAnsi="Calibri"/>
                <w:color w:val="1E293B"/>
                <w:sz w:val="18"/>
                <w:szCs w:val="18"/>
              </w:rPr>
              <w:t xml:space="preserve">A production platform on AWS</w:t>
            </w:r>
          </w:p>
          <w:p>
            <w:pPr>
              <w:pStyle w:val="ListParagraph"/>
              <w:numPr>
                <w:ilvl w:val="0"/>
                <w:numId w:val="3"/>
              </w:numPr>
              <w:spacing w:after="50" w:line="252"/>
            </w:pPr>
            <w:r>
              <w:rPr>
                <w:rFonts w:ascii="Calibri" w:cs="Calibri" w:eastAsia="Calibri" w:hAnsi="Calibri"/>
                <w:color w:val="1E293B"/>
                <w:sz w:val="18"/>
                <w:szCs w:val="18"/>
              </w:rPr>
              <w:t xml:space="preserve">A database for keys, usage and results</w:t>
            </w:r>
          </w:p>
          <w:p>
            <w:pPr>
              <w:pStyle w:val="ListParagraph"/>
              <w:numPr>
                <w:ilvl w:val="0"/>
                <w:numId w:val="3"/>
              </w:numPr>
              <w:spacing w:after="50" w:line="252"/>
            </w:pPr>
            <w:r>
              <w:rPr>
                <w:rFonts w:ascii="Calibri" w:cs="Calibri" w:eastAsia="Calibri" w:hAnsi="Calibri"/>
                <w:color w:val="1E293B"/>
                <w:sz w:val="18"/>
                <w:szCs w:val="18"/>
              </w:rPr>
              <w:t xml:space="preserve">Dashboards, alerts and an hourly canary</w:t>
            </w:r>
          </w:p>
          <w:p>
            <w:pPr>
              <w:pStyle w:val="ListParagraph"/>
              <w:numPr>
                <w:ilvl w:val="0"/>
                <w:numId w:val="3"/>
              </w:numPr>
              <w:spacing w:after="0" w:line="252"/>
            </w:pPr>
            <w:r>
              <w:rPr>
                <w:rFonts w:ascii="Calibri" w:cs="Calibri" w:eastAsia="Calibri" w:hAnsi="Calibri"/>
                <w:color w:val="1E293B"/>
                <w:sz w:val="18"/>
                <w:szCs w:val="18"/>
              </w:rPr>
              <w:t xml:space="preserve">A 10-week plan to go-live</w:t>
            </w:r>
          </w:p>
        </w:tc>
      </w:tr>
    </w:tbl>
    <w:p>
      <w:pPr>
        <w:spacing w:after="120"/>
      </w:pPr>
    </w:p>
    <w:p>
      <w:pPr>
        <w:spacing w:after="120" w:before="0" w:line="276"/>
      </w:pPr>
      <w:r>
        <w:rPr>
          <w:rFonts w:ascii="Calibri" w:cs="Calibri" w:eastAsia="Calibri" w:hAnsi="Calibri"/>
          <w:color w:val="1E293B"/>
        </w:rPr>
        <w:t xml:space="preserve">The honest summary: the hard part — reading Google's page correctly and refusing to return anything half-done — is solved. What is left is running it at scale through the right proxies and proving the speed target, especially for queries with an AI Overview.</w:t>
      </w:r>
    </w:p>
    <w:p>
      <w:pPr>
        <w:spacing w:after="40"/>
      </w:pPr>
    </w:p>
    <w:tbl>
      <w:tblPr>
        <w:tblW w:type="dxa" w:w="9792"/>
        <w:tblBorders>
          <w:top w:val="none" w:color="FFFFFF" w:sz="0"/>
          <w:left w:val="single" w:color="16A34A" w:sz="24"/>
          <w:bottom w:val="none" w:color="FFFFFF" w:sz="0"/>
          <w:right w:val="none" w:color="FFFFFF" w:sz="0"/>
          <w:insideH w:val="none" w:color="FFFFFF" w:sz="0"/>
          <w:insideV w:val="none" w:color="FFFFFF" w:sz="0"/>
        </w:tblBorders>
        <w:tblLayout w:type="fixed"/>
      </w:tblPr>
      <w:tblGrid>
        <w:gridCol w:w="9792"/>
      </w:tblGrid>
      <w:tr>
        <w:trPr>
          <w:cantSplit/>
        </w:trPr>
        <w:tc>
          <w:tcPr>
            <w:tcW w:type="dxa" w:w="9792"/>
            <w:shd w:fill="F0FDF4" w:color="auto" w:val="clear"/>
            <w:tcMar>
              <w:top w:type="dxa" w:w="140"/>
              <w:left w:type="dxa" w:w="220"/>
              <w:bottom w:type="dxa" w:w="140"/>
              <w:right w:type="dxa" w:w="200"/>
            </w:tcMar>
          </w:tcPr>
          <w:p>
            <w:pPr>
              <w:spacing w:after="80"/>
            </w:pPr>
            <w:r>
              <w:rPr>
                <w:rFonts w:ascii="Calibri" w:cs="Calibri" w:eastAsia="Calibri" w:hAnsi="Calibri"/>
                <w:b/>
                <w:bCs/>
                <w:color w:val="166534"/>
                <w:sz w:val="20"/>
                <w:szCs w:val="20"/>
              </w:rPr>
              <w:t xml:space="preserve">What we need from the client to start</w:t>
            </w:r>
          </w:p>
          <w:p>
            <w:pPr>
              <w:pStyle w:val="ListParagraph"/>
              <w:numPr>
                <w:ilvl w:val="0"/>
                <w:numId w:val="2"/>
              </w:numPr>
              <w:spacing w:after="50" w:line="252"/>
            </w:pPr>
            <w:r>
              <w:rPr>
                <w:rFonts w:ascii="Calibri" w:cs="Calibri" w:eastAsia="Calibri" w:hAnsi="Calibri"/>
                <w:color w:val="1E293B"/>
                <w:sz w:val="19"/>
                <w:szCs w:val="19"/>
              </w:rPr>
              <w:t xml:space="preserve">Proxy credentials and the provider's session syntax for the week-1 smoke test (100 MB budget agreed).</w:t>
            </w:r>
          </w:p>
          <w:p>
            <w:pPr>
              <w:pStyle w:val="ListParagraph"/>
              <w:numPr>
                <w:ilvl w:val="0"/>
                <w:numId w:val="2"/>
              </w:numPr>
              <w:spacing w:after="50" w:line="252"/>
            </w:pPr>
            <w:r>
              <w:rPr>
                <w:rFonts w:ascii="Calibri" w:cs="Calibri" w:eastAsia="Calibri" w:hAnsi="Calibri"/>
                <w:color w:val="1E293B"/>
                <w:sz w:val="19"/>
                <w:szCs w:val="19"/>
              </w:rPr>
              <w:t xml:space="preserve">Answers to the open decisions in section 17.</w:t>
            </w:r>
          </w:p>
          <w:p>
            <w:pPr>
              <w:pStyle w:val="ListParagraph"/>
              <w:numPr>
                <w:ilvl w:val="0"/>
                <w:numId w:val="2"/>
              </w:numPr>
              <w:spacing w:after="50" w:line="252"/>
            </w:pPr>
            <w:r>
              <w:rPr>
                <w:rFonts w:ascii="Calibri" w:cs="Calibri" w:eastAsia="Calibri" w:hAnsi="Calibri"/>
                <w:color w:val="1E293B"/>
                <w:sz w:val="19"/>
                <w:szCs w:val="19"/>
              </w:rPr>
              <w:t xml:space="preserve">Expected daily search volume at launch and in 12 months, to size the platform.</w:t>
            </w:r>
          </w:p>
        </w:tc>
      </w:tr>
    </w:tbl>
    <w:p>
      <w:pPr>
        <w:pStyle w:val="Heading1"/>
        <w:keepNext/>
        <w:pageBreakBefore/>
      </w:pPr>
      <w:bookmarkStart w:name="sec2" w:id="2"/>
      <w:r>
        <w:rPr>
          <w:rFonts w:ascii="Calibri" w:cs="Calibri" w:eastAsia="Calibri" w:hAnsi="Calibri"/>
          <w:color w:val="0E9682"/>
        </w:rPr>
        <w:t xml:space="preserve">2</w:t>
      </w:r>
      <w:r>
        <w:rPr>
          <w:rFonts w:ascii="Calibri" w:cs="Calibri" w:eastAsia="Calibri" w:hAnsi="Calibri"/>
        </w:rPr>
        <w:t xml:space="preserve">   </w:t>
      </w:r>
      <w:r>
        <w:rPr>
          <w:rFonts w:ascii="Calibri" w:cs="Calibri" w:eastAsia="Calibri" w:hAnsi="Calibri"/>
        </w:rPr>
        <w:t xml:space="preserve">Client pain points and how we solve them</w:t>
      </w:r>
      <w:bookmarkEnd w:id="2"/>
    </w:p>
    <w:p>
      <w:pPr>
        <w:spacing w:after="120" w:before="0" w:line="276"/>
      </w:pPr>
      <w:r>
        <w:rPr>
          <w:rFonts w:ascii="Calibri" w:cs="Calibri" w:eastAsia="Calibri" w:hAnsi="Calibri"/>
        </w:rPr>
        <w:t xml:space="preserve">These seven problems came up while building and testing the engine. Each one maps to a specific part of the design.</w:t>
      </w:r>
    </w:p>
    <w:p>
      <w:pPr>
        <w:keepNext/>
        <w:spacing w:after="60" w:before="60"/>
        <w:jc w:val="center"/>
      </w:pPr>
      <w:r>
        <w:drawing>
          <wp:inline distT="0" distB="0" distL="0" distR="0">
            <wp:extent cx="5943600" cy="5943600"/>
            <wp:effectExtent t="0" r="0" b="0" l="0"/>
            <wp:docPr id="2" name="02_pain_points" descr="Pain points and the fix for each one" title="Pain points and the fix for each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594360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1  </w:t>
      </w:r>
      <w:r>
        <w:rPr>
          <w:rFonts w:ascii="Calibri" w:cs="Calibri" w:eastAsia="Calibri" w:hAnsi="Calibri"/>
          <w:i/>
          <w:iCs/>
          <w:color w:val="64748B"/>
          <w:sz w:val="17"/>
          <w:szCs w:val="17"/>
        </w:rPr>
        <w:t xml:space="preserve">Pain points and the fix for each one</w:t>
      </w:r>
    </w:p>
    <w:p>
      <w:pPr>
        <w:pStyle w:val="Heading1"/>
        <w:keepNext/>
        <w:pageBreakBefore/>
      </w:pPr>
      <w:bookmarkStart w:name="sec3" w:id="3"/>
      <w:r>
        <w:rPr>
          <w:rFonts w:ascii="Calibri" w:cs="Calibri" w:eastAsia="Calibri" w:hAnsi="Calibri"/>
          <w:color w:val="0E9682"/>
        </w:rPr>
        <w:t xml:space="preserve">3</w:t>
      </w:r>
      <w:r>
        <w:rPr>
          <w:rFonts w:ascii="Calibri" w:cs="Calibri" w:eastAsia="Calibri" w:hAnsi="Calibri"/>
        </w:rPr>
        <w:t xml:space="preserve">   </w:t>
      </w:r>
      <w:r>
        <w:rPr>
          <w:rFonts w:ascii="Calibri" w:cs="Calibri" w:eastAsia="Calibri" w:hAnsi="Calibri"/>
        </w:rPr>
        <w:t xml:space="preserve">Business requirements</w:t>
      </w:r>
      <w:bookmarkEnd w:id="3"/>
    </w:p>
    <w:p>
      <w:pPr>
        <w:pStyle w:val="Heading2"/>
        <w:keepNext/>
      </w:pPr>
      <w:r>
        <w:rPr>
          <w:rFonts w:ascii="Calibri" w:cs="Calibri" w:eastAsia="Calibri" w:hAnsi="Calibri"/>
        </w:rPr>
        <w:t xml:space="preserve">3.1  Goals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662"/>
        <w:gridCol w:w="2382"/>
        <w:gridCol w:w="5028"/>
        <w:gridCol w:w="1720"/>
      </w:tblGrid>
      <w:tr>
        <w:trPr>
          <w:cantSplit/>
          <w:tblHeader/>
        </w:trPr>
        <w:tc>
          <w:tcPr>
            <w:tcW w:type="dxa" w:w="66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t>
            </w:r>
          </w:p>
        </w:tc>
        <w:tc>
          <w:tcPr>
            <w:tcW w:type="dxa" w:w="238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Goal</w:t>
            </w:r>
          </w:p>
        </w:tc>
        <w:tc>
          <w:tcPr>
            <w:tcW w:type="dxa" w:w="502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How we measure it</w:t>
            </w:r>
          </w:p>
        </w:tc>
        <w:tc>
          <w:tcPr>
            <w:tcW w:type="dxa" w:w="172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Target</w:t>
            </w:r>
          </w:p>
        </w:tc>
      </w:tr>
      <w:tr>
        <w:trPr>
          <w:cantSplit/>
        </w:trPr>
        <w:tc>
          <w:tcPr>
            <w:tcW w:type="dxa" w:w="66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G1</w:t>
            </w:r>
          </w:p>
        </w:tc>
        <w:tc>
          <w:tcPr>
            <w:tcW w:type="dxa" w:w="2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Reliable data</w:t>
            </w:r>
          </w:p>
        </w:tc>
        <w:tc>
          <w:tcPr>
            <w:tcW w:type="dxa" w:w="502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Valid results ÷ all requests, per corpus</w:t>
            </w:r>
          </w:p>
        </w:tc>
        <w:tc>
          <w:tcPr>
            <w:tcW w:type="dxa" w:w="172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 98%</w:t>
            </w:r>
          </w:p>
        </w:tc>
      </w:tr>
      <w:tr>
        <w:trPr>
          <w:cantSplit/>
        </w:trPr>
        <w:tc>
          <w:tcPr>
            <w:tcW w:type="dxa" w:w="66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G2</w:t>
            </w:r>
          </w:p>
        </w:tc>
        <w:tc>
          <w:tcPr>
            <w:tcW w:type="dxa" w:w="238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Fast answers</w:t>
            </w:r>
          </w:p>
        </w:tc>
        <w:tc>
          <w:tcPr>
            <w:tcW w:type="dxa" w:w="502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P95 end-to-end time, failures included</w:t>
            </w:r>
          </w:p>
        </w:tc>
        <w:tc>
          <w:tcPr>
            <w:tcW w:type="dxa" w:w="172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 2,000 ms</w:t>
            </w:r>
          </w:p>
        </w:tc>
      </w:tr>
      <w:tr>
        <w:trPr>
          <w:cantSplit/>
        </w:trPr>
        <w:tc>
          <w:tcPr>
            <w:tcW w:type="dxa" w:w="66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G3</w:t>
            </w:r>
          </w:p>
        </w:tc>
        <w:tc>
          <w:tcPr>
            <w:tcW w:type="dxa" w:w="2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Data you can trust</w:t>
            </w:r>
          </w:p>
        </w:tc>
        <w:tc>
          <w:tcPr>
            <w:tcW w:type="dxa" w:w="502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Fields that are guessed or rebuilt</w:t>
            </w:r>
          </w:p>
        </w:tc>
        <w:tc>
          <w:tcPr>
            <w:tcW w:type="dxa" w:w="172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0</w:t>
            </w:r>
          </w:p>
        </w:tc>
      </w:tr>
      <w:tr>
        <w:trPr>
          <w:cantSplit/>
        </w:trPr>
        <w:tc>
          <w:tcPr>
            <w:tcW w:type="dxa" w:w="66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G4</w:t>
            </w:r>
          </w:p>
        </w:tc>
        <w:tc>
          <w:tcPr>
            <w:tcW w:type="dxa" w:w="238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Clear usage and cost</w:t>
            </w:r>
          </w:p>
        </w:tc>
        <w:tc>
          <w:tcPr>
            <w:tcW w:type="dxa" w:w="502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 requests counted in </w:t>
            </w:r>
            <w:r>
              <w:rPr>
                <w:rFonts w:ascii="Consolas" w:cs="Consolas" w:eastAsia="Consolas" w:hAnsi="Consolas"/>
                <w:b w:val="false"/>
                <w:bCs w:val="false"/>
                <w:color w:val="1E293B"/>
                <w:sz w:val="16"/>
                <w:szCs w:val="16"/>
              </w:rPr>
              <w:t xml:space="preserve">requests_used</w:t>
            </w:r>
          </w:p>
        </w:tc>
        <w:tc>
          <w:tcPr>
            <w:tcW w:type="dxa" w:w="172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100%</w:t>
            </w:r>
          </w:p>
        </w:tc>
      </w:tr>
      <w:tr>
        <w:trPr>
          <w:cantSplit/>
        </w:trPr>
        <w:tc>
          <w:tcPr>
            <w:tcW w:type="dxa" w:w="66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G5</w:t>
            </w:r>
          </w:p>
        </w:tc>
        <w:tc>
          <w:tcPr>
            <w:tcW w:type="dxa" w:w="2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Controlled proxy spend</w:t>
            </w:r>
          </w:p>
        </w:tc>
        <w:tc>
          <w:tcPr>
            <w:tcW w:type="dxa" w:w="502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Bytes per page reported; runs stop before the budget</w:t>
            </w:r>
          </w:p>
        </w:tc>
        <w:tc>
          <w:tcPr>
            <w:tcW w:type="dxa" w:w="172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run</w:t>
            </w:r>
          </w:p>
        </w:tc>
      </w:tr>
      <w:tr>
        <w:trPr>
          <w:cantSplit/>
        </w:trPr>
        <w:tc>
          <w:tcPr>
            <w:tcW w:type="dxa" w:w="66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G6</w:t>
            </w:r>
          </w:p>
        </w:tc>
        <w:tc>
          <w:tcPr>
            <w:tcW w:type="dxa" w:w="238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Room to grow</w:t>
            </w:r>
          </w:p>
        </w:tc>
        <w:tc>
          <w:tcPr>
            <w:tcW w:type="dxa" w:w="502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More capacity by adding workers, not changing code</w:t>
            </w:r>
          </w:p>
        </w:tc>
        <w:tc>
          <w:tcPr>
            <w:tcW w:type="dxa" w:w="172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Linear</w:t>
            </w:r>
          </w:p>
        </w:tc>
      </w:tr>
    </w:tbl>
    <w:p>
      <w:pPr>
        <w:spacing w:after="160"/>
      </w:pPr>
    </w:p>
    <w:p>
      <w:pPr>
        <w:pStyle w:val="Heading2"/>
        <w:keepNext/>
      </w:pPr>
      <w:r>
        <w:rPr>
          <w:rFonts w:ascii="Calibri" w:cs="Calibri" w:eastAsia="Calibri" w:hAnsi="Calibri"/>
        </w:rPr>
        <w:t xml:space="preserve">3.2  Scope</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4896"/>
        <w:gridCol w:w="4896"/>
      </w:tblGrid>
      <w:tr>
        <w:trPr>
          <w:cantSplit/>
          <w:tblHeader/>
        </w:trPr>
        <w:tc>
          <w:tcPr>
            <w:tcW w:type="dxa" w:w="489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In scope</w:t>
            </w:r>
          </w:p>
        </w:tc>
        <w:tc>
          <w:tcPr>
            <w:tcW w:type="dxa" w:w="489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Out of scope</w:t>
            </w:r>
          </w:p>
        </w:tc>
      </w:tr>
      <w:tr>
        <w:trPr>
          <w:cantSplit/>
        </w:trPr>
        <w:tc>
          <w:tcPr>
            <w:tcW w:type="dxa" w:w="4896"/>
            <w:shd w:fill="FFFFFF" w:color="auto" w:val="clear"/>
            <w:tcMar>
              <w:top w:type="dxa" w:w="55"/>
              <w:left w:type="dxa" w:w="110"/>
              <w:bottom w:type="dxa" w:w="55"/>
              <w:right w:type="dxa" w:w="110"/>
            </w:tcMar>
            <w:vAlign w:val="center"/>
          </w:tcPr>
          <w:p>
            <w:pPr>
              <w:pStyle w:val="ListParagraph"/>
              <w:numPr>
                <w:ilvl w:val="0"/>
                <w:numId w:val="3"/>
              </w:numPr>
              <w:spacing w:after="50" w:line="252"/>
            </w:pPr>
            <w:r>
              <w:rPr>
                <w:rFonts w:ascii="Calibri" w:cs="Calibri" w:eastAsia="Calibri" w:hAnsi="Calibri"/>
                <w:color w:val="1E293B"/>
                <w:sz w:val="18"/>
                <w:szCs w:val="18"/>
              </w:rPr>
              <w:t xml:space="preserve">Google web search (</w:t>
            </w:r>
            <w:r>
              <w:rPr>
                <w:rFonts w:ascii="Consolas" w:cs="Consolas" w:eastAsia="Consolas" w:hAnsi="Consolas"/>
                <w:color w:val="1E293B"/>
                <w:sz w:val="16"/>
                <w:szCs w:val="16"/>
              </w:rPr>
              <w:t xml:space="preserve">google.com/search</w:t>
            </w:r>
            <w:r>
              <w:rPr>
                <w:rFonts w:ascii="Calibri" w:cs="Calibri" w:eastAsia="Calibri" w:hAnsi="Calibri"/>
                <w:color w:val="1E293B"/>
                <w:sz w:val="18"/>
                <w:szCs w:val="18"/>
              </w:rPr>
              <w:t xml:space="preserve">), US English first</w:t>
            </w:r>
          </w:p>
          <w:p>
            <w:pPr>
              <w:pStyle w:val="ListParagraph"/>
              <w:numPr>
                <w:ilvl w:val="0"/>
                <w:numId w:val="3"/>
              </w:numPr>
              <w:spacing w:after="50" w:line="252"/>
            </w:pPr>
            <w:r>
              <w:rPr>
                <w:rFonts w:ascii="Calibri" w:cs="Calibri" w:eastAsia="Calibri" w:hAnsi="Calibri"/>
                <w:color w:val="1E293B"/>
                <w:sz w:val="18"/>
                <w:szCs w:val="18"/>
              </w:rPr>
              <w:t xml:space="preserve">Paid ads (top and bottom blocks) and organic results with sub-links</w:t>
            </w:r>
          </w:p>
          <w:p>
            <w:pPr>
              <w:pStyle w:val="ListParagraph"/>
              <w:numPr>
                <w:ilvl w:val="0"/>
                <w:numId w:val="3"/>
              </w:numPr>
              <w:spacing w:after="50" w:line="252"/>
            </w:pPr>
            <w:r>
              <w:rPr>
                <w:rFonts w:ascii="Calibri" w:cs="Calibri" w:eastAsia="Calibri" w:hAnsi="Calibri"/>
                <w:color w:val="1E293B"/>
                <w:sz w:val="18"/>
                <w:szCs w:val="18"/>
              </w:rPr>
              <w:t xml:space="preserve">AI Overview: intro, sections and every source</w:t>
            </w:r>
          </w:p>
          <w:p>
            <w:pPr>
              <w:pStyle w:val="ListParagraph"/>
              <w:numPr>
                <w:ilvl w:val="0"/>
                <w:numId w:val="3"/>
              </w:numPr>
              <w:spacing w:after="50" w:line="252"/>
            </w:pPr>
            <w:r>
              <w:rPr>
                <w:rFonts w:ascii="Calibri" w:cs="Calibri" w:eastAsia="Calibri" w:hAnsi="Calibri"/>
                <w:color w:val="1E293B"/>
                <w:sz w:val="18"/>
                <w:szCs w:val="18"/>
              </w:rPr>
              <w:t xml:space="preserve">Knowledge panel, result count, related searches, spelling fixes</w:t>
            </w:r>
          </w:p>
          <w:p>
            <w:pPr>
              <w:pStyle w:val="ListParagraph"/>
              <w:numPr>
                <w:ilvl w:val="0"/>
                <w:numId w:val="3"/>
              </w:numPr>
              <w:spacing w:after="50" w:line="252"/>
            </w:pPr>
            <w:r>
              <w:rPr>
                <w:rFonts w:ascii="Calibri" w:cs="Calibri" w:eastAsia="Calibri" w:hAnsi="Calibri"/>
                <w:color w:val="1E293B"/>
                <w:sz w:val="18"/>
                <w:szCs w:val="18"/>
              </w:rPr>
              <w:t xml:space="preserve">More than 10 results through extra pages (</w:t>
            </w:r>
            <w:r>
              <w:rPr>
                <w:rFonts w:ascii="Consolas" w:cs="Consolas" w:eastAsia="Consolas" w:hAnsi="Consolas"/>
                <w:color w:val="1E293B"/>
                <w:sz w:val="16"/>
                <w:szCs w:val="16"/>
              </w:rPr>
              <w:t xml:space="preserve">&amp;start=10</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20</w:t>
            </w:r>
            <w:r>
              <w:rPr>
                <w:rFonts w:ascii="Calibri" w:cs="Calibri" w:eastAsia="Calibri" w:hAnsi="Calibri"/>
                <w:color w:val="1E293B"/>
                <w:sz w:val="18"/>
                <w:szCs w:val="18"/>
              </w:rPr>
              <w:t xml:space="preserve">, …)</w:t>
            </w:r>
          </w:p>
          <w:p>
            <w:pPr>
              <w:pStyle w:val="ListParagraph"/>
              <w:numPr>
                <w:ilvl w:val="0"/>
                <w:numId w:val="3"/>
              </w:numPr>
              <w:spacing w:after="50" w:line="252"/>
            </w:pPr>
            <w:r>
              <w:rPr>
                <w:rFonts w:ascii="Calibri" w:cs="Calibri" w:eastAsia="Calibri" w:hAnsi="Calibri"/>
                <w:color w:val="1E293B"/>
                <w:sz w:val="18"/>
                <w:szCs w:val="18"/>
              </w:rPr>
              <w:t xml:space="preserve">JSON, or the raw page HTML when asked</w:t>
            </w:r>
          </w:p>
          <w:p>
            <w:pPr>
              <w:pStyle w:val="ListParagraph"/>
              <w:numPr>
                <w:ilvl w:val="0"/>
                <w:numId w:val="3"/>
              </w:numPr>
              <w:spacing w:after="0" w:line="252"/>
            </w:pPr>
            <w:r>
              <w:rPr>
                <w:rFonts w:ascii="Calibri" w:cs="Calibri" w:eastAsia="Calibri" w:hAnsi="Calibri"/>
                <w:color w:val="1E293B"/>
                <w:sz w:val="18"/>
                <w:szCs w:val="18"/>
              </w:rPr>
              <w:t xml:space="preserve">API keys, quotas, usage reports, monitoring, benchmark</w:t>
            </w:r>
          </w:p>
        </w:tc>
        <w:tc>
          <w:tcPr>
            <w:tcW w:type="dxa" w:w="4896"/>
            <w:shd w:fill="FFFFFF" w:color="auto" w:val="clear"/>
            <w:tcMar>
              <w:top w:type="dxa" w:w="55"/>
              <w:left w:type="dxa" w:w="110"/>
              <w:bottom w:type="dxa" w:w="55"/>
              <w:right w:type="dxa" w:w="110"/>
            </w:tcMar>
            <w:vAlign w:val="center"/>
          </w:tcPr>
          <w:p>
            <w:pPr>
              <w:pStyle w:val="ListParagraph"/>
              <w:numPr>
                <w:ilvl w:val="0"/>
                <w:numId w:val="3"/>
              </w:numPr>
              <w:spacing w:after="50" w:line="252"/>
            </w:pPr>
            <w:r>
              <w:rPr>
                <w:rFonts w:ascii="Calibri" w:cs="Calibri" w:eastAsia="Calibri" w:hAnsi="Calibri"/>
                <w:color w:val="1E293B"/>
                <w:sz w:val="18"/>
                <w:szCs w:val="18"/>
              </w:rPr>
              <w:t xml:space="preserve">Solving or bypassing CAPTCHAs</w:t>
            </w:r>
          </w:p>
          <w:p>
            <w:pPr>
              <w:pStyle w:val="ListParagraph"/>
              <w:numPr>
                <w:ilvl w:val="0"/>
                <w:numId w:val="3"/>
              </w:numPr>
              <w:spacing w:after="50" w:line="252"/>
            </w:pPr>
            <w:r>
              <w:rPr>
                <w:rFonts w:ascii="Calibri" w:cs="Calibri" w:eastAsia="Calibri" w:hAnsi="Calibri"/>
                <w:color w:val="1E293B"/>
                <w:sz w:val="18"/>
                <w:szCs w:val="18"/>
              </w:rPr>
              <w:t xml:space="preserve">Stealth or fingerprint tricks</w:t>
            </w:r>
          </w:p>
          <w:p>
            <w:pPr>
              <w:pStyle w:val="ListParagraph"/>
              <w:numPr>
                <w:ilvl w:val="0"/>
                <w:numId w:val="3"/>
              </w:numPr>
              <w:spacing w:after="50" w:line="252"/>
            </w:pPr>
            <w:r>
              <w:rPr>
                <w:rFonts w:ascii="Calibri" w:cs="Calibri" w:eastAsia="Calibri" w:hAnsi="Calibri"/>
                <w:color w:val="1E293B"/>
                <w:sz w:val="18"/>
                <w:szCs w:val="18"/>
              </w:rPr>
              <w:t xml:space="preserve">Third-party SERP APIs, caches or other data sources</w:t>
            </w:r>
          </w:p>
          <w:p>
            <w:pPr>
              <w:pStyle w:val="ListParagraph"/>
              <w:numPr>
                <w:ilvl w:val="0"/>
                <w:numId w:val="3"/>
              </w:numPr>
              <w:spacing w:after="50" w:line="252"/>
            </w:pPr>
            <w:r>
              <w:rPr>
                <w:rFonts w:ascii="Calibri" w:cs="Calibri" w:eastAsia="Calibri" w:hAnsi="Calibri"/>
                <w:color w:val="1E293B"/>
                <w:sz w:val="18"/>
                <w:szCs w:val="18"/>
              </w:rPr>
              <w:t xml:space="preserve">Images, News, Shopping and other verticals</w:t>
            </w:r>
          </w:p>
          <w:p>
            <w:pPr>
              <w:pStyle w:val="ListParagraph"/>
              <w:numPr>
                <w:ilvl w:val="0"/>
                <w:numId w:val="3"/>
              </w:numPr>
              <w:spacing w:after="50" w:line="252"/>
            </w:pPr>
            <w:r>
              <w:rPr>
                <w:rFonts w:ascii="Calibri" w:cs="Calibri" w:eastAsia="Calibri" w:hAnsi="Calibri"/>
                <w:color w:val="1E293B"/>
                <w:sz w:val="18"/>
                <w:szCs w:val="18"/>
              </w:rPr>
              <w:t xml:space="preserve">Mid-page "in-feed" ads</w:t>
            </w:r>
          </w:p>
          <w:p>
            <w:pPr>
              <w:pStyle w:val="ListParagraph"/>
              <w:numPr>
                <w:ilvl w:val="0"/>
                <w:numId w:val="3"/>
              </w:numPr>
              <w:spacing w:after="50" w:line="252"/>
            </w:pPr>
            <w:r>
              <w:rPr>
                <w:rFonts w:ascii="Calibri" w:cs="Calibri" w:eastAsia="Calibri" w:hAnsi="Calibri"/>
                <w:color w:val="1E293B"/>
                <w:sz w:val="18"/>
                <w:szCs w:val="18"/>
              </w:rPr>
              <w:t xml:space="preserve">People Also Ask, local packs, carousels, flight modules</w:t>
            </w:r>
          </w:p>
          <w:p>
            <w:pPr>
              <w:pStyle w:val="ListParagraph"/>
              <w:numPr>
                <w:ilvl w:val="0"/>
                <w:numId w:val="3"/>
              </w:numPr>
              <w:spacing w:after="0" w:line="252"/>
            </w:pPr>
            <w:r>
              <w:rPr>
                <w:rFonts w:ascii="Calibri" w:cs="Calibri" w:eastAsia="Calibri" w:hAnsi="Calibri"/>
                <w:color w:val="1E293B"/>
                <w:sz w:val="18"/>
                <w:szCs w:val="18"/>
              </w:rPr>
              <w:t xml:space="preserve">Visiting the result websites themselves</w:t>
            </w:r>
          </w:p>
        </w:tc>
      </w:tr>
    </w:tbl>
    <w:p>
      <w:pPr>
        <w:spacing w:after="160"/>
      </w:pPr>
    </w:p>
    <w:p>
      <w:pPr>
        <w:pStyle w:val="Heading2"/>
        <w:keepNext/>
      </w:pPr>
      <w:r>
        <w:rPr>
          <w:rFonts w:ascii="Calibri" w:cs="Calibri" w:eastAsia="Calibri" w:hAnsi="Calibri"/>
        </w:rPr>
        <w:t xml:space="preserve">3.3  Business rules</w:t>
      </w:r>
    </w:p>
    <w:tbl>
      <w:tblPr>
        <w:tblW w:type="dxa" w:w="9792"/>
        <w:tblBorders>
          <w:top w:val="none" w:color="FFFFFF" w:sz="0"/>
          <w:left w:val="single" w:color="DC2626" w:sz="24"/>
          <w:bottom w:val="none" w:color="FFFFFF" w:sz="0"/>
          <w:right w:val="none" w:color="FFFFFF" w:sz="0"/>
          <w:insideH w:val="none" w:color="FFFFFF" w:sz="0"/>
          <w:insideV w:val="none" w:color="FFFFFF" w:sz="0"/>
        </w:tblBorders>
        <w:tblLayout w:type="fixed"/>
      </w:tblPr>
      <w:tblGrid>
        <w:gridCol w:w="9792"/>
      </w:tblGrid>
      <w:tr>
        <w:trPr>
          <w:cantSplit/>
        </w:trPr>
        <w:tc>
          <w:tcPr>
            <w:tcW w:type="dxa" w:w="9792"/>
            <w:shd w:fill="FEF2F2" w:color="auto" w:val="clear"/>
            <w:tcMar>
              <w:top w:type="dxa" w:w="140"/>
              <w:left w:type="dxa" w:w="220"/>
              <w:bottom w:type="dxa" w:w="140"/>
              <w:right w:type="dxa" w:w="200"/>
            </w:tcMar>
          </w:tcPr>
          <w:p>
            <w:pPr>
              <w:spacing w:after="80"/>
            </w:pPr>
            <w:r>
              <w:rPr>
                <w:rFonts w:ascii="Calibri" w:cs="Calibri" w:eastAsia="Calibri" w:hAnsi="Calibri"/>
                <w:b/>
                <w:bCs/>
                <w:color w:val="991B1B"/>
                <w:sz w:val="20"/>
                <w:szCs w:val="20"/>
              </w:rPr>
              <w:t xml:space="preserve">What the platform will never do</w:t>
            </w:r>
          </w:p>
          <w:p>
            <w:pPr>
              <w:pStyle w:val="ListParagraph"/>
              <w:numPr>
                <w:ilvl w:val="0"/>
                <w:numId w:val="2"/>
              </w:numPr>
              <w:spacing w:after="50" w:line="252"/>
            </w:pPr>
            <w:r>
              <w:rPr>
                <w:rFonts w:ascii="Calibri" w:cs="Calibri" w:eastAsia="Calibri" w:hAnsi="Calibri"/>
                <w:color w:val="1E293B"/>
                <w:sz w:val="19"/>
                <w:szCs w:val="19"/>
              </w:rPr>
              <w:t xml:space="preserve">Solve, click or work around a CAPTCHA. A block is reported as </w:t>
            </w:r>
            <w:r>
              <w:rPr>
                <w:rFonts w:ascii="Consolas" w:cs="Consolas" w:eastAsia="Consolas" w:hAnsi="Consolas"/>
                <w:color w:val="1E293B"/>
                <w:sz w:val="17"/>
                <w:szCs w:val="17"/>
              </w:rPr>
              <w:t xml:space="preserve">blocked_captcha</w:t>
            </w:r>
            <w:r>
              <w:rPr>
                <w:rFonts w:ascii="Calibri" w:cs="Calibri" w:eastAsia="Calibri" w:hAnsi="Calibri"/>
                <w:color w:val="1E293B"/>
                <w:sz w:val="19"/>
                <w:szCs w:val="19"/>
              </w:rPr>
              <w:t xml:space="preserve">.</w:t>
            </w:r>
          </w:p>
          <w:p>
            <w:pPr>
              <w:pStyle w:val="ListParagraph"/>
              <w:numPr>
                <w:ilvl w:val="0"/>
                <w:numId w:val="2"/>
              </w:numPr>
              <w:spacing w:after="50" w:line="252"/>
            </w:pPr>
            <w:r>
              <w:rPr>
                <w:rFonts w:ascii="Calibri" w:cs="Calibri" w:eastAsia="Calibri" w:hAnsi="Calibri"/>
                <w:color w:val="1E293B"/>
                <w:sz w:val="19"/>
                <w:szCs w:val="19"/>
              </w:rPr>
              <w:t xml:space="preserve">Use third-party SERP APIs, scraped caches or any other data source.</w:t>
            </w:r>
          </w:p>
          <w:p>
            <w:pPr>
              <w:pStyle w:val="ListParagraph"/>
              <w:numPr>
                <w:ilvl w:val="0"/>
                <w:numId w:val="2"/>
              </w:numPr>
              <w:spacing w:after="50" w:line="252"/>
            </w:pPr>
            <w:r>
              <w:rPr>
                <w:rFonts w:ascii="Calibri" w:cs="Calibri" w:eastAsia="Calibri" w:hAnsi="Calibri"/>
                <w:color w:val="1E293B"/>
                <w:sz w:val="19"/>
                <w:szCs w:val="19"/>
              </w:rPr>
              <w:t xml:space="preserve">Cache a search result and serve it again. Every answer is a fresh page.</w:t>
            </w:r>
          </w:p>
          <w:p>
            <w:pPr>
              <w:pStyle w:val="ListParagraph"/>
              <w:numPr>
                <w:ilvl w:val="0"/>
                <w:numId w:val="2"/>
              </w:numPr>
              <w:spacing w:after="50" w:line="252"/>
            </w:pPr>
            <w:r>
              <w:rPr>
                <w:rFonts w:ascii="Calibri" w:cs="Calibri" w:eastAsia="Calibri" w:hAnsi="Calibri"/>
                <w:color w:val="1E293B"/>
                <w:sz w:val="19"/>
                <w:szCs w:val="19"/>
              </w:rPr>
              <w:t xml:space="preserve">Make data up. Missing means </w:t>
            </w:r>
            <w:r>
              <w:rPr>
                <w:rFonts w:ascii="Consolas" w:cs="Consolas" w:eastAsia="Consolas" w:hAnsi="Consolas"/>
                <w:color w:val="1E293B"/>
                <w:sz w:val="17"/>
                <w:szCs w:val="17"/>
              </w:rPr>
              <w:t xml:space="preserve">null</w:t>
            </w:r>
            <w:r>
              <w:rPr>
                <w:rFonts w:ascii="Calibri" w:cs="Calibri" w:eastAsia="Calibri" w:hAnsi="Calibri"/>
                <w:color w:val="1E293B"/>
                <w:sz w:val="19"/>
                <w:szCs w:val="19"/>
              </w:rPr>
              <w:t xml:space="preserve"> or empty; incomplete means an error.</w:t>
            </w:r>
          </w:p>
          <w:p>
            <w:pPr>
              <w:pStyle w:val="ListParagraph"/>
              <w:numPr>
                <w:ilvl w:val="0"/>
                <w:numId w:val="2"/>
              </w:numPr>
              <w:spacing w:after="50" w:line="252"/>
            </w:pPr>
            <w:r>
              <w:rPr>
                <w:rFonts w:ascii="Calibri" w:cs="Calibri" w:eastAsia="Calibri" w:hAnsi="Calibri"/>
                <w:color w:val="1E293B"/>
                <w:sz w:val="19"/>
                <w:szCs w:val="19"/>
              </w:rPr>
              <w:t xml:space="preserve">Retry a blocked request on the same IP address.</w:t>
            </w:r>
          </w:p>
          <w:p>
            <w:pPr>
              <w:pStyle w:val="ListParagraph"/>
              <w:numPr>
                <w:ilvl w:val="0"/>
                <w:numId w:val="2"/>
              </w:numPr>
              <w:spacing w:after="50" w:line="252"/>
            </w:pPr>
            <w:r>
              <w:rPr>
                <w:rFonts w:ascii="Calibri" w:cs="Calibri" w:eastAsia="Calibri" w:hAnsi="Calibri"/>
                <w:color w:val="1E293B"/>
                <w:sz w:val="19"/>
                <w:szCs w:val="19"/>
              </w:rPr>
              <w:t xml:space="preserve">Change the client's URL. Even an odd one (like </w:t>
            </w:r>
            <w:r>
              <w:rPr>
                <w:rFonts w:ascii="Consolas" w:cs="Consolas" w:eastAsia="Consolas" w:hAnsi="Consolas"/>
                <w:color w:val="1E293B"/>
                <w:sz w:val="17"/>
                <w:szCs w:val="17"/>
              </w:rPr>
              <w:t xml:space="preserve">hl=us</w:t>
            </w:r>
            <w:r>
              <w:rPr>
                <w:rFonts w:ascii="Calibri" w:cs="Calibri" w:eastAsia="Calibri" w:hAnsi="Calibri"/>
                <w:color w:val="1E293B"/>
                <w:sz w:val="19"/>
                <w:szCs w:val="19"/>
              </w:rPr>
              <w:t xml:space="preserve">) goes to Google byte for byte.</w:t>
            </w:r>
          </w:p>
        </w:tc>
      </w:tr>
    </w:tbl>
    <w:p>
      <w:pPr>
        <w:pStyle w:val="Heading2"/>
        <w:keepNext/>
        <w:pageBreakBefore/>
      </w:pPr>
      <w:r>
        <w:rPr>
          <w:rFonts w:ascii="Calibri" w:cs="Calibri" w:eastAsia="Calibri" w:hAnsi="Calibri"/>
        </w:rPr>
        <w:t xml:space="preserve">3.4  Who uses it</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27"/>
        <w:gridCol w:w="7165"/>
      </w:tblGrid>
      <w:tr>
        <w:trPr>
          <w:cantSplit/>
          <w:tblHeader/>
        </w:trPr>
        <w:tc>
          <w:tcPr>
            <w:tcW w:type="dxa" w:w="262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User</w:t>
            </w:r>
          </w:p>
        </w:tc>
        <w:tc>
          <w:tcPr>
            <w:tcW w:type="dxa" w:w="716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What they need</w:t>
            </w:r>
          </w:p>
        </w:tc>
      </w:tr>
      <w:tr>
        <w:trPr>
          <w:cantSplit/>
        </w:trPr>
        <w:tc>
          <w:tcPr>
            <w:tcW w:type="dxa" w:w="2627"/>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Client developers</w:t>
            </w:r>
          </w:p>
        </w:tc>
        <w:tc>
          <w:tcPr>
            <w:tcW w:type="dxa" w:w="7165"/>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stable API, clear error codes, examples and SDKs.</w:t>
            </w:r>
          </w:p>
        </w:tc>
      </w:tr>
      <w:tr>
        <w:trPr>
          <w:cantSplit/>
        </w:trPr>
        <w:tc>
          <w:tcPr>
            <w:tcW w:type="dxa" w:w="2627"/>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Client SEO / analytics team</w:t>
            </w:r>
          </w:p>
        </w:tc>
        <w:tc>
          <w:tcPr>
            <w:tcW w:type="dxa" w:w="7165"/>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Complete, correct data flowing into their tools every day.</w:t>
            </w:r>
          </w:p>
        </w:tc>
      </w:tr>
      <w:tr>
        <w:trPr>
          <w:cantSplit/>
        </w:trPr>
        <w:tc>
          <w:tcPr>
            <w:tcW w:type="dxa" w:w="2627"/>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Client account owner</w:t>
            </w:r>
          </w:p>
        </w:tc>
        <w:tc>
          <w:tcPr>
            <w:tcW w:type="dxa" w:w="7165"/>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Usage and cost per API key, per day, without asking us.</w:t>
            </w:r>
          </w:p>
        </w:tc>
      </w:tr>
      <w:tr>
        <w:trPr>
          <w:cantSplit/>
        </w:trPr>
        <w:tc>
          <w:tcPr>
            <w:tcW w:type="dxa" w:w="2627"/>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Devfusion operations</w:t>
            </w:r>
          </w:p>
        </w:tc>
        <w:tc>
          <w:tcPr>
            <w:tcW w:type="dxa" w:w="7165"/>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Dashboards, alerts and a saved copy of every page that failed.</w:t>
            </w:r>
          </w:p>
        </w:tc>
      </w:tr>
    </w:tbl>
    <w:p>
      <w:pPr>
        <w:spacing w:after="100"/>
      </w:pPr>
    </w:p>
    <w:p>
      <w:pPr>
        <w:pStyle w:val="Heading2"/>
        <w:keepNext/>
      </w:pPr>
      <w:r>
        <w:rPr>
          <w:rFonts w:ascii="Calibri" w:cs="Calibri" w:eastAsia="Calibri" w:hAnsi="Calibri"/>
        </w:rPr>
        <w:t xml:space="preserve">3.5  Functional requirements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955"/>
        <w:gridCol w:w="7643"/>
        <w:gridCol w:w="1194"/>
      </w:tblGrid>
      <w:tr>
        <w:trPr>
          <w:cantSplit/>
          <w:tblHeader/>
        </w:trPr>
        <w:tc>
          <w:tcPr>
            <w:tcW w:type="dxa" w:w="95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ID</w:t>
            </w:r>
          </w:p>
        </w:tc>
        <w:tc>
          <w:tcPr>
            <w:tcW w:type="dxa" w:w="7643"/>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Requirement</w:t>
            </w:r>
          </w:p>
        </w:tc>
        <w:tc>
          <w:tcPr>
            <w:tcW w:type="dxa" w:w="119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Priority</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FR-01</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Accept </w:t>
            </w:r>
            <w:r>
              <w:rPr>
                <w:rFonts w:ascii="Consolas" w:cs="Consolas" w:eastAsia="Consolas" w:hAnsi="Consolas"/>
                <w:b w:val="false"/>
                <w:bCs w:val="false"/>
                <w:color w:val="1E293B"/>
                <w:sz w:val="16"/>
                <w:szCs w:val="16"/>
              </w:rPr>
              <w:t xml:space="preserve">POST /serp</w:t>
            </w:r>
            <w:r>
              <w:rPr>
                <w:rFonts w:ascii="Calibri" w:cs="Calibri" w:eastAsia="Calibri" w:hAnsi="Calibri"/>
                <w:b w:val="false"/>
                <w:bCs w:val="false"/>
                <w:color w:val="1E293B"/>
                <w:sz w:val="18"/>
                <w:szCs w:val="18"/>
              </w:rPr>
              <w:t xml:space="preserve"> with </w:t>
            </w:r>
            <w:r>
              <w:rPr>
                <w:rFonts w:ascii="Consolas" w:cs="Consolas" w:eastAsia="Consolas" w:hAnsi="Consolas"/>
                <w:b w:val="false"/>
                <w:bCs w:val="false"/>
                <w:color w:val="1E293B"/>
                <w:sz w:val="16"/>
                <w:szCs w:val="16"/>
              </w:rPr>
              <w:t xml:space="preserve">url</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results</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country</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language</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return_json</w:t>
            </w:r>
            <w:r>
              <w:rPr>
                <w:rFonts w:ascii="Calibri" w:cs="Calibri" w:eastAsia="Calibri" w:hAnsi="Calibri"/>
                <w:b w:val="false"/>
                <w:bCs w:val="false"/>
                <w:color w:val="1E293B"/>
                <w:sz w:val="18"/>
                <w:szCs w:val="18"/>
              </w:rPr>
              <w:t xml:space="preserve">.</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FR-02</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Accept only </w:t>
            </w:r>
            <w:r>
              <w:rPr>
                <w:rFonts w:ascii="Consolas" w:cs="Consolas" w:eastAsia="Consolas" w:hAnsi="Consolas"/>
                <w:b w:val="false"/>
                <w:bCs w:val="false"/>
                <w:color w:val="1E293B"/>
                <w:sz w:val="16"/>
                <w:szCs w:val="16"/>
              </w:rPr>
              <w:t xml:space="preserve">google.com</w:t>
            </w:r>
            <w:r>
              <w:rPr>
                <w:rFonts w:ascii="Calibri" w:cs="Calibri" w:eastAsia="Calibri" w:hAnsi="Calibri"/>
                <w:b w:val="false"/>
                <w:bCs w:val="false"/>
                <w:color w:val="1E293B"/>
                <w:sz w:val="18"/>
                <w:szCs w:val="18"/>
              </w:rPr>
              <w:t xml:space="preserve"> / </w:t>
            </w:r>
            <w:r>
              <w:rPr>
                <w:rFonts w:ascii="Consolas" w:cs="Consolas" w:eastAsia="Consolas" w:hAnsi="Consolas"/>
                <w:b w:val="false"/>
                <w:bCs w:val="false"/>
                <w:color w:val="1E293B"/>
                <w:sz w:val="16"/>
                <w:szCs w:val="16"/>
              </w:rPr>
              <w:t xml:space="preserve">www.google.com</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/search</w:t>
            </w:r>
            <w:r>
              <w:rPr>
                <w:rFonts w:ascii="Calibri" w:cs="Calibri" w:eastAsia="Calibri" w:hAnsi="Calibri"/>
                <w:b w:val="false"/>
                <w:bCs w:val="false"/>
                <w:color w:val="1E293B"/>
                <w:sz w:val="18"/>
                <w:szCs w:val="18"/>
              </w:rPr>
              <w:t xml:space="preserve"> links with </w:t>
            </w:r>
            <w:r>
              <w:rPr>
                <w:rFonts w:ascii="Consolas" w:cs="Consolas" w:eastAsia="Consolas" w:hAnsi="Consolas"/>
                <w:b w:val="false"/>
                <w:bCs w:val="false"/>
                <w:color w:val="1E293B"/>
                <w:sz w:val="16"/>
                <w:szCs w:val="16"/>
              </w:rPr>
              <w:t xml:space="preserve">q=</w:t>
            </w:r>
            <w:r>
              <w:rPr>
                <w:rFonts w:ascii="Calibri" w:cs="Calibri" w:eastAsia="Calibri" w:hAnsi="Calibri"/>
                <w:b w:val="false"/>
                <w:bCs w:val="false"/>
                <w:color w:val="1E293B"/>
                <w:sz w:val="18"/>
                <w:szCs w:val="18"/>
              </w:rPr>
              <w:t xml:space="preserve">; send them exactly as given.</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FR-03</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For </w:t>
            </w:r>
            <w:r>
              <w:rPr>
                <w:rFonts w:ascii="Consolas" w:cs="Consolas" w:eastAsia="Consolas" w:hAnsi="Consolas"/>
                <w:b w:val="false"/>
                <w:bCs w:val="false"/>
                <w:color w:val="1E293B"/>
                <w:sz w:val="16"/>
                <w:szCs w:val="16"/>
              </w:rPr>
              <w:t xml:space="preserve">results</w:t>
            </w:r>
            <w:r>
              <w:rPr>
                <w:rFonts w:ascii="Calibri" w:cs="Calibri" w:eastAsia="Calibri" w:hAnsi="Calibri"/>
                <w:b w:val="false"/>
                <w:bCs w:val="false"/>
                <w:color w:val="1E293B"/>
                <w:sz w:val="18"/>
                <w:szCs w:val="18"/>
              </w:rPr>
              <w:t xml:space="preserve"> above 10, fetch extra pages with </w:t>
            </w:r>
            <w:r>
              <w:rPr>
                <w:rFonts w:ascii="Consolas" w:cs="Consolas" w:eastAsia="Consolas" w:hAnsi="Consolas"/>
                <w:b w:val="false"/>
                <w:bCs w:val="false"/>
                <w:color w:val="1E293B"/>
                <w:sz w:val="16"/>
                <w:szCs w:val="16"/>
              </w:rPr>
              <w:t xml:space="preserve">&amp;start=10</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20</w:t>
            </w:r>
            <w:r>
              <w:rPr>
                <w:rFonts w:ascii="Calibri" w:cs="Calibri" w:eastAsia="Calibri" w:hAnsi="Calibri"/>
                <w:b w:val="false"/>
                <w:bCs w:val="false"/>
                <w:color w:val="1E293B"/>
                <w:sz w:val="18"/>
                <w:szCs w:val="18"/>
              </w:rPr>
              <w:t xml:space="preserve">, … (never </w:t>
            </w:r>
            <w:r>
              <w:rPr>
                <w:rFonts w:ascii="Consolas" w:cs="Consolas" w:eastAsia="Consolas" w:hAnsi="Consolas"/>
                <w:b w:val="false"/>
                <w:bCs w:val="false"/>
                <w:color w:val="1E293B"/>
                <w:sz w:val="16"/>
                <w:szCs w:val="16"/>
              </w:rPr>
              <w:t xml:space="preserve">num=</w:t>
            </w:r>
            <w:r>
              <w:rPr>
                <w:rFonts w:ascii="Calibri" w:cs="Calibri" w:eastAsia="Calibri" w:hAnsi="Calibri"/>
                <w:b w:val="false"/>
                <w:bCs w:val="false"/>
                <w:color w:val="1E293B"/>
                <w:sz w:val="18"/>
                <w:szCs w:val="18"/>
              </w:rPr>
              <w:t xml:space="preserve">).</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FR-04</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Return the agreed shape: </w:t>
            </w:r>
            <w:r>
              <w:rPr>
                <w:rFonts w:ascii="Consolas" w:cs="Consolas" w:eastAsia="Consolas" w:hAnsi="Consolas"/>
                <w:b w:val="false"/>
                <w:bCs w:val="false"/>
                <w:color w:val="1E293B"/>
                <w:sz w:val="16"/>
                <w:szCs w:val="16"/>
              </w:rPr>
              <w:t xml:space="preserve">status_code</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requests_used</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elapsed_time</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results</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error</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error_message</w:t>
            </w:r>
            <w:r>
              <w:rPr>
                <w:rFonts w:ascii="Calibri" w:cs="Calibri" w:eastAsia="Calibri" w:hAnsi="Calibri"/>
                <w:b w:val="false"/>
                <w:bCs w:val="false"/>
                <w:color w:val="1E293B"/>
                <w:sz w:val="18"/>
                <w:szCs w:val="18"/>
              </w:rPr>
              <w:t xml:space="preserve">.</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FR-05</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Extract paid ads, organic results, AI Overview (intro, sections, sources), knowledge panel, count, suggestions, corrections.</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FR-06</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Resolve </w:t>
            </w:r>
            <w:r>
              <w:rPr>
                <w:rFonts w:ascii="Consolas" w:cs="Consolas" w:eastAsia="Consolas" w:hAnsi="Consolas"/>
                <w:b w:val="false"/>
                <w:bCs w:val="false"/>
                <w:color w:val="1E293B"/>
                <w:sz w:val="16"/>
                <w:szCs w:val="16"/>
              </w:rPr>
              <w:t xml:space="preserve">/goto</w:t>
            </w:r>
            <w:r>
              <w:rPr>
                <w:rFonts w:ascii="Calibri" w:cs="Calibri" w:eastAsia="Calibri" w:hAnsi="Calibri"/>
                <w:b w:val="false"/>
                <w:bCs w:val="false"/>
                <w:color w:val="1E293B"/>
                <w:sz w:val="18"/>
                <w:szCs w:val="18"/>
              </w:rPr>
              <w:t xml:space="preserve"> and </w:t>
            </w:r>
            <w:r>
              <w:rPr>
                <w:rFonts w:ascii="Consolas" w:cs="Consolas" w:eastAsia="Consolas" w:hAnsi="Consolas"/>
                <w:b w:val="false"/>
                <w:bCs w:val="false"/>
                <w:color w:val="1E293B"/>
                <w:sz w:val="16"/>
                <w:szCs w:val="16"/>
              </w:rPr>
              <w:t xml:space="preserve">/url</w:t>
            </w:r>
            <w:r>
              <w:rPr>
                <w:rFonts w:ascii="Calibri" w:cs="Calibri" w:eastAsia="Calibri" w:hAnsi="Calibri"/>
                <w:b w:val="false"/>
                <w:bCs w:val="false"/>
                <w:color w:val="1E293B"/>
                <w:sz w:val="18"/>
                <w:szCs w:val="18"/>
              </w:rPr>
              <w:t xml:space="preserve"> links through Google's own redirect. Never rebuild a link from the breadcrumb.</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FR-07</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Fail the page (</w:t>
            </w:r>
            <w:r>
              <w:rPr>
                <w:rFonts w:ascii="Consolas" w:cs="Consolas" w:eastAsia="Consolas" w:hAnsi="Consolas"/>
                <w:b w:val="false"/>
                <w:bCs w:val="false"/>
                <w:color w:val="1E293B"/>
                <w:sz w:val="16"/>
                <w:szCs w:val="16"/>
              </w:rPr>
              <w:t xml:space="preserve">parse_error</w:t>
            </w:r>
            <w:r>
              <w:rPr>
                <w:rFonts w:ascii="Calibri" w:cs="Calibri" w:eastAsia="Calibri" w:hAnsi="Calibri"/>
                <w:b w:val="false"/>
                <w:bCs w:val="false"/>
                <w:color w:val="1E293B"/>
                <w:sz w:val="18"/>
                <w:szCs w:val="18"/>
              </w:rPr>
              <w:t xml:space="preserve"> / </w:t>
            </w:r>
            <w:r>
              <w:rPr>
                <w:rFonts w:ascii="Consolas" w:cs="Consolas" w:eastAsia="Consolas" w:hAnsi="Consolas"/>
                <w:b w:val="false"/>
                <w:bCs w:val="false"/>
                <w:color w:val="1E293B"/>
                <w:sz w:val="16"/>
                <w:szCs w:val="16"/>
              </w:rPr>
              <w:t xml:space="preserve">aio_incomplete</w:t>
            </w:r>
            <w:r>
              <w:rPr>
                <w:rFonts w:ascii="Calibri" w:cs="Calibri" w:eastAsia="Calibri" w:hAnsi="Calibri"/>
                <w:b w:val="false"/>
                <w:bCs w:val="false"/>
                <w:color w:val="1E293B"/>
                <w:sz w:val="18"/>
                <w:szCs w:val="18"/>
              </w:rPr>
              <w:t xml:space="preserve">) when anything returned is incomplete.</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FR-08</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Report blocks, consent walls, degraded pages, timeouts and network failures with the agreed codes.</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FR-09</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Count every Google request (page loads, retries, </w:t>
            </w:r>
            <w:r>
              <w:rPr>
                <w:rFonts w:ascii="Consolas" w:cs="Consolas" w:eastAsia="Consolas" w:hAnsi="Consolas"/>
                <w:b w:val="false"/>
                <w:bCs w:val="false"/>
                <w:color w:val="1E293B"/>
                <w:sz w:val="16"/>
                <w:szCs w:val="16"/>
              </w:rPr>
              <w:t xml:space="preserve">/async</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/goto</w:t>
            </w:r>
            <w:r>
              <w:rPr>
                <w:rFonts w:ascii="Calibri" w:cs="Calibri" w:eastAsia="Calibri" w:hAnsi="Calibri"/>
                <w:b w:val="false"/>
                <w:bCs w:val="false"/>
                <w:color w:val="1E293B"/>
                <w:sz w:val="18"/>
                <w:szCs w:val="18"/>
              </w:rPr>
              <w:t xml:space="preserve">) in </w:t>
            </w:r>
            <w:r>
              <w:rPr>
                <w:rFonts w:ascii="Consolas" w:cs="Consolas" w:eastAsia="Consolas" w:hAnsi="Consolas"/>
                <w:b w:val="false"/>
                <w:bCs w:val="false"/>
                <w:color w:val="1E293B"/>
                <w:sz w:val="16"/>
                <w:szCs w:val="16"/>
              </w:rPr>
              <w:t xml:space="preserve">requests_used</w:t>
            </w:r>
            <w:r>
              <w:rPr>
                <w:rFonts w:ascii="Calibri" w:cs="Calibri" w:eastAsia="Calibri" w:hAnsi="Calibri"/>
                <w:b w:val="false"/>
                <w:bCs w:val="false"/>
                <w:color w:val="1E293B"/>
                <w:sz w:val="18"/>
                <w:szCs w:val="18"/>
              </w:rPr>
              <w:t xml:space="preserve">.</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FR-10</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Send debug headers (</w:t>
            </w:r>
            <w:r>
              <w:rPr>
                <w:rFonts w:ascii="Consolas" w:cs="Consolas" w:eastAsia="Consolas" w:hAnsi="Consolas"/>
                <w:b w:val="false"/>
                <w:bCs w:val="false"/>
                <w:color w:val="1E293B"/>
                <w:sz w:val="16"/>
                <w:szCs w:val="16"/>
              </w:rPr>
              <w:t xml:space="preserve">X-Request-Id</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X-Timings</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X-Google-Requests</w:t>
            </w:r>
            <w:r>
              <w:rPr>
                <w:rFonts w:ascii="Calibri" w:cs="Calibri" w:eastAsia="Calibri" w:hAnsi="Calibri"/>
                <w:b w:val="false"/>
                <w:bCs w:val="false"/>
                <w:color w:val="1E293B"/>
                <w:sz w:val="18"/>
                <w:szCs w:val="18"/>
              </w:rPr>
              <w:t xml:space="preserve">, …) outside the JSON body.</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FR-11</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Authenticate with </w:t>
            </w:r>
            <w:r>
              <w:rPr>
                <w:rFonts w:ascii="Consolas" w:cs="Consolas" w:eastAsia="Consolas" w:hAnsi="Consolas"/>
                <w:b w:val="false"/>
                <w:bCs w:val="false"/>
                <w:color w:val="1E293B"/>
                <w:sz w:val="16"/>
                <w:szCs w:val="16"/>
              </w:rPr>
              <w:t xml:space="preserve">X-API-Key</w:t>
            </w:r>
            <w:r>
              <w:rPr>
                <w:rFonts w:ascii="Calibri" w:cs="Calibri" w:eastAsia="Calibri" w:hAnsi="Calibri"/>
                <w:b w:val="false"/>
                <w:bCs w:val="false"/>
                <w:color w:val="1E293B"/>
                <w:sz w:val="18"/>
                <w:szCs w:val="18"/>
              </w:rPr>
              <w:t xml:space="preserve">. Enforce a rate limit and a monthly quota per key.</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Must</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FR-12</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Keep the page HTML and a screenshot for every request for 14 days.</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Should</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FR-13</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Usage API: requests, valid, failed, Google requests and bytes per key per day.</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Should</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FR-14</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Admin API: create and revoke keys, set quotas, manage proxy providers.</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Should</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FR-15</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Hourly canary with known queries; alert when a field that used to be filled comes back empty.</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Should</w:t>
            </w:r>
          </w:p>
        </w:tc>
      </w:tr>
      <w:tr>
        <w:trPr>
          <w:cantSplit/>
        </w:trPr>
        <w:tc>
          <w:tcPr>
            <w:tcW w:type="dxa" w:w="95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FR-16</w:t>
            </w:r>
          </w:p>
        </w:tc>
        <w:tc>
          <w:tcPr>
            <w:tcW w:type="dxa" w:w="764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Batch mode: submit many searches, get a webhook when they are done.</w:t>
            </w:r>
          </w:p>
        </w:tc>
        <w:tc>
          <w:tcPr>
            <w:tcW w:type="dxa" w:w="11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Could</w:t>
            </w:r>
          </w:p>
        </w:tc>
      </w:tr>
      <w:tr>
        <w:trPr>
          <w:cantSplit/>
        </w:trPr>
        <w:tc>
          <w:tcPr>
            <w:tcW w:type="dxa" w:w="95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FR-17</w:t>
            </w:r>
          </w:p>
        </w:tc>
        <w:tc>
          <w:tcPr>
            <w:tcW w:type="dxa" w:w="764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Client portal for keys, usage and invoices.</w:t>
            </w:r>
          </w:p>
        </w:tc>
        <w:tc>
          <w:tcPr>
            <w:tcW w:type="dxa" w:w="11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Could</w:t>
            </w:r>
          </w:p>
        </w:tc>
      </w:tr>
    </w:tbl>
    <w:p>
      <w:pPr>
        <w:spacing w:after="160"/>
      </w:pPr>
    </w:p>
    <w:p>
      <w:pPr>
        <w:pStyle w:val="Heading2"/>
        <w:keepNext/>
      </w:pPr>
      <w:r>
        <w:rPr>
          <w:rFonts w:ascii="Calibri" w:cs="Calibri" w:eastAsia="Calibri" w:hAnsi="Calibri"/>
        </w:rPr>
        <w:t xml:space="preserve">3.6  Decisions the client has already confirmed</w:t>
      </w:r>
    </w:p>
    <w:p>
      <w:pPr>
        <w:pStyle w:val="ListParagraph"/>
        <w:numPr>
          <w:ilvl w:val="0"/>
          <w:numId w:val="2"/>
        </w:numPr>
        <w:spacing w:after="70" w:line="264"/>
      </w:pPr>
      <w:r>
        <w:rPr>
          <w:rFonts w:ascii="Calibri" w:cs="Calibri" w:eastAsia="Calibri" w:hAnsi="Calibri"/>
        </w:rPr>
        <w:t xml:space="preserve">Shopping and product cards are page UI, not AI Overview sources.</w:t>
      </w:r>
    </w:p>
    <w:p>
      <w:pPr>
        <w:pStyle w:val="ListParagraph"/>
        <w:numPr>
          <w:ilvl w:val="0"/>
          <w:numId w:val="2"/>
        </w:numPr>
        <w:spacing w:after="70" w:line="264"/>
      </w:pPr>
      <w:r>
        <w:rPr>
          <w:rFonts w:ascii="Calibri" w:cs="Calibri" w:eastAsia="Calibri" w:hAnsi="Calibri"/>
        </w:rPr>
        <w:t xml:space="preserve">Google-hosted sources (e.g. Google Flights) stay. A source that cannot be resolved makes the request incomplete; it is never dropped.</w:t>
      </w:r>
    </w:p>
    <w:p>
      <w:pPr>
        <w:pStyle w:val="ListParagraph"/>
        <w:numPr>
          <w:ilvl w:val="0"/>
          <w:numId w:val="2"/>
        </w:numPr>
        <w:spacing w:after="70" w:line="264"/>
      </w:pPr>
      <w:r>
        <w:rPr>
          <w:rFonts w:ascii="Consolas" w:cs="Consolas" w:eastAsia="Consolas" w:hAnsi="Consolas"/>
          <w:color w:val="9A3412"/>
          <w:sz w:val="19"/>
          <w:szCs w:val="19"/>
        </w:rPr>
        <w:t xml:space="preserve">/goto</w:t>
      </w:r>
      <w:r>
        <w:rPr>
          <w:rFonts w:ascii="Calibri" w:cs="Calibri" w:eastAsia="Calibri" w:hAnsi="Calibri"/>
        </w:rPr>
        <w:t xml:space="preserve"> lookups, retries and AI Overview follow-ups all count in </w:t>
      </w:r>
      <w:r>
        <w:rPr>
          <w:rFonts w:ascii="Consolas" w:cs="Consolas" w:eastAsia="Consolas" w:hAnsi="Consolas"/>
          <w:color w:val="9A3412"/>
          <w:sz w:val="19"/>
          <w:szCs w:val="19"/>
        </w:rPr>
        <w:t xml:space="preserve">requests_used</w:t>
      </w:r>
      <w:r>
        <w:rPr>
          <w:rFonts w:ascii="Calibri" w:cs="Calibri" w:eastAsia="Calibri" w:hAnsi="Calibri"/>
        </w:rPr>
        <w:t xml:space="preserve">.</w:t>
      </w:r>
    </w:p>
    <w:p>
      <w:pPr>
        <w:pStyle w:val="ListParagraph"/>
        <w:numPr>
          <w:ilvl w:val="0"/>
          <w:numId w:val="2"/>
        </w:numPr>
        <w:spacing w:after="70" w:line="264"/>
      </w:pPr>
      <w:r>
        <w:rPr>
          <w:rFonts w:ascii="Calibri" w:cs="Calibri" w:eastAsia="Calibri" w:hAnsi="Calibri"/>
        </w:rPr>
        <w:t xml:space="preserve">The first live run is a single-session smoke test: it stops at the first CAPTCHA and reports what it did not run.</w:t>
      </w:r>
    </w:p>
    <w:p>
      <w:pPr>
        <w:pStyle w:val="Heading1"/>
        <w:keepNext/>
        <w:pageBreakBefore/>
      </w:pPr>
      <w:bookmarkStart w:name="sec4" w:id="4"/>
      <w:r>
        <w:rPr>
          <w:rFonts w:ascii="Calibri" w:cs="Calibri" w:eastAsia="Calibri" w:hAnsi="Calibri"/>
          <w:color w:val="0E9682"/>
        </w:rPr>
        <w:t xml:space="preserve">4</w:t>
      </w:r>
      <w:r>
        <w:rPr>
          <w:rFonts w:ascii="Calibri" w:cs="Calibri" w:eastAsia="Calibri" w:hAnsi="Calibri"/>
        </w:rPr>
        <w:t xml:space="preserve">   </w:t>
      </w:r>
      <w:r>
        <w:rPr>
          <w:rFonts w:ascii="Calibri" w:cs="Calibri" w:eastAsia="Calibri" w:hAnsi="Calibri"/>
        </w:rPr>
        <w:t xml:space="preserve">Solution architecture (business view)</w:t>
      </w:r>
      <w:bookmarkEnd w:id="4"/>
    </w:p>
    <w:p>
      <w:pPr>
        <w:spacing w:after="120" w:before="0" w:line="276"/>
      </w:pPr>
      <w:r>
        <w:rPr>
          <w:rFonts w:ascii="Calibri" w:cs="Calibri" w:eastAsia="Calibri" w:hAnsi="Calibri"/>
        </w:rPr>
        <w:t xml:space="preserve">This is the picture for non-technical readers: what happens between "send a search link" and "get clean data back".</w:t>
      </w:r>
    </w:p>
    <w:p>
      <w:pPr>
        <w:keepNext/>
        <w:spacing w:after="60" w:before="60"/>
        <w:jc w:val="center"/>
      </w:pPr>
      <w:r>
        <w:drawing>
          <wp:inline distT="0" distB="0" distL="0" distR="0">
            <wp:extent cx="5762625" cy="4400550"/>
            <wp:effectExtent t="0" r="0" b="0" l="0"/>
            <wp:docPr id="3" name="04_solution_architecture" descr="The solution in one picture" title="The solution in 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440055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2  </w:t>
      </w:r>
      <w:r>
        <w:rPr>
          <w:rFonts w:ascii="Calibri" w:cs="Calibri" w:eastAsia="Calibri" w:hAnsi="Calibri"/>
          <w:i/>
          <w:iCs/>
          <w:color w:val="64748B"/>
          <w:sz w:val="17"/>
          <w:szCs w:val="17"/>
        </w:rPr>
        <w:t xml:space="preserve">The solution in one picture</w:t>
      </w:r>
    </w:p>
    <w:p>
      <w:pPr>
        <w:pStyle w:val="Heading3"/>
        <w:keepNext/>
      </w:pPr>
      <w:r>
        <w:rPr>
          <w:rFonts w:ascii="Calibri" w:cs="Calibri" w:eastAsia="Calibri" w:hAnsi="Calibri"/>
        </w:rPr>
        <w:t xml:space="preserve">In plain words</w:t>
      </w:r>
    </w:p>
    <w:p>
      <w:pPr>
        <w:pStyle w:val="ListParagraph"/>
        <w:numPr>
          <w:ilvl w:val="0"/>
          <w:numId w:val="2"/>
        </w:numPr>
        <w:spacing w:after="70" w:line="264"/>
      </w:pPr>
      <w:r>
        <w:rPr>
          <w:rFonts w:ascii="Calibri" w:cs="Calibri" w:eastAsia="Calibri" w:hAnsi="Calibri"/>
        </w:rPr>
        <w:t xml:space="preserve">You send us a Google search link and your API key.</w:t>
      </w:r>
    </w:p>
    <w:p>
      <w:pPr>
        <w:pStyle w:val="ListParagraph"/>
        <w:numPr>
          <w:ilvl w:val="0"/>
          <w:numId w:val="2"/>
        </w:numPr>
        <w:spacing w:after="70" w:line="264"/>
      </w:pPr>
      <w:r>
        <w:rPr>
          <w:rFonts w:ascii="Calibri" w:cs="Calibri" w:eastAsia="Calibri" w:hAnsi="Calibri"/>
        </w:rPr>
        <w:t xml:space="preserve">We open that exact page in a real browser, through a normal US home internet connection — the way a person would.</w:t>
      </w:r>
    </w:p>
    <w:p>
      <w:pPr>
        <w:pStyle w:val="ListParagraph"/>
        <w:numPr>
          <w:ilvl w:val="0"/>
          <w:numId w:val="2"/>
        </w:numPr>
        <w:spacing w:after="70" w:line="264"/>
      </w:pPr>
      <w:r>
        <w:rPr>
          <w:rFonts w:ascii="Calibri" w:cs="Calibri" w:eastAsia="Calibri" w:hAnsi="Calibri"/>
        </w:rPr>
        <w:t xml:space="preserve">We read everything you asked for and check that nothing is missing or guessed.</w:t>
      </w:r>
    </w:p>
    <w:p>
      <w:pPr>
        <w:pStyle w:val="ListParagraph"/>
        <w:numPr>
          <w:ilvl w:val="0"/>
          <w:numId w:val="2"/>
        </w:numPr>
        <w:spacing w:after="70" w:line="264"/>
      </w:pPr>
      <w:r>
        <w:rPr>
          <w:rFonts w:ascii="Calibri" w:cs="Calibri" w:eastAsia="Calibri" w:hAnsi="Calibri"/>
        </w:rPr>
        <w:t xml:space="preserve">You get clean JSON back, or a clear error that says what went wrong. Either way we keep a copy of the page as proof.</w:t>
      </w:r>
    </w:p>
    <w:p>
      <w:pPr>
        <w:spacing w:after="80"/>
      </w:pP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4080"/>
        <w:gridCol w:w="5712"/>
      </w:tblGrid>
      <w:tr>
        <w:trPr>
          <w:cantSplit/>
          <w:tblHeader/>
        </w:trPr>
        <w:tc>
          <w:tcPr>
            <w:tcW w:type="dxa" w:w="408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Today (engine)</w:t>
            </w:r>
          </w:p>
        </w:tc>
        <w:tc>
          <w:tcPr>
            <w:tcW w:type="dxa" w:w="571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After go-live (platform)</w:t>
            </w:r>
          </w:p>
        </w:tc>
      </w:tr>
      <w:tr>
        <w:trPr>
          <w:cantSplit/>
        </w:trPr>
        <w:tc>
          <w:tcPr>
            <w:tcW w:type="dxa" w:w="408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Runs on one machine</w:t>
            </w:r>
          </w:p>
        </w:tc>
        <w:tc>
          <w:tcPr>
            <w:tcW w:type="dxa" w:w="5712"/>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Runs on AWS across two data centres (availability zones)</w:t>
            </w:r>
          </w:p>
        </w:tc>
      </w:tr>
      <w:tr>
        <w:trPr>
          <w:cantSplit/>
        </w:trPr>
        <w:tc>
          <w:tcPr>
            <w:tcW w:type="dxa" w:w="408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One browser, one request at a time</w:t>
            </w:r>
          </w:p>
        </w:tc>
        <w:tc>
          <w:tcPr>
            <w:tcW w:type="dxa" w:w="5712"/>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Many browser slots in parallel, added and removed automatically</w:t>
            </w:r>
          </w:p>
        </w:tc>
      </w:tr>
      <w:tr>
        <w:trPr>
          <w:cantSplit/>
        </w:trPr>
        <w:tc>
          <w:tcPr>
            <w:tcW w:type="dxa" w:w="408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Logs and saved pages on local disk</w:t>
            </w:r>
          </w:p>
        </w:tc>
        <w:tc>
          <w:tcPr>
            <w:tcW w:type="dxa" w:w="5712"/>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Dashboards, alerts and a 14-day proof store</w:t>
            </w:r>
          </w:p>
        </w:tc>
      </w:tr>
      <w:tr>
        <w:trPr>
          <w:cantSplit/>
        </w:trPr>
        <w:tc>
          <w:tcPr>
            <w:tcW w:type="dxa" w:w="408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One API key in a config file</w:t>
            </w:r>
          </w:p>
        </w:tc>
        <w:tc>
          <w:tcPr>
            <w:tcW w:type="dxa" w:w="5712"/>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A key per team, each with its own quota and usage report</w:t>
            </w:r>
          </w:p>
        </w:tc>
      </w:tr>
    </w:tbl>
    <w:p>
      <w:pPr>
        <w:sectPr>
          <w:headerReference w:type="default" r:id="rId8"/>
          <w:footerReference w:type="default" r:id="rId9"/>
          <w:type w:val="nextPage"/>
          <w:pgSz w:w="12240" w:h="15840" w:orient="portrait"/>
          <w:pgMar w:top="1224" w:right="1224" w:bottom="1224" w:left="1224" w:header="560" w:footer="520" w:gutter="0"/>
          <w:pgNumType/>
          <w:docGrid w:linePitch="360"/>
        </w:sectPr>
      </w:pPr>
    </w:p>
    <w:p>
      <w:pPr>
        <w:pStyle w:val="Heading1"/>
        <w:keepNext/>
      </w:pPr>
      <w:bookmarkStart w:name="sec5" w:id="5"/>
      <w:r>
        <w:rPr>
          <w:rFonts w:ascii="Calibri" w:cs="Calibri" w:eastAsia="Calibri" w:hAnsi="Calibri"/>
          <w:color w:val="0E9682"/>
        </w:rPr>
        <w:t xml:space="preserve">5</w:t>
      </w:r>
      <w:r>
        <w:rPr>
          <w:rFonts w:ascii="Calibri" w:cs="Calibri" w:eastAsia="Calibri" w:hAnsi="Calibri"/>
        </w:rPr>
        <w:t xml:space="preserve">   </w:t>
      </w:r>
      <w:r>
        <w:rPr>
          <w:rFonts w:ascii="Calibri" w:cs="Calibri" w:eastAsia="Calibri" w:hAnsi="Calibri"/>
        </w:rPr>
        <w:t xml:space="preserve">System architecture (technical)</w:t>
      </w:r>
      <w:bookmarkEnd w:id="5"/>
    </w:p>
    <w:p>
      <w:pPr>
        <w:keepNext/>
        <w:spacing w:after="60" w:before="60"/>
        <w:jc w:val="center"/>
      </w:pPr>
      <w:r>
        <w:drawing>
          <wp:inline distT="0" distB="0" distL="0" distR="0">
            <wp:extent cx="8601075" cy="5534025"/>
            <wp:effectExtent t="0" r="0" b="0" l="0"/>
            <wp:docPr id="4" name="05_system_architecture" descr="System architecture: edge, API tier, browser worker fleet, data and operations" title="System architecture: edge, API tier, browser worker fleet, data an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601075" cy="553402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3  </w:t>
      </w:r>
      <w:r>
        <w:rPr>
          <w:rFonts w:ascii="Calibri" w:cs="Calibri" w:eastAsia="Calibri" w:hAnsi="Calibri"/>
          <w:i/>
          <w:iCs/>
          <w:color w:val="64748B"/>
          <w:sz w:val="17"/>
          <w:szCs w:val="17"/>
        </w:rPr>
        <w:t xml:space="preserve">System architecture: edge, API tier, browser worker fleet, data and operations</w:t>
      </w:r>
    </w:p>
    <w:p>
      <w:pPr>
        <w:sectPr>
          <w:headerReference w:type="default" r:id="rId10"/>
          <w:footerReference w:type="default" r:id="rId11"/>
          <w:type w:val="nextPage"/>
          <w:pgSz w:w="15840" w:h="12240" w:orient="landscape"/>
          <w:pgMar w:top="864" w:right="1080" w:bottom="792" w:left="1080" w:header="400" w:footer="380" w:gutter="0"/>
          <w:pgNumType/>
          <w:docGrid w:linePitch="360"/>
        </w:sectPr>
      </w:pPr>
    </w:p>
    <w:p>
      <w:pPr>
        <w:pStyle w:val="Heading2"/>
        <w:keepNext/>
      </w:pPr>
      <w:r>
        <w:rPr>
          <w:rFonts w:ascii="Calibri" w:cs="Calibri" w:eastAsia="Calibri" w:hAnsi="Calibri"/>
        </w:rPr>
        <w:t xml:space="preserve">5.1  Components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865"/>
        <w:gridCol w:w="4896"/>
        <w:gridCol w:w="3031"/>
      </w:tblGrid>
      <w:tr>
        <w:trPr>
          <w:cantSplit/>
          <w:tblHeader/>
        </w:trPr>
        <w:tc>
          <w:tcPr>
            <w:tcW w:type="dxa" w:w="186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Component</w:t>
            </w:r>
          </w:p>
        </w:tc>
        <w:tc>
          <w:tcPr>
            <w:tcW w:type="dxa" w:w="489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What it does</w:t>
            </w:r>
          </w:p>
        </w:tc>
        <w:tc>
          <w:tcPr>
            <w:tcW w:type="dxa" w:w="303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Technology</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Edge</w:t>
            </w:r>
          </w:p>
        </w:tc>
        <w:tc>
          <w:tcPr>
            <w:tcW w:type="dxa" w:w="489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DNS, TLS, WAF rules, load balancing</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Route 53, ACM, AWS WAF, ALB</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SERP Gateway</w:t>
            </w:r>
          </w:p>
        </w:tc>
        <w:tc>
          <w:tcPr>
            <w:tcW w:type="dxa" w:w="489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API keys, quotas, URL check, hands the job to a slot, builds JSON and debug headers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FastAPI on ECS Fargate</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Job dispatch</w:t>
            </w:r>
          </w:p>
        </w:tc>
        <w:tc>
          <w:tcPr>
            <w:tcW w:type="dxa" w:w="489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Gives each request to a free warm browser slot and returns the answer</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Redis Streams</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Browser workers</w:t>
            </w:r>
          </w:p>
        </w:tc>
        <w:tc>
          <w:tcPr>
            <w:tcW w:type="dxa" w:w="489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Load the page, wait, expand the AI Overview, resolve links, parse, verify, count</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Playwright + Chromium headless shell on ECS (EC2)</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Proxy manager</w:t>
            </w:r>
          </w:p>
        </w:tc>
        <w:tc>
          <w:tcPr>
            <w:tcW w:type="dxa" w:w="489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One sticky session per slot, rotation after blocks, exit-IP checks, health scores</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Worker library + Redis</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Parser registry</w:t>
            </w:r>
          </w:p>
        </w:tc>
        <w:tc>
          <w:tcPr>
            <w:tcW w:type="dxa" w:w="489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7 parsers: organic, ads, AI Overview, knowledge panel, count, suggestions, corrections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selectolax</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Database</w:t>
            </w:r>
          </w:p>
        </w:tc>
        <w:tc>
          <w:tcPr>
            <w:tcW w:type="dxa" w:w="489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Keys, every request, parsed results of valid pages, usage</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PostgreSQL 16 (RDS Multi-AZ)</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Proof store</w:t>
            </w:r>
          </w:p>
        </w:tc>
        <w:tc>
          <w:tcPr>
            <w:tcW w:type="dxa" w:w="489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Page HTML + screenshot per request</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Amazon S3, 14-day lifecycle</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Events &amp; analytics</w:t>
            </w:r>
          </w:p>
        </w:tc>
        <w:tc>
          <w:tcPr>
            <w:tcW w:type="dxa" w:w="489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One event per request with timings, bytes and outcome</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Kinesis Firehose → S3 → Athena</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Observability</w:t>
            </w:r>
          </w:p>
        </w:tc>
        <w:tc>
          <w:tcPr>
            <w:tcW w:type="dxa" w:w="489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Metrics, traces, logs, alerts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OpenTelemetry, Prometheus, Grafana, CloudWatch, PagerDuty</w:t>
            </w:r>
          </w:p>
        </w:tc>
      </w:tr>
    </w:tbl>
    <w:p>
      <w:pPr>
        <w:spacing w:after="200"/>
      </w:pPr>
    </w:p>
    <w:p>
      <w:pPr>
        <w:pStyle w:val="Heading2"/>
        <w:keepNext/>
      </w:pPr>
      <w:r>
        <w:rPr>
          <w:rFonts w:ascii="Calibri" w:cs="Calibri" w:eastAsia="Calibri" w:hAnsi="Calibri"/>
        </w:rPr>
        <w:t xml:space="preserve">5.2  Why it is built this way</w:t>
      </w:r>
    </w:p>
    <w:p>
      <w:pPr>
        <w:pStyle w:val="ListParagraph"/>
        <w:numPr>
          <w:ilvl w:val="0"/>
          <w:numId w:val="2"/>
        </w:numPr>
        <w:spacing w:after="70" w:line="264"/>
      </w:pPr>
      <w:r>
        <w:rPr>
          <w:rFonts w:ascii="Calibri" w:cs="Calibri" w:eastAsia="Calibri" w:hAnsi="Calibri"/>
          <w:b/>
          <w:bCs/>
        </w:rPr>
        <w:t xml:space="preserve">API and browsers are split.</w:t>
      </w:r>
      <w:r>
        <w:rPr>
          <w:rFonts w:ascii="Calibri" w:cs="Calibri" w:eastAsia="Calibri" w:hAnsi="Calibri"/>
        </w:rPr>
        <w:t xml:space="preserve"> An API task is light; a browser slot is heavy. Splitting them lets each scale on its own signal and keeps a browser crash away from the API.</w:t>
      </w:r>
    </w:p>
    <w:p>
      <w:pPr>
        <w:pStyle w:val="ListParagraph"/>
        <w:numPr>
          <w:ilvl w:val="0"/>
          <w:numId w:val="2"/>
        </w:numPr>
        <w:spacing w:after="70" w:line="264"/>
      </w:pPr>
      <w:r>
        <w:rPr>
          <w:rFonts w:ascii="Calibri" w:cs="Calibri" w:eastAsia="Calibri" w:hAnsi="Calibri"/>
          <w:b/>
          <w:bCs/>
        </w:rPr>
        <w:t xml:space="preserve">One slot = one browser context + one page + one proxy session.</w:t>
      </w:r>
      <w:r>
        <w:rPr>
          <w:rFonts w:ascii="Calibri" w:cs="Calibri" w:eastAsia="Calibri" w:hAnsi="Calibri"/>
        </w:rPr>
        <w:t xml:space="preserve"> Everything for one page leaves from one IP, the one Google set its cookies on. A session is never swapped in the middle of a request.</w:t>
      </w:r>
    </w:p>
    <w:p>
      <w:pPr>
        <w:pStyle w:val="ListParagraph"/>
        <w:numPr>
          <w:ilvl w:val="0"/>
          <w:numId w:val="2"/>
        </w:numPr>
        <w:spacing w:after="70" w:line="264"/>
      </w:pPr>
      <w:r>
        <w:rPr>
          <w:rFonts w:ascii="Calibri" w:cs="Calibri" w:eastAsia="Calibri" w:hAnsi="Calibri"/>
          <w:b/>
          <w:bCs/>
        </w:rPr>
        <w:t xml:space="preserve">Headless shell, not full Chrome.</w:t>
      </w:r>
      <w:r>
        <w:rPr>
          <w:rFonts w:ascii="Calibri" w:cs="Calibri" w:eastAsia="Calibri" w:hAnsi="Calibri"/>
        </w:rPr>
        <w:t xml:space="preserve"> The full browser calls Google on its own (sign-in checks, time sync). That adds traffic and noise the headless shell does not make.</w:t>
      </w:r>
    </w:p>
    <w:p>
      <w:pPr>
        <w:pStyle w:val="ListParagraph"/>
        <w:numPr>
          <w:ilvl w:val="0"/>
          <w:numId w:val="2"/>
        </w:numPr>
        <w:spacing w:after="70" w:line="264"/>
      </w:pPr>
      <w:r>
        <w:rPr>
          <w:rFonts w:ascii="Calibri" w:cs="Calibri" w:eastAsia="Calibri" w:hAnsi="Calibri"/>
          <w:b/>
          <w:bCs/>
        </w:rPr>
        <w:t xml:space="preserve">Warm browsers.</w:t>
      </w:r>
      <w:r>
        <w:rPr>
          <w:rFonts w:ascii="Calibri" w:cs="Calibri" w:eastAsia="Calibri" w:hAnsi="Calibri"/>
        </w:rPr>
        <w:t xml:space="preserve"> Starting Chromium takes seconds. Browsers start once and stay open, so a request only pays for the page itself.</w:t>
      </w:r>
    </w:p>
    <w:p>
      <w:pPr>
        <w:pStyle w:val="ListParagraph"/>
        <w:numPr>
          <w:ilvl w:val="0"/>
          <w:numId w:val="2"/>
        </w:numPr>
        <w:spacing w:after="70" w:line="264"/>
      </w:pPr>
      <w:r>
        <w:rPr>
          <w:rFonts w:ascii="Calibri" w:cs="Calibri" w:eastAsia="Calibri" w:hAnsi="Calibri"/>
          <w:b/>
          <w:bCs/>
        </w:rPr>
        <w:t xml:space="preserve">Redis carries jobs and counters only.</w:t>
      </w:r>
      <w:r>
        <w:rPr>
          <w:rFonts w:ascii="Calibri" w:cs="Calibri" w:eastAsia="Calibri" w:hAnsi="Calibri"/>
        </w:rPr>
        <w:t xml:space="preserve"> It never stores a search result, so nothing can be served twice by accident.</w:t>
      </w:r>
    </w:p>
    <w:p>
      <w:pPr>
        <w:sectPr>
          <w:headerReference w:type="default" r:id="rId12"/>
          <w:footerReference w:type="default" r:id="rId13"/>
          <w:type w:val="nextPage"/>
          <w:pgSz w:w="12240" w:h="15840" w:orient="portrait"/>
          <w:pgMar w:top="1224" w:right="1224" w:bottom="1224" w:left="1224" w:header="560" w:footer="520" w:gutter="0"/>
          <w:pgNumType/>
          <w:docGrid w:linePitch="360"/>
        </w:sectPr>
      </w:pPr>
    </w:p>
    <w:p>
      <w:pPr>
        <w:pStyle w:val="Heading1"/>
        <w:keepNext/>
      </w:pPr>
      <w:bookmarkStart w:name="sec6" w:id="6"/>
      <w:r>
        <w:rPr>
          <w:rFonts w:ascii="Calibri" w:cs="Calibri" w:eastAsia="Calibri" w:hAnsi="Calibri"/>
          <w:color w:val="0E9682"/>
        </w:rPr>
        <w:t xml:space="preserve">6</w:t>
      </w:r>
      <w:r>
        <w:rPr>
          <w:rFonts w:ascii="Calibri" w:cs="Calibri" w:eastAsia="Calibri" w:hAnsi="Calibri"/>
        </w:rPr>
        <w:t xml:space="preserve">   </w:t>
      </w:r>
      <w:r>
        <w:rPr>
          <w:rFonts w:ascii="Calibri" w:cs="Calibri" w:eastAsia="Calibri" w:hAnsi="Calibri"/>
        </w:rPr>
        <w:t xml:space="preserve">Backend architecture</w:t>
      </w:r>
      <w:bookmarkEnd w:id="6"/>
    </w:p>
    <w:p>
      <w:pPr>
        <w:keepNext/>
        <w:spacing w:after="60" w:before="60"/>
        <w:jc w:val="center"/>
      </w:pPr>
      <w:r>
        <w:drawing>
          <wp:inline distT="0" distB="0" distL="0" distR="0">
            <wp:extent cx="8686800" cy="5324475"/>
            <wp:effectExtent t="0" r="0" b="0" l="0"/>
            <wp:docPr id="5" name="06_backend_architecture" descr="Backend on AWS — numbers match the steps in the table that follows" title="Backend on AWS — numbers match the steps in the table that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686800" cy="532447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4  </w:t>
      </w:r>
      <w:r>
        <w:rPr>
          <w:rFonts w:ascii="Calibri" w:cs="Calibri" w:eastAsia="Calibri" w:hAnsi="Calibri"/>
          <w:i/>
          <w:iCs/>
          <w:color w:val="64748B"/>
          <w:sz w:val="17"/>
          <w:szCs w:val="17"/>
        </w:rPr>
        <w:t xml:space="preserve">Backend on AWS — numbers match the steps in the table that follows</w:t>
      </w:r>
    </w:p>
    <w:p>
      <w:pPr>
        <w:sectPr>
          <w:headerReference w:type="default" r:id="rId14"/>
          <w:footerReference w:type="default" r:id="rId15"/>
          <w:type w:val="nextPage"/>
          <w:pgSz w:w="15840" w:h="12240" w:orient="landscape"/>
          <w:pgMar w:top="864" w:right="1080" w:bottom="792" w:left="1080" w:header="400" w:footer="380" w:gutter="0"/>
          <w:pgNumType/>
          <w:docGrid w:linePitch="360"/>
        </w:sectPr>
      </w:pPr>
    </w:p>
    <w:p>
      <w:pPr>
        <w:pStyle w:val="Heading2"/>
        <w:keepNext/>
      </w:pPr>
      <w:r>
        <w:rPr>
          <w:rFonts w:ascii="Calibri" w:cs="Calibri" w:eastAsia="Calibri" w:hAnsi="Calibri"/>
        </w:rPr>
        <w:t xml:space="preserve">6.1  What each numbered step does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472"/>
        <w:gridCol w:w="2242"/>
        <w:gridCol w:w="7078"/>
      </w:tblGrid>
      <w:tr>
        <w:trPr>
          <w:cantSplit/>
          <w:tblHeader/>
        </w:trPr>
        <w:tc>
          <w:tcPr>
            <w:tcW w:type="dxa" w:w="47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t>
            </w:r>
          </w:p>
        </w:tc>
        <w:tc>
          <w:tcPr>
            <w:tcW w:type="dxa" w:w="224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Step</w:t>
            </w:r>
          </w:p>
        </w:tc>
        <w:tc>
          <w:tcPr>
            <w:tcW w:type="dxa" w:w="707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Detail</w:t>
            </w:r>
          </w:p>
        </w:tc>
      </w:tr>
      <w:tr>
        <w:trPr>
          <w:cantSplit/>
        </w:trPr>
        <w:tc>
          <w:tcPr>
            <w:tcW w:type="dxa" w:w="47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1</w:t>
            </w:r>
          </w:p>
        </w:tc>
        <w:tc>
          <w:tcPr>
            <w:tcW w:type="dxa" w:w="224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Client call</w:t>
            </w:r>
          </w:p>
        </w:tc>
        <w:tc>
          <w:tcPr>
            <w:tcW w:type="dxa" w:w="707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Client systems call the API over HTTPS with their </w:t>
            </w:r>
            <w:r>
              <w:rPr>
                <w:rFonts w:ascii="Consolas" w:cs="Consolas" w:eastAsia="Consolas" w:hAnsi="Consolas"/>
                <w:b w:val="false"/>
                <w:bCs w:val="false"/>
                <w:color w:val="1E293B"/>
                <w:sz w:val="16"/>
                <w:szCs w:val="16"/>
              </w:rPr>
              <w:t xml:space="preserve">X-API-Key</w:t>
            </w:r>
            <w:r>
              <w:rPr>
                <w:rFonts w:ascii="Calibri" w:cs="Calibri" w:eastAsia="Calibri" w:hAnsi="Calibri"/>
                <w:b w:val="false"/>
                <w:bCs w:val="false"/>
                <w:color w:val="1E293B"/>
                <w:sz w:val="18"/>
                <w:szCs w:val="18"/>
              </w:rPr>
              <w:t xml:space="preserve">.</w:t>
            </w:r>
          </w:p>
        </w:tc>
      </w:tr>
      <w:tr>
        <w:trPr>
          <w:cantSplit/>
        </w:trPr>
        <w:tc>
          <w:tcPr>
            <w:tcW w:type="dxa" w:w="47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2</w:t>
            </w:r>
          </w:p>
        </w:tc>
        <w:tc>
          <w:tcPr>
            <w:tcW w:type="dxa" w:w="224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Load balancer</w:t>
            </w:r>
          </w:p>
        </w:tc>
        <w:tc>
          <w:tcPr>
            <w:tcW w:type="dxa" w:w="707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ALB ends TLS, AWS WAF drops abusive traffic, requests are spread across gateway tasks.</w:t>
            </w:r>
          </w:p>
        </w:tc>
      </w:tr>
      <w:tr>
        <w:trPr>
          <w:cantSplit/>
        </w:trPr>
        <w:tc>
          <w:tcPr>
            <w:tcW w:type="dxa" w:w="47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3</w:t>
            </w:r>
          </w:p>
        </w:tc>
        <w:tc>
          <w:tcPr>
            <w:tcW w:type="dxa" w:w="224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API gateway</w:t>
            </w:r>
          </w:p>
        </w:tc>
        <w:tc>
          <w:tcPr>
            <w:tcW w:type="dxa" w:w="707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Checks the key, quota and URL, stamps a request ID and routes to the right API.</w:t>
            </w:r>
          </w:p>
        </w:tc>
      </w:tr>
      <w:tr>
        <w:trPr>
          <w:cantSplit/>
        </w:trPr>
        <w:tc>
          <w:tcPr>
            <w:tcW w:type="dxa" w:w="47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4</w:t>
            </w:r>
          </w:p>
        </w:tc>
        <w:tc>
          <w:tcPr>
            <w:tcW w:type="dxa" w:w="224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Search API → workers</w:t>
            </w:r>
          </w:p>
        </w:tc>
        <w:tc>
          <w:tcPr>
            <w:tcW w:type="dxa" w:w="707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job goes to a free warm browser slot through Redis Streams.</w:t>
            </w:r>
          </w:p>
        </w:tc>
      </w:tr>
      <w:tr>
        <w:trPr>
          <w:cantSplit/>
        </w:trPr>
        <w:tc>
          <w:tcPr>
            <w:tcW w:type="dxa" w:w="47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w:t>
            </w:r>
          </w:p>
        </w:tc>
        <w:tc>
          <w:tcPr>
            <w:tcW w:type="dxa" w:w="224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Cache (Redis)</w:t>
            </w:r>
          </w:p>
        </w:tc>
        <w:tc>
          <w:tcPr>
            <w:tcW w:type="dxa" w:w="707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Holds job streams, rate-limit counters, quotas and proxy health. Never search results.</w:t>
            </w:r>
          </w:p>
        </w:tc>
      </w:tr>
      <w:tr>
        <w:trPr>
          <w:cantSplit/>
        </w:trPr>
        <w:tc>
          <w:tcPr>
            <w:tcW w:type="dxa" w:w="47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6</w:t>
            </w:r>
          </w:p>
        </w:tc>
        <w:tc>
          <w:tcPr>
            <w:tcW w:type="dxa" w:w="224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Datastores</w:t>
            </w:r>
          </w:p>
        </w:tc>
        <w:tc>
          <w:tcPr>
            <w:tcW w:type="dxa" w:w="707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Requests, parsed results and usage are written to PostgreSQL.</w:t>
            </w:r>
          </w:p>
        </w:tc>
      </w:tr>
      <w:tr>
        <w:trPr>
          <w:cantSplit/>
        </w:trPr>
        <w:tc>
          <w:tcPr>
            <w:tcW w:type="dxa" w:w="47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7</w:t>
            </w:r>
          </w:p>
        </w:tc>
        <w:tc>
          <w:tcPr>
            <w:tcW w:type="dxa" w:w="224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Stream pipeline</w:t>
            </w:r>
          </w:p>
        </w:tc>
        <w:tc>
          <w:tcPr>
            <w:tcW w:type="dxa" w:w="707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request emits one event: timings, bytes, Google requests, outcome.</w:t>
            </w:r>
          </w:p>
        </w:tc>
      </w:tr>
      <w:tr>
        <w:trPr>
          <w:cantSplit/>
        </w:trPr>
        <w:tc>
          <w:tcPr>
            <w:tcW w:type="dxa" w:w="47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8</w:t>
            </w:r>
          </w:p>
        </w:tc>
        <w:tc>
          <w:tcPr>
            <w:tcW w:type="dxa" w:w="224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S3, Athena, rollups</w:t>
            </w:r>
          </w:p>
        </w:tc>
        <w:tc>
          <w:tcPr>
            <w:tcW w:type="dxa" w:w="707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Events land in S3 as Parquet, Athena queries them, daily usage rolls up into PostgreSQL.</w:t>
            </w:r>
          </w:p>
        </w:tc>
      </w:tr>
      <w:tr>
        <w:trPr>
          <w:cantSplit/>
        </w:trPr>
        <w:tc>
          <w:tcPr>
            <w:tcW w:type="dxa" w:w="47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9</w:t>
            </w:r>
          </w:p>
        </w:tc>
        <w:tc>
          <w:tcPr>
            <w:tcW w:type="dxa" w:w="224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Proxies → Google</w:t>
            </w:r>
          </w:p>
        </w:tc>
        <w:tc>
          <w:tcPr>
            <w:tcW w:type="dxa" w:w="707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Workers reach Google only through US residential proxies, one sticky session per slot.</w:t>
            </w:r>
          </w:p>
        </w:tc>
      </w:tr>
      <w:tr>
        <w:trPr>
          <w:cantSplit/>
        </w:trPr>
        <w:tc>
          <w:tcPr>
            <w:tcW w:type="dxa" w:w="47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10</w:t>
            </w:r>
          </w:p>
        </w:tc>
        <w:tc>
          <w:tcPr>
            <w:tcW w:type="dxa" w:w="224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Canary &amp; monitoring</w:t>
            </w:r>
          </w:p>
        </w:tc>
        <w:tc>
          <w:tcPr>
            <w:tcW w:type="dxa" w:w="707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Known queries run every hour through the front door; alerts fire on drops in valid rate, speed or parser output.</w:t>
            </w:r>
          </w:p>
        </w:tc>
      </w:tr>
    </w:tbl>
    <w:p>
      <w:pPr>
        <w:spacing w:after="200"/>
      </w:pPr>
    </w:p>
    <w:p>
      <w:pPr>
        <w:pStyle w:val="Heading2"/>
        <w:keepNext/>
      </w:pPr>
      <w:r>
        <w:rPr>
          <w:rFonts w:ascii="Calibri" w:cs="Calibri" w:eastAsia="Calibri" w:hAnsi="Calibri"/>
        </w:rPr>
        <w:t xml:space="preserve">6.2  Services and their scaling signal</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829"/>
        <w:gridCol w:w="2176"/>
        <w:gridCol w:w="2394"/>
        <w:gridCol w:w="2393"/>
      </w:tblGrid>
      <w:tr>
        <w:trPr>
          <w:cantSplit/>
          <w:tblHeader/>
        </w:trPr>
        <w:tc>
          <w:tcPr>
            <w:tcW w:type="dxa" w:w="2829"/>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Service</w:t>
            </w:r>
          </w:p>
        </w:tc>
        <w:tc>
          <w:tcPr>
            <w:tcW w:type="dxa" w:w="217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Runs on</w:t>
            </w:r>
          </w:p>
        </w:tc>
        <w:tc>
          <w:tcPr>
            <w:tcW w:type="dxa" w:w="239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Scales on</w:t>
            </w:r>
          </w:p>
        </w:tc>
        <w:tc>
          <w:tcPr>
            <w:tcW w:type="dxa" w:w="2393"/>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Start size (prod)</w:t>
            </w:r>
          </w:p>
        </w:tc>
      </w:tr>
      <w:tr>
        <w:trPr>
          <w:cantSplit/>
        </w:trPr>
        <w:tc>
          <w:tcPr>
            <w:tcW w:type="dxa" w:w="2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SERP Gateway (Search, Usage, Admin, Health)</w:t>
            </w:r>
          </w:p>
        </w:tc>
        <w:tc>
          <w:tcPr>
            <w:tcW w:type="dxa" w:w="217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ECS Fargate</w:t>
            </w:r>
          </w:p>
        </w:tc>
        <w:tc>
          <w:tcPr>
            <w:tcW w:type="dxa" w:w="23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CPU &gt; 60% or requests per task</w:t>
            </w:r>
          </w:p>
        </w:tc>
        <w:tc>
          <w:tcPr>
            <w:tcW w:type="dxa" w:w="239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2 tasks, 0.5 vCPU / 1 GB</w:t>
            </w:r>
          </w:p>
        </w:tc>
      </w:tr>
      <w:tr>
        <w:trPr>
          <w:cantSplit/>
        </w:trPr>
        <w:tc>
          <w:tcPr>
            <w:tcW w:type="dxa" w:w="2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Browser workers</w:t>
            </w:r>
          </w:p>
        </w:tc>
        <w:tc>
          <w:tcPr>
            <w:tcW w:type="dxa" w:w="217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ECS on EC2 (c7i.xlarge)</w:t>
            </w:r>
          </w:p>
        </w:tc>
        <w:tc>
          <w:tcPr>
            <w:tcW w:type="dxa" w:w="23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Busy slots &gt; 70% for 3 min</w:t>
            </w:r>
          </w:p>
        </w:tc>
        <w:tc>
          <w:tcPr>
            <w:tcW w:type="dxa" w:w="239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2 tasks × 4 slots, one per AZ</w:t>
            </w:r>
          </w:p>
        </w:tc>
      </w:tr>
      <w:tr>
        <w:trPr>
          <w:cantSplit/>
        </w:trPr>
        <w:tc>
          <w:tcPr>
            <w:tcW w:type="dxa" w:w="2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Event writer / rollups</w:t>
            </w:r>
          </w:p>
        </w:tc>
        <w:tc>
          <w:tcPr>
            <w:tcW w:type="dxa" w:w="2176"/>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ECS Fargate (scheduled)</w:t>
            </w:r>
          </w:p>
        </w:tc>
        <w:tc>
          <w:tcPr>
            <w:tcW w:type="dxa" w:w="23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5 minutes</w:t>
            </w:r>
          </w:p>
        </w:tc>
        <w:tc>
          <w:tcPr>
            <w:tcW w:type="dxa" w:w="239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 task</w:t>
            </w:r>
          </w:p>
        </w:tc>
      </w:tr>
      <w:tr>
        <w:trPr>
          <w:cantSplit/>
        </w:trPr>
        <w:tc>
          <w:tcPr>
            <w:tcW w:type="dxa" w:w="2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Canary</w:t>
            </w:r>
          </w:p>
        </w:tc>
        <w:tc>
          <w:tcPr>
            <w:tcW w:type="dxa" w:w="2176"/>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EventBridge → ECS task</w:t>
            </w:r>
          </w:p>
        </w:tc>
        <w:tc>
          <w:tcPr>
            <w:tcW w:type="dxa" w:w="23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Hourly</w:t>
            </w:r>
          </w:p>
        </w:tc>
        <w:tc>
          <w:tcPr>
            <w:tcW w:type="dxa" w:w="239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 task, 5 known queries</w:t>
            </w:r>
          </w:p>
        </w:tc>
      </w:tr>
    </w:tbl>
    <w:p>
      <w:pPr>
        <w:spacing w:after="120" w:before="80" w:line="276"/>
      </w:pPr>
      <w:r>
        <w:rPr>
          <w:rFonts w:ascii="Calibri" w:cs="Calibri" w:eastAsia="Calibri" w:hAnsi="Calibri"/>
          <w:color w:val="64748B"/>
          <w:sz w:val="17"/>
          <w:szCs w:val="17"/>
        </w:rPr>
        <w:t xml:space="preserve">Start sizes are a first guess; the week-8 load test sets the real numbers.</w:t>
      </w:r>
    </w:p>
    <w:p>
      <w:pPr>
        <w:pStyle w:val="Heading1"/>
        <w:keepNext/>
        <w:pageBreakBefore/>
      </w:pPr>
      <w:bookmarkStart w:name="sec7" w:id="7"/>
      <w:r>
        <w:rPr>
          <w:rFonts w:ascii="Calibri" w:cs="Calibri" w:eastAsia="Calibri" w:hAnsi="Calibri"/>
          <w:color w:val="0E9682"/>
        </w:rPr>
        <w:t xml:space="preserve">7</w:t>
      </w:r>
      <w:r>
        <w:rPr>
          <w:rFonts w:ascii="Calibri" w:cs="Calibri" w:eastAsia="Calibri" w:hAnsi="Calibri"/>
        </w:rPr>
        <w:t xml:space="preserve">   </w:t>
      </w:r>
      <w:r>
        <w:rPr>
          <w:rFonts w:ascii="Calibri" w:cs="Calibri" w:eastAsia="Calibri" w:hAnsi="Calibri"/>
        </w:rPr>
        <w:t xml:space="preserve">How one request flows</w:t>
      </w:r>
      <w:bookmarkEnd w:id="7"/>
    </w:p>
    <w:p>
      <w:pPr>
        <w:keepNext/>
        <w:spacing w:after="60" w:before="60"/>
        <w:jc w:val="center"/>
      </w:pPr>
      <w:r>
        <w:drawing>
          <wp:inline distT="0" distB="0" distL="0" distR="0">
            <wp:extent cx="5943600" cy="5886450"/>
            <wp:effectExtent t="0" r="0" b="0" l="0"/>
            <wp:docPr id="6" name="07_request_lifecycle" descr="One request from start to finish, with the time budget for each stage" title="One request from start to finish, with the time budget for each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588645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5  </w:t>
      </w:r>
      <w:r>
        <w:rPr>
          <w:rFonts w:ascii="Calibri" w:cs="Calibri" w:eastAsia="Calibri" w:hAnsi="Calibri"/>
          <w:i/>
          <w:iCs/>
          <w:color w:val="64748B"/>
          <w:sz w:val="17"/>
          <w:szCs w:val="17"/>
        </w:rPr>
        <w:t xml:space="preserve">One request from start to finish, with the time budget for each stage</w:t>
      </w:r>
    </w:p>
    <w:p>
      <w:pPr>
        <w:pStyle w:val="Heading2"/>
        <w:keepNext/>
        <w:pageBreakBefore/>
      </w:pPr>
      <w:r>
        <w:rPr>
          <w:rFonts w:ascii="Calibri" w:cs="Calibri" w:eastAsia="Calibri" w:hAnsi="Calibri"/>
        </w:rPr>
        <w:t xml:space="preserve">7.1  Every answer is complete or an honest error</w:t>
      </w:r>
    </w:p>
    <w:p>
      <w:pPr>
        <w:spacing w:after="120" w:before="0" w:line="276"/>
      </w:pPr>
      <w:r>
        <w:rPr>
          <w:rFonts w:ascii="Calibri" w:cs="Calibri" w:eastAsia="Calibri" w:hAnsi="Calibri"/>
        </w:rPr>
        <w:t xml:space="preserve">The checks run in this order. The first one that fails decides the error code, and nothing partial is ever returned.</w:t>
      </w:r>
    </w:p>
    <w:p>
      <w:pPr>
        <w:keepNext/>
        <w:spacing w:after="60" w:before="60"/>
        <w:jc w:val="center"/>
      </w:pPr>
      <w:r>
        <w:drawing>
          <wp:inline distT="0" distB="0" distL="0" distR="0">
            <wp:extent cx="5581650" cy="5629275"/>
            <wp:effectExtent t="0" r="0" b="0" l="0"/>
            <wp:docPr id="7" name="08_outcomes" descr="Outcome decision tree and error codes" title="Outcome decision tree and error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581650" cy="562927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6  </w:t>
      </w:r>
      <w:r>
        <w:rPr>
          <w:rFonts w:ascii="Calibri" w:cs="Calibri" w:eastAsia="Calibri" w:hAnsi="Calibri"/>
          <w:i/>
          <w:iCs/>
          <w:color w:val="64748B"/>
          <w:sz w:val="17"/>
          <w:szCs w:val="17"/>
        </w:rPr>
        <w:t xml:space="preserve">Outcome decision tree and error codes</w:t>
      </w:r>
    </w:p>
    <w:p>
      <w:pPr>
        <w:sectPr>
          <w:headerReference w:type="default" r:id="rId16"/>
          <w:footerReference w:type="default" r:id="rId17"/>
          <w:type w:val="nextPage"/>
          <w:pgSz w:w="12240" w:h="15840" w:orient="portrait"/>
          <w:pgMar w:top="1224" w:right="1224" w:bottom="1224" w:left="1224" w:header="560" w:footer="520" w:gutter="0"/>
          <w:pgNumType/>
          <w:docGrid w:linePitch="360"/>
        </w:sectPr>
      </w:pPr>
    </w:p>
    <w:p>
      <w:pPr>
        <w:pStyle w:val="Heading1"/>
        <w:keepNext/>
      </w:pPr>
      <w:bookmarkStart w:name="sec8" w:id="8"/>
      <w:r>
        <w:rPr>
          <w:rFonts w:ascii="Calibri" w:cs="Calibri" w:eastAsia="Calibri" w:hAnsi="Calibri"/>
          <w:color w:val="0E9682"/>
        </w:rPr>
        <w:t xml:space="preserve">8</w:t>
      </w:r>
      <w:r>
        <w:rPr>
          <w:rFonts w:ascii="Calibri" w:cs="Calibri" w:eastAsia="Calibri" w:hAnsi="Calibri"/>
        </w:rPr>
        <w:t xml:space="preserve">   </w:t>
      </w:r>
      <w:r>
        <w:rPr>
          <w:rFonts w:ascii="Calibri" w:cs="Calibri" w:eastAsia="Calibri" w:hAnsi="Calibri"/>
        </w:rPr>
        <w:t xml:space="preserve">Database design</w:t>
      </w:r>
      <w:bookmarkEnd w:id="8"/>
    </w:p>
    <w:p>
      <w:pPr>
        <w:spacing w:after="120" w:before="0" w:line="276"/>
      </w:pPr>
      <w:r>
        <w:rPr>
          <w:rFonts w:ascii="Calibri" w:cs="Calibri" w:eastAsia="Calibri" w:hAnsi="Calibri"/>
        </w:rPr>
        <w:t xml:space="preserve">PostgreSQL holds accounts and keys, every request, the parsed results of valid pages, and usage. Page HTML and screenshots live in S3; the database only keeps their keys. The model is shown three ways: two conceptual ER diagrams (entities, attributes and relationships), then the physical tables.</w:t>
      </w:r>
    </w:p>
    <w:p>
      <w:pPr>
        <w:pStyle w:val="Heading2"/>
        <w:keepNext/>
      </w:pPr>
      <w:r>
        <w:rPr>
          <w:rFonts w:ascii="Calibri" w:cs="Calibri" w:eastAsia="Calibri" w:hAnsi="Calibri"/>
        </w:rPr>
        <w:t xml:space="preserve">8.1  Data rules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821"/>
        <w:gridCol w:w="5971"/>
      </w:tblGrid>
      <w:tr>
        <w:trPr>
          <w:cantSplit/>
          <w:tblHeader/>
        </w:trPr>
        <w:tc>
          <w:tcPr>
            <w:tcW w:type="dxa" w:w="382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Rule</w:t>
            </w:r>
          </w:p>
        </w:tc>
        <w:tc>
          <w:tcPr>
            <w:tcW w:type="dxa" w:w="597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Why</w:t>
            </w:r>
          </w:p>
        </w:tc>
      </w:tr>
      <w:tr>
        <w:trPr>
          <w:cantSplit/>
        </w:trPr>
        <w:tc>
          <w:tcPr>
            <w:tcW w:type="dxa" w:w="382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Parsed rows are written only for status 200.</w:t>
            </w:r>
          </w:p>
        </w:tc>
        <w:tc>
          <w:tcPr>
            <w:tcW w:type="dxa" w:w="597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failed page can never look like data. Failures keep the request row and its reason.</w:t>
            </w:r>
          </w:p>
        </w:tc>
      </w:tr>
      <w:tr>
        <w:trPr>
          <w:cantSplit/>
        </w:trPr>
        <w:tc>
          <w:tcPr>
            <w:tcW w:type="dxa" w:w="3821"/>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aio_sources.url</w:t>
            </w:r>
            <w:r>
              <w:rPr>
                <w:rFonts w:ascii="Calibri" w:cs="Calibri" w:eastAsia="Calibri" w:hAnsi="Calibri"/>
                <w:b w:val="false"/>
                <w:bCs w:val="false"/>
                <w:color w:val="1E293B"/>
                <w:sz w:val="18"/>
                <w:szCs w:val="18"/>
              </w:rPr>
              <w:t xml:space="preserve"> is NOT NULL.</w:t>
            </w:r>
          </w:p>
        </w:tc>
        <w:tc>
          <w:tcPr>
            <w:tcW w:type="dxa" w:w="597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completeness rule lives in the database too: a source without a real link cannot be stored.</w:t>
            </w:r>
          </w:p>
        </w:tc>
      </w:tr>
      <w:tr>
        <w:trPr>
          <w:cantSplit/>
        </w:trPr>
        <w:tc>
          <w:tcPr>
            <w:tcW w:type="dxa" w:w="3821"/>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search_requests</w:t>
            </w:r>
            <w:r>
              <w:rPr>
                <w:rFonts w:ascii="Calibri" w:cs="Calibri" w:eastAsia="Calibri" w:hAnsi="Calibri"/>
                <w:b w:val="false"/>
                <w:bCs w:val="false"/>
                <w:color w:val="1E293B"/>
                <w:sz w:val="18"/>
                <w:szCs w:val="18"/>
              </w:rPr>
              <w:t xml:space="preserve"> is partitioned by month.</w:t>
            </w:r>
          </w:p>
        </w:tc>
        <w:tc>
          <w:tcPr>
            <w:tcW w:type="dxa" w:w="597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Fast queries on recent traffic and cheap retention: old partitions are detached, not deleted row by row.</w:t>
            </w:r>
          </w:p>
        </w:tc>
      </w:tr>
      <w:tr>
        <w:trPr>
          <w:cantSplit/>
        </w:trPr>
        <w:tc>
          <w:tcPr>
            <w:tcW w:type="dxa" w:w="382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API keys are stored as an 8-character prefix + salted hash.</w:t>
            </w:r>
          </w:p>
        </w:tc>
        <w:tc>
          <w:tcPr>
            <w:tcW w:type="dxa" w:w="597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key is shown once. A database leak does not leak working keys.</w:t>
            </w:r>
          </w:p>
        </w:tc>
      </w:tr>
      <w:tr>
        <w:trPr>
          <w:cantSplit/>
        </w:trPr>
        <w:tc>
          <w:tcPr>
            <w:tcW w:type="dxa" w:w="382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Proxy credentials live only in Secrets Manager.</w:t>
            </w:r>
          </w:p>
        </w:tc>
        <w:tc>
          <w:tcPr>
            <w:tcW w:type="dxa" w:w="5971"/>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url_template</w:t>
            </w:r>
            <w:r>
              <w:rPr>
                <w:rFonts w:ascii="Calibri" w:cs="Calibri" w:eastAsia="Calibri" w:hAnsi="Calibri"/>
                <w:b w:val="false"/>
                <w:bCs w:val="false"/>
                <w:color w:val="1E293B"/>
                <w:sz w:val="18"/>
                <w:szCs w:val="18"/>
              </w:rPr>
              <w:t xml:space="preserve"> is stored masked. No secret ever sits in the database or a log line.</w:t>
            </w:r>
          </w:p>
        </w:tc>
      </w:tr>
      <w:tr>
        <w:trPr>
          <w:cantSplit/>
        </w:trPr>
        <w:tc>
          <w:tcPr>
            <w:tcW w:type="dxa" w:w="3821"/>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google_requests</w:t>
            </w:r>
            <w:r>
              <w:rPr>
                <w:rFonts w:ascii="Calibri" w:cs="Calibri" w:eastAsia="Calibri" w:hAnsi="Calibri"/>
                <w:b w:val="false"/>
                <w:bCs w:val="false"/>
                <w:color w:val="1E293B"/>
                <w:sz w:val="18"/>
                <w:szCs w:val="18"/>
              </w:rPr>
              <w:t xml:space="preserve"> keeps the breakdown as JSONB.</w:t>
            </w:r>
          </w:p>
        </w:tc>
        <w:tc>
          <w:tcPr>
            <w:tcW w:type="dxa" w:w="597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Page loads, </w:t>
            </w:r>
            <w:r>
              <w:rPr>
                <w:rFonts w:ascii="Consolas" w:cs="Consolas" w:eastAsia="Consolas" w:hAnsi="Consolas"/>
                <w:b w:val="false"/>
                <w:bCs w:val="false"/>
                <w:color w:val="1E293B"/>
                <w:sz w:val="16"/>
                <w:szCs w:val="16"/>
              </w:rPr>
              <w:t xml:space="preserve">/async</w:t>
            </w:r>
            <w:r>
              <w:rPr>
                <w:rFonts w:ascii="Calibri" w:cs="Calibri" w:eastAsia="Calibri" w:hAnsi="Calibri"/>
                <w:b w:val="false"/>
                <w:bCs w:val="false"/>
                <w:color w:val="1E293B"/>
                <w:sz w:val="18"/>
                <w:szCs w:val="18"/>
              </w:rPr>
              <w:t xml:space="preserve">, </w:t>
            </w:r>
            <w:r>
              <w:rPr>
                <w:rFonts w:ascii="Consolas" w:cs="Consolas" w:eastAsia="Consolas" w:hAnsi="Consolas"/>
                <w:b w:val="false"/>
                <w:bCs w:val="false"/>
                <w:color w:val="1E293B"/>
                <w:sz w:val="16"/>
                <w:szCs w:val="16"/>
              </w:rPr>
              <w:t xml:space="preserve">/goto</w:t>
            </w:r>
            <w:r>
              <w:rPr>
                <w:rFonts w:ascii="Calibri" w:cs="Calibri" w:eastAsia="Calibri" w:hAnsi="Calibri"/>
                <w:b w:val="false"/>
                <w:bCs w:val="false"/>
                <w:color w:val="1E293B"/>
                <w:sz w:val="18"/>
                <w:szCs w:val="18"/>
              </w:rPr>
              <w:t xml:space="preserve">, fallbacks, other Google and non-Google calls — </w:t>
            </w:r>
            <w:r>
              <w:rPr>
                <w:rFonts w:ascii="Consolas" w:cs="Consolas" w:eastAsia="Consolas" w:hAnsi="Consolas"/>
                <w:b w:val="false"/>
                <w:bCs w:val="false"/>
                <w:color w:val="1E293B"/>
                <w:sz w:val="16"/>
                <w:szCs w:val="16"/>
              </w:rPr>
              <w:t xml:space="preserve">requests_used</w:t>
            </w:r>
            <w:r>
              <w:rPr>
                <w:rFonts w:ascii="Calibri" w:cs="Calibri" w:eastAsia="Calibri" w:hAnsi="Calibri"/>
                <w:b w:val="false"/>
                <w:bCs w:val="false"/>
                <w:color w:val="1E293B"/>
                <w:sz w:val="18"/>
                <w:szCs w:val="18"/>
              </w:rPr>
              <w:t xml:space="preserve"> can always be audited.</w:t>
            </w:r>
          </w:p>
        </w:tc>
      </w:tr>
      <w:tr>
        <w:trPr>
          <w:cantSplit/>
        </w:trPr>
        <w:tc>
          <w:tcPr>
            <w:tcW w:type="dxa" w:w="3821"/>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usage_daily</w:t>
            </w:r>
            <w:r>
              <w:rPr>
                <w:rFonts w:ascii="Calibri" w:cs="Calibri" w:eastAsia="Calibri" w:hAnsi="Calibri"/>
                <w:b w:val="false"/>
                <w:bCs w:val="false"/>
                <w:color w:val="1E293B"/>
                <w:sz w:val="18"/>
                <w:szCs w:val="18"/>
              </w:rPr>
              <w:t xml:space="preserve"> is rolled up from the event stream.</w:t>
            </w:r>
          </w:p>
        </w:tc>
        <w:tc>
          <w:tcPr>
            <w:tcW w:type="dxa" w:w="597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Billing and usage reports never scan raw request rows.</w:t>
            </w:r>
          </w:p>
        </w:tc>
      </w:tr>
    </w:tbl>
    <w:p>
      <w:pPr>
        <w:spacing w:after="200"/>
      </w:pPr>
    </w:p>
    <w:p>
      <w:pPr>
        <w:pStyle w:val="Heading2"/>
        <w:keepNext/>
      </w:pPr>
      <w:r>
        <w:rPr>
          <w:rFonts w:ascii="Calibri" w:cs="Calibri" w:eastAsia="Calibri" w:hAnsi="Calibri"/>
        </w:rPr>
        <w:t xml:space="preserve">8.2  Retention (proposed)</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3963"/>
        <w:gridCol w:w="3031"/>
        <w:gridCol w:w="2798"/>
      </w:tblGrid>
      <w:tr>
        <w:trPr>
          <w:cantSplit/>
          <w:tblHeader/>
        </w:trPr>
        <w:tc>
          <w:tcPr>
            <w:tcW w:type="dxa" w:w="3963"/>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Data</w:t>
            </w:r>
          </w:p>
        </w:tc>
        <w:tc>
          <w:tcPr>
            <w:tcW w:type="dxa" w:w="303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Where</w:t>
            </w:r>
          </w:p>
        </w:tc>
        <w:tc>
          <w:tcPr>
            <w:tcW w:type="dxa" w:w="279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Kept for</w:t>
            </w:r>
          </w:p>
        </w:tc>
      </w:tr>
      <w:tr>
        <w:trPr>
          <w:cantSplit/>
        </w:trPr>
        <w:tc>
          <w:tcPr>
            <w:tcW w:type="dxa" w:w="3963"/>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Request rows</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PostgreSQL</w:t>
            </w:r>
          </w:p>
        </w:tc>
        <w:tc>
          <w:tcPr>
            <w:tcW w:type="dxa" w:w="27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13 months</w:t>
            </w:r>
          </w:p>
        </w:tc>
      </w:tr>
      <w:tr>
        <w:trPr>
          <w:cantSplit/>
        </w:trPr>
        <w:tc>
          <w:tcPr>
            <w:tcW w:type="dxa" w:w="3963"/>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Parsed results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PostgreSQL</w:t>
            </w:r>
          </w:p>
        </w:tc>
        <w:tc>
          <w:tcPr>
            <w:tcW w:type="dxa" w:w="27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90 days</w:t>
            </w:r>
          </w:p>
        </w:tc>
      </w:tr>
      <w:tr>
        <w:trPr>
          <w:cantSplit/>
        </w:trPr>
        <w:tc>
          <w:tcPr>
            <w:tcW w:type="dxa" w:w="3963"/>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Page HTML + screenshots (proof)</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Amazon S3</w:t>
            </w:r>
          </w:p>
        </w:tc>
        <w:tc>
          <w:tcPr>
            <w:tcW w:type="dxa" w:w="27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14 days</w:t>
            </w:r>
          </w:p>
        </w:tc>
      </w:tr>
      <w:tr>
        <w:trPr>
          <w:cantSplit/>
        </w:trPr>
        <w:tc>
          <w:tcPr>
            <w:tcW w:type="dxa" w:w="3963"/>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Request events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Amazon S3 (Parquet)</w:t>
            </w:r>
          </w:p>
        </w:tc>
        <w:tc>
          <w:tcPr>
            <w:tcW w:type="dxa" w:w="27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13 months</w:t>
            </w:r>
          </w:p>
        </w:tc>
      </w:tr>
      <w:tr>
        <w:trPr>
          <w:cantSplit/>
        </w:trPr>
        <w:tc>
          <w:tcPr>
            <w:tcW w:type="dxa" w:w="3963"/>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Daily usage</w:t>
            </w:r>
          </w:p>
        </w:tc>
        <w:tc>
          <w:tcPr>
            <w:tcW w:type="dxa" w:w="303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PostgreSQL</w:t>
            </w:r>
          </w:p>
        </w:tc>
        <w:tc>
          <w:tcPr>
            <w:tcW w:type="dxa" w:w="27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For the life of the contract</w:t>
            </w:r>
          </w:p>
        </w:tc>
      </w:tr>
      <w:tr>
        <w:trPr>
          <w:cantSplit/>
        </w:trPr>
        <w:tc>
          <w:tcPr>
            <w:tcW w:type="dxa" w:w="3963"/>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Application logs</w:t>
            </w:r>
          </w:p>
        </w:tc>
        <w:tc>
          <w:tcPr>
            <w:tcW w:type="dxa" w:w="303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CloudWatch Logs</w:t>
            </w:r>
          </w:p>
        </w:tc>
        <w:tc>
          <w:tcPr>
            <w:tcW w:type="dxa" w:w="27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30 days</w:t>
            </w:r>
          </w:p>
        </w:tc>
      </w:tr>
    </w:tbl>
    <w:p>
      <w:pPr>
        <w:spacing w:after="120" w:before="80" w:line="276"/>
      </w:pPr>
      <w:r>
        <w:rPr>
          <w:rFonts w:ascii="Calibri" w:cs="Calibri" w:eastAsia="Calibri" w:hAnsi="Calibri"/>
          <w:color w:val="64748B"/>
          <w:sz w:val="17"/>
          <w:szCs w:val="17"/>
        </w:rPr>
        <w:t xml:space="preserve">Retention periods are a proposal. The client confirms them in section 17.</w:t>
      </w:r>
    </w:p>
    <w:p>
      <w:pPr>
        <w:sectPr>
          <w:headerReference w:type="default" r:id="rId18"/>
          <w:footerReference w:type="default" r:id="rId19"/>
          <w:type w:val="nextPage"/>
          <w:pgSz w:w="12240" w:h="15840" w:orient="portrait"/>
          <w:pgMar w:top="1224" w:right="1224" w:bottom="1224" w:left="1224" w:header="560" w:footer="520" w:gutter="0"/>
          <w:pgNumType/>
          <w:docGrid w:linePitch="360"/>
        </w:sectPr>
      </w:pPr>
    </w:p>
    <w:p>
      <w:pPr>
        <w:pStyle w:val="Heading2"/>
        <w:keepNext/>
      </w:pPr>
      <w:r>
        <w:rPr>
          <w:rFonts w:ascii="Calibri" w:cs="Calibri" w:eastAsia="Calibri" w:hAnsi="Calibri"/>
        </w:rPr>
        <w:t xml:space="preserve">8.3  Conceptual model — search data</w:t>
      </w:r>
    </w:p>
    <w:p>
      <w:pPr>
        <w:keepNext/>
        <w:spacing w:after="60" w:before="60"/>
        <w:jc w:val="center"/>
      </w:pPr>
      <w:r>
        <w:drawing>
          <wp:inline distT="0" distB="0" distL="0" distR="0">
            <wp:extent cx="8686800" cy="5562600"/>
            <wp:effectExtent t="0" r="0" b="0" l="0"/>
            <wp:docPr id="8" name="09_er_search_data" descr="ER diagram: a search request, its pages and everything read from them" title="ER diagram: a search request, its pages and everything read from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686800" cy="556260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7  </w:t>
      </w:r>
      <w:r>
        <w:rPr>
          <w:rFonts w:ascii="Calibri" w:cs="Calibri" w:eastAsia="Calibri" w:hAnsi="Calibri"/>
          <w:i/>
          <w:iCs/>
          <w:color w:val="64748B"/>
          <w:sz w:val="17"/>
          <w:szCs w:val="17"/>
        </w:rPr>
        <w:t xml:space="preserve">ER diagram: a search request, its pages and everything read from them</w:t>
      </w:r>
    </w:p>
    <w:p>
      <w:pPr>
        <w:sectPr>
          <w:headerReference w:type="default" r:id="rId20"/>
          <w:footerReference w:type="default" r:id="rId21"/>
          <w:type w:val="nextPage"/>
          <w:pgSz w:w="15840" w:h="12240" w:orient="landscape"/>
          <w:pgMar w:top="864" w:right="1080" w:bottom="792" w:left="1080" w:header="400" w:footer="380" w:gutter="0"/>
          <w:pgNumType/>
          <w:docGrid w:linePitch="360"/>
        </w:sectPr>
      </w:pPr>
    </w:p>
    <w:p>
      <w:pPr>
        <w:pStyle w:val="Heading2"/>
        <w:keepNext/>
      </w:pPr>
      <w:r>
        <w:rPr>
          <w:rFonts w:ascii="Calibri" w:cs="Calibri" w:eastAsia="Calibri" w:hAnsi="Calibri"/>
        </w:rPr>
        <w:t xml:space="preserve">8.4  Conceptual model — accounts, proxies and operations</w:t>
      </w:r>
    </w:p>
    <w:p>
      <w:pPr>
        <w:keepNext/>
        <w:spacing w:after="60" w:before="60"/>
        <w:jc w:val="center"/>
      </w:pPr>
      <w:r>
        <w:drawing>
          <wp:inline distT="0" distB="0" distL="0" distR="0">
            <wp:extent cx="8686800" cy="5381625"/>
            <wp:effectExtent t="0" r="0" b="0" l="0"/>
            <wp:docPr id="9" name="10_er_operations" descr="ER diagram: who sent the request, how it was served, and what it cost" title="ER diagram: who sent the request, how it was served, and what it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686800" cy="538162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8  </w:t>
      </w:r>
      <w:r>
        <w:rPr>
          <w:rFonts w:ascii="Calibri" w:cs="Calibri" w:eastAsia="Calibri" w:hAnsi="Calibri"/>
          <w:i/>
          <w:iCs/>
          <w:color w:val="64748B"/>
          <w:sz w:val="17"/>
          <w:szCs w:val="17"/>
        </w:rPr>
        <w:t xml:space="preserve">ER diagram: who sent the request, how it was served, and what it cost</w:t>
      </w:r>
    </w:p>
    <w:p>
      <w:pPr>
        <w:sectPr>
          <w:headerReference w:type="default" r:id="rId22"/>
          <w:footerReference w:type="default" r:id="rId23"/>
          <w:type w:val="nextPage"/>
          <w:pgSz w:w="15840" w:h="12240" w:orient="landscape"/>
          <w:pgMar w:top="864" w:right="1080" w:bottom="792" w:left="1080" w:header="400" w:footer="380" w:gutter="0"/>
          <w:pgNumType/>
          <w:docGrid w:linePitch="360"/>
        </w:sectPr>
      </w:pPr>
    </w:p>
    <w:p>
      <w:pPr>
        <w:pStyle w:val="Heading2"/>
        <w:keepNext/>
      </w:pPr>
      <w:r>
        <w:rPr>
          <w:rFonts w:ascii="Calibri" w:cs="Calibri" w:eastAsia="Calibri" w:hAnsi="Calibri"/>
        </w:rPr>
        <w:t xml:space="preserve">8.5  Physical schema</w:t>
      </w:r>
    </w:p>
    <w:p>
      <w:pPr>
        <w:keepNext/>
        <w:spacing w:after="60" w:before="60"/>
        <w:jc w:val="center"/>
      </w:pPr>
      <w:r>
        <w:drawing>
          <wp:inline distT="0" distB="0" distL="0" distR="0">
            <wp:extent cx="8686800" cy="4943475"/>
            <wp:effectExtent t="0" r="0" b="0" l="0"/>
            <wp:docPr id="10" name="10b_physical_schema" descr="PostgreSQL tables, keys and relationships" title="PostgreSQL tables, key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686800" cy="494347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9  </w:t>
      </w:r>
      <w:r>
        <w:rPr>
          <w:rFonts w:ascii="Calibri" w:cs="Calibri" w:eastAsia="Calibri" w:hAnsi="Calibri"/>
          <w:i/>
          <w:iCs/>
          <w:color w:val="64748B"/>
          <w:sz w:val="17"/>
          <w:szCs w:val="17"/>
        </w:rPr>
        <w:t xml:space="preserve">PostgreSQL tables, keys and relationships</w:t>
      </w:r>
    </w:p>
    <w:p>
      <w:pPr>
        <w:sectPr>
          <w:headerReference w:type="default" r:id="rId24"/>
          <w:footerReference w:type="default" r:id="rId25"/>
          <w:type w:val="nextPage"/>
          <w:pgSz w:w="15840" w:h="12240" w:orient="landscape"/>
          <w:pgMar w:top="864" w:right="1080" w:bottom="792" w:left="1080" w:header="400" w:footer="380" w:gutter="0"/>
          <w:pgNumType/>
          <w:docGrid w:linePitch="360"/>
        </w:sectPr>
      </w:pPr>
    </w:p>
    <w:p>
      <w:pPr>
        <w:pStyle w:val="Heading1"/>
        <w:keepNext/>
      </w:pPr>
      <w:bookmarkStart w:name="sec9" w:id="9"/>
      <w:r>
        <w:rPr>
          <w:rFonts w:ascii="Calibri" w:cs="Calibri" w:eastAsia="Calibri" w:hAnsi="Calibri"/>
          <w:color w:val="0E9682"/>
        </w:rPr>
        <w:t xml:space="preserve">9</w:t>
      </w:r>
      <w:r>
        <w:rPr>
          <w:rFonts w:ascii="Calibri" w:cs="Calibri" w:eastAsia="Calibri" w:hAnsi="Calibri"/>
        </w:rPr>
        <w:t xml:space="preserve">   </w:t>
      </w:r>
      <w:r>
        <w:rPr>
          <w:rFonts w:ascii="Calibri" w:cs="Calibri" w:eastAsia="Calibri" w:hAnsi="Calibri"/>
        </w:rPr>
        <w:t xml:space="preserve">API specification</w:t>
      </w:r>
      <w:bookmarkEnd w:id="9"/>
    </w:p>
    <w:p>
      <w:pPr>
        <w:pStyle w:val="Heading2"/>
        <w:keepNext/>
      </w:pPr>
      <w:r>
        <w:rPr>
          <w:rFonts w:ascii="Calibri" w:cs="Calibri" w:eastAsia="Calibri" w:hAnsi="Calibri"/>
        </w:rPr>
        <w:t xml:space="preserve">9.1  Endpoints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210"/>
        <w:gridCol w:w="2310"/>
        <w:gridCol w:w="3961"/>
        <w:gridCol w:w="1320"/>
        <w:gridCol w:w="991"/>
      </w:tblGrid>
      <w:tr>
        <w:trPr>
          <w:cantSplit/>
          <w:tblHeader/>
        </w:trPr>
        <w:tc>
          <w:tcPr>
            <w:tcW w:type="dxa" w:w="121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Method</w:t>
            </w:r>
          </w:p>
        </w:tc>
        <w:tc>
          <w:tcPr>
            <w:tcW w:type="dxa" w:w="231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Path</w:t>
            </w:r>
          </w:p>
        </w:tc>
        <w:tc>
          <w:tcPr>
            <w:tcW w:type="dxa" w:w="396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Purpose</w:t>
            </w:r>
          </w:p>
        </w:tc>
        <w:tc>
          <w:tcPr>
            <w:tcW w:type="dxa" w:w="132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Auth</w:t>
            </w:r>
          </w:p>
        </w:tc>
        <w:tc>
          <w:tcPr>
            <w:tcW w:type="dxa" w:w="99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Status</w:t>
            </w:r>
          </w:p>
        </w:tc>
      </w:tr>
      <w:tr>
        <w:trPr>
          <w:cantSplit/>
        </w:trPr>
        <w:tc>
          <w:tcPr>
            <w:tcW w:type="dxa" w:w="121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POST</w:t>
            </w:r>
          </w:p>
        </w:tc>
        <w:tc>
          <w:tcPr>
            <w:tcW w:type="dxa" w:w="2310"/>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/serp</w:t>
            </w:r>
          </w:p>
        </w:tc>
        <w:tc>
          <w:tcPr>
            <w:tcW w:type="dxa" w:w="396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Fetch and parse one Google results page (or more with </w:t>
            </w:r>
            <w:r>
              <w:rPr>
                <w:rFonts w:ascii="Consolas" w:cs="Consolas" w:eastAsia="Consolas" w:hAnsi="Consolas"/>
                <w:color w:val="1E293B"/>
                <w:sz w:val="16"/>
                <w:szCs w:val="16"/>
              </w:rPr>
              <w:t xml:space="preserve">results</w:t>
            </w:r>
            <w:r>
              <w:rPr>
                <w:rFonts w:ascii="Calibri" w:cs="Calibri" w:eastAsia="Calibri" w:hAnsi="Calibri"/>
                <w:color w:val="1E293B"/>
                <w:sz w:val="18"/>
                <w:szCs w:val="18"/>
              </w:rPr>
              <w:t xml:space="preserve"> &gt; 10)</w:t>
            </w:r>
          </w:p>
        </w:tc>
        <w:tc>
          <w:tcPr>
            <w:tcW w:type="dxa" w:w="132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X-API-Key</w:t>
            </w:r>
          </w:p>
        </w:tc>
        <w:tc>
          <w:tcPr>
            <w:tcW w:type="dxa" w:w="99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Built</w:t>
            </w:r>
          </w:p>
        </w:tc>
      </w:tr>
      <w:tr>
        <w:trPr>
          <w:cantSplit/>
        </w:trPr>
        <w:tc>
          <w:tcPr>
            <w:tcW w:type="dxa" w:w="121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GET</w:t>
            </w:r>
          </w:p>
        </w:tc>
        <w:tc>
          <w:tcPr>
            <w:tcW w:type="dxa" w:w="2310"/>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/health</w:t>
            </w:r>
          </w:p>
        </w:tc>
        <w:tc>
          <w:tcPr>
            <w:tcW w:type="dxa" w:w="3961"/>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Liveness check for the load balancer</w:t>
            </w:r>
          </w:p>
        </w:tc>
        <w:tc>
          <w:tcPr>
            <w:tcW w:type="dxa" w:w="132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None</w:t>
            </w:r>
          </w:p>
        </w:tc>
        <w:tc>
          <w:tcPr>
            <w:tcW w:type="dxa" w:w="991"/>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Built</w:t>
            </w:r>
          </w:p>
        </w:tc>
      </w:tr>
      <w:tr>
        <w:trPr>
          <w:cantSplit/>
        </w:trPr>
        <w:tc>
          <w:tcPr>
            <w:tcW w:type="dxa" w:w="121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GET</w:t>
            </w:r>
          </w:p>
        </w:tc>
        <w:tc>
          <w:tcPr>
            <w:tcW w:type="dxa" w:w="2310"/>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/v1/usage?from=&amp;to=</w:t>
            </w:r>
          </w:p>
        </w:tc>
        <w:tc>
          <w:tcPr>
            <w:tcW w:type="dxa" w:w="396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Daily usage for the calling key</w:t>
            </w:r>
          </w:p>
        </w:tc>
        <w:tc>
          <w:tcPr>
            <w:tcW w:type="dxa" w:w="132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X-API-Key</w:t>
            </w:r>
          </w:p>
        </w:tc>
        <w:tc>
          <w:tcPr>
            <w:tcW w:type="dxa" w:w="99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New</w:t>
            </w:r>
          </w:p>
        </w:tc>
      </w:tr>
      <w:tr>
        <w:trPr>
          <w:cantSplit/>
        </w:trPr>
        <w:tc>
          <w:tcPr>
            <w:tcW w:type="dxa" w:w="121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POST / DELETE</w:t>
            </w:r>
          </w:p>
        </w:tc>
        <w:tc>
          <w:tcPr>
            <w:tcW w:type="dxa" w:w="2310"/>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/v1/keys</w:t>
            </w:r>
          </w:p>
        </w:tc>
        <w:tc>
          <w:tcPr>
            <w:tcW w:type="dxa" w:w="3961"/>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Create or revoke keys, set quotas</w:t>
            </w:r>
          </w:p>
        </w:tc>
        <w:tc>
          <w:tcPr>
            <w:tcW w:type="dxa" w:w="132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Admin key</w:t>
            </w:r>
          </w:p>
        </w:tc>
        <w:tc>
          <w:tcPr>
            <w:tcW w:type="dxa" w:w="991"/>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New</w:t>
            </w:r>
          </w:p>
        </w:tc>
      </w:tr>
      <w:tr>
        <w:trPr>
          <w:cantSplit/>
        </w:trPr>
        <w:tc>
          <w:tcPr>
            <w:tcW w:type="dxa" w:w="121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POST</w:t>
            </w:r>
          </w:p>
        </w:tc>
        <w:tc>
          <w:tcPr>
            <w:tcW w:type="dxa" w:w="2310"/>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/v1/jobs</w:t>
            </w:r>
          </w:p>
        </w:tc>
        <w:tc>
          <w:tcPr>
            <w:tcW w:type="dxa" w:w="396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Batch of searches with a webhook when done</w:t>
            </w:r>
          </w:p>
        </w:tc>
        <w:tc>
          <w:tcPr>
            <w:tcW w:type="dxa" w:w="132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X-API-Key</w:t>
            </w:r>
          </w:p>
        </w:tc>
        <w:tc>
          <w:tcPr>
            <w:tcW w:type="dxa" w:w="991"/>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Phase 2</w:t>
            </w:r>
          </w:p>
        </w:tc>
      </w:tr>
    </w:tbl>
    <w:p>
      <w:pPr>
        <w:spacing w:after="160"/>
      </w:pPr>
    </w:p>
    <w:p>
      <w:pPr>
        <w:pStyle w:val="Heading2"/>
        <w:keepNext/>
      </w:pPr>
      <w:r>
        <w:rPr>
          <w:rFonts w:ascii="Calibri" w:cs="Calibri" w:eastAsia="Calibri" w:hAnsi="Calibri"/>
        </w:rPr>
        <w:t xml:space="preserve">9.2  Request body — POST /serp</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534"/>
        <w:gridCol w:w="944"/>
        <w:gridCol w:w="944"/>
        <w:gridCol w:w="6370"/>
      </w:tblGrid>
      <w:tr>
        <w:trPr>
          <w:cantSplit/>
          <w:tblHeader/>
        </w:trPr>
        <w:tc>
          <w:tcPr>
            <w:tcW w:type="dxa" w:w="153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Field</w:t>
            </w:r>
          </w:p>
        </w:tc>
        <w:tc>
          <w:tcPr>
            <w:tcW w:type="dxa" w:w="94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Type</w:t>
            </w:r>
          </w:p>
        </w:tc>
        <w:tc>
          <w:tcPr>
            <w:tcW w:type="dxa" w:w="94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Default</w:t>
            </w:r>
          </w:p>
        </w:tc>
        <w:tc>
          <w:tcPr>
            <w:tcW w:type="dxa" w:w="637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Rule</w:t>
            </w:r>
          </w:p>
        </w:tc>
      </w:tr>
      <w:tr>
        <w:trPr>
          <w:cantSplit/>
        </w:trPr>
        <w:tc>
          <w:tcPr>
            <w:tcW w:type="dxa" w:w="1534"/>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url</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string</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w:t>
            </w:r>
          </w:p>
        </w:tc>
        <w:tc>
          <w:tcPr>
            <w:tcW w:type="dxa" w:w="6370"/>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google.com</w:t>
            </w:r>
            <w:r>
              <w:rPr>
                <w:rFonts w:ascii="Calibri" w:cs="Calibri" w:eastAsia="Calibri" w:hAnsi="Calibri"/>
                <w:color w:val="1E293B"/>
                <w:sz w:val="18"/>
                <w:szCs w:val="18"/>
              </w:rPr>
              <w:t xml:space="preserve"> or </w:t>
            </w:r>
            <w:r>
              <w:rPr>
                <w:rFonts w:ascii="Consolas" w:cs="Consolas" w:eastAsia="Consolas" w:hAnsi="Consolas"/>
                <w:color w:val="1E293B"/>
                <w:sz w:val="16"/>
                <w:szCs w:val="16"/>
              </w:rPr>
              <w:t xml:space="preserve">www.google.com</w:t>
            </w:r>
            <w:r>
              <w:rPr>
                <w:rFonts w:ascii="Calibri" w:cs="Calibri" w:eastAsia="Calibri" w:hAnsi="Calibri"/>
                <w:color w:val="1E293B"/>
                <w:sz w:val="18"/>
                <w:szCs w:val="18"/>
              </w:rPr>
              <w:t xml:space="preserve">, path </w:t>
            </w:r>
            <w:r>
              <w:rPr>
                <w:rFonts w:ascii="Consolas" w:cs="Consolas" w:eastAsia="Consolas" w:hAnsi="Consolas"/>
                <w:color w:val="1E293B"/>
                <w:sz w:val="16"/>
                <w:szCs w:val="16"/>
              </w:rPr>
              <w:t xml:space="preserve">/search</w:t>
            </w:r>
            <w:r>
              <w:rPr>
                <w:rFonts w:ascii="Calibri" w:cs="Calibri" w:eastAsia="Calibri" w:hAnsi="Calibri"/>
                <w:color w:val="1E293B"/>
                <w:sz w:val="18"/>
                <w:szCs w:val="18"/>
              </w:rPr>
              <w:t xml:space="preserve">, must have </w:t>
            </w:r>
            <w:r>
              <w:rPr>
                <w:rFonts w:ascii="Consolas" w:cs="Consolas" w:eastAsia="Consolas" w:hAnsi="Consolas"/>
                <w:color w:val="1E293B"/>
                <w:sz w:val="16"/>
                <w:szCs w:val="16"/>
              </w:rPr>
              <w:t xml:space="preserve">q=</w:t>
            </w:r>
            <w:r>
              <w:rPr>
                <w:rFonts w:ascii="Calibri" w:cs="Calibri" w:eastAsia="Calibri" w:hAnsi="Calibri"/>
                <w:color w:val="1E293B"/>
                <w:sz w:val="18"/>
                <w:szCs w:val="18"/>
              </w:rPr>
              <w:t xml:space="preserve">. Sent exactly as given. Anything else → 400 </w:t>
            </w:r>
            <w:r>
              <w:rPr>
                <w:rFonts w:ascii="Consolas" w:cs="Consolas" w:eastAsia="Consolas" w:hAnsi="Consolas"/>
                <w:color w:val="1E293B"/>
                <w:sz w:val="16"/>
                <w:szCs w:val="16"/>
              </w:rPr>
              <w:t xml:space="preserve">invalid_url</w:t>
            </w:r>
            <w:r>
              <w:rPr>
                <w:rFonts w:ascii="Calibri" w:cs="Calibri" w:eastAsia="Calibri" w:hAnsi="Calibri"/>
                <w:color w:val="1E293B"/>
                <w:sz w:val="18"/>
                <w:szCs w:val="18"/>
              </w:rPr>
              <w:t xml:space="preserve">, nothing fetched.</w:t>
            </w:r>
          </w:p>
        </w:tc>
      </w:tr>
      <w:tr>
        <w:trPr>
          <w:cantSplit/>
        </w:trPr>
        <w:tc>
          <w:tcPr>
            <w:tcW w:type="dxa" w:w="1534"/>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results</w:t>
            </w:r>
          </w:p>
        </w:tc>
        <w:tc>
          <w:tcPr>
            <w:tcW w:type="dxa" w:w="944"/>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int</w:t>
            </w:r>
          </w:p>
        </w:tc>
        <w:tc>
          <w:tcPr>
            <w:tcW w:type="dxa" w:w="944"/>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10</w:t>
            </w:r>
          </w:p>
        </w:tc>
        <w:tc>
          <w:tcPr>
            <w:tcW w:type="dxa" w:w="637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10 = page 1 only. More adds pages with </w:t>
            </w:r>
            <w:r>
              <w:rPr>
                <w:rFonts w:ascii="Consolas" w:cs="Consolas" w:eastAsia="Consolas" w:hAnsi="Consolas"/>
                <w:color w:val="1E293B"/>
                <w:sz w:val="16"/>
                <w:szCs w:val="16"/>
              </w:rPr>
              <w:t xml:space="preserve">&amp;start=10</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20</w:t>
            </w:r>
            <w:r>
              <w:rPr>
                <w:rFonts w:ascii="Calibri" w:cs="Calibri" w:eastAsia="Calibri" w:hAnsi="Calibri"/>
                <w:color w:val="1E293B"/>
                <w:sz w:val="18"/>
                <w:szCs w:val="18"/>
              </w:rPr>
              <w:t xml:space="preserve">, … on a copy of the URL.</w:t>
            </w:r>
          </w:p>
        </w:tc>
      </w:tr>
      <w:tr>
        <w:trPr>
          <w:cantSplit/>
        </w:trPr>
        <w:tc>
          <w:tcPr>
            <w:tcW w:type="dxa" w:w="1534"/>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country</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string</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US</w:t>
            </w:r>
          </w:p>
        </w:tc>
        <w:tc>
          <w:tcPr>
            <w:tcW w:type="dxa" w:w="6370"/>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Browser locale and proxy country only. Never changes the URL.</w:t>
            </w:r>
          </w:p>
        </w:tc>
      </w:tr>
      <w:tr>
        <w:trPr>
          <w:cantSplit/>
        </w:trPr>
        <w:tc>
          <w:tcPr>
            <w:tcW w:type="dxa" w:w="1534"/>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language</w:t>
            </w:r>
          </w:p>
        </w:tc>
        <w:tc>
          <w:tcPr>
            <w:tcW w:type="dxa" w:w="944"/>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string</w:t>
            </w:r>
          </w:p>
        </w:tc>
        <w:tc>
          <w:tcPr>
            <w:tcW w:type="dxa" w:w="944"/>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en</w:t>
            </w:r>
          </w:p>
        </w:tc>
        <w:tc>
          <w:tcPr>
            <w:tcW w:type="dxa" w:w="6370"/>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Browser </w:t>
            </w:r>
            <w:r>
              <w:rPr>
                <w:rFonts w:ascii="Consolas" w:cs="Consolas" w:eastAsia="Consolas" w:hAnsi="Consolas"/>
                <w:color w:val="1E293B"/>
                <w:sz w:val="16"/>
                <w:szCs w:val="16"/>
              </w:rPr>
              <w:t xml:space="preserve">Accept-Language</w:t>
            </w:r>
            <w:r>
              <w:rPr>
                <w:rFonts w:ascii="Calibri" w:cs="Calibri" w:eastAsia="Calibri" w:hAnsi="Calibri"/>
                <w:color w:val="1E293B"/>
                <w:sz w:val="18"/>
                <w:szCs w:val="18"/>
              </w:rPr>
              <w:t xml:space="preserve"> only. Never changes the URL.</w:t>
            </w:r>
          </w:p>
        </w:tc>
      </w:tr>
      <w:tr>
        <w:trPr>
          <w:cantSplit/>
        </w:trPr>
        <w:tc>
          <w:tcPr>
            <w:tcW w:type="dxa" w:w="1534"/>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return_json</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bool</w:t>
            </w:r>
          </w:p>
        </w:tc>
        <w:tc>
          <w:tcPr>
            <w:tcW w:type="dxa" w:w="944"/>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true</w:t>
            </w:r>
          </w:p>
        </w:tc>
        <w:tc>
          <w:tcPr>
            <w:tcW w:type="dxa" w:w="6370"/>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false</w:t>
            </w:r>
            <w:r>
              <w:rPr>
                <w:rFonts w:ascii="Calibri" w:cs="Calibri" w:eastAsia="Calibri" w:hAnsi="Calibri"/>
                <w:color w:val="1E293B"/>
                <w:sz w:val="18"/>
                <w:szCs w:val="18"/>
              </w:rPr>
              <w:t xml:space="preserve"> returns page 1's rendered HTML as </w:t>
            </w:r>
            <w:r>
              <w:rPr>
                <w:rFonts w:ascii="Consolas" w:cs="Consolas" w:eastAsia="Consolas" w:hAnsi="Consolas"/>
                <w:color w:val="1E293B"/>
                <w:sz w:val="16"/>
                <w:szCs w:val="16"/>
              </w:rPr>
              <w:t xml:space="preserve">text/html</w:t>
            </w:r>
            <w:r>
              <w:rPr>
                <w:rFonts w:ascii="Calibri" w:cs="Calibri" w:eastAsia="Calibri" w:hAnsi="Calibri"/>
                <w:color w:val="1E293B"/>
                <w:sz w:val="18"/>
                <w:szCs w:val="18"/>
              </w:rPr>
              <w:t xml:space="preserve">.</w:t>
            </w:r>
          </w:p>
        </w:tc>
      </w:tr>
    </w:tbl>
    <w:p>
      <w:pPr>
        <w:spacing w:after="160"/>
      </w:pPr>
    </w:p>
    <w:p>
      <w:pPr>
        <w:pStyle w:val="Heading2"/>
        <w:keepNext/>
      </w:pPr>
      <w:r>
        <w:rPr>
          <w:rFonts w:ascii="Calibri" w:cs="Calibri" w:eastAsia="Calibri" w:hAnsi="Calibri"/>
        </w:rPr>
        <w:t xml:space="preserve">9.3  Response — example</w:t>
      </w:r>
    </w:p>
    <w:tbl>
      <w:tblPr>
        <w:tblW w:type="dxa" w:w="9792"/>
        <w:tblBorders>
          <w:top w:val="single" w:color="D5DEE8" w:sz="4"/>
          <w:left w:val="single" w:color="D5DEE8" w:sz="4"/>
          <w:bottom w:val="single" w:color="D5DEE8" w:sz="4"/>
          <w:right w:val="single" w:color="D5DEE8" w:sz="4"/>
          <w:insideH w:val="none" w:color="FFFFFF" w:sz="0"/>
          <w:insideV w:val="none" w:color="FFFFFF" w:sz="0"/>
        </w:tblBorders>
        <w:tblLayout w:type="fixed"/>
      </w:tblPr>
      <w:tblGrid>
        <w:gridCol w:w="9792"/>
      </w:tblGrid>
      <w:tr>
        <w:trPr>
          <w:cantSplit/>
        </w:trPr>
        <w:tc>
          <w:tcPr>
            <w:tcW w:type="dxa" w:w="9792"/>
            <w:shd w:fill="F6F8FB" w:color="auto" w:val="clear"/>
            <w:tcMar>
              <w:top w:type="dxa" w:w="120"/>
              <w:left w:type="dxa" w:w="200"/>
              <w:bottom w:type="dxa" w:w="120"/>
              <w:right w:type="dxa" w:w="200"/>
            </w:tcMar>
          </w:tcPr>
          <w:p>
            <w:pPr>
              <w:spacing w:after="0" w:line="240"/>
            </w:pPr>
            <w:r>
              <w:rPr>
                <w:rFonts w:ascii="Consolas" w:cs="Consolas" w:eastAsia="Consolas" w:hAnsi="Consolas"/>
                <w:color w:val="1E293B"/>
                <w:sz w:val="15"/>
                <w:szCs w:val="15"/>
              </w:rPr>
              <w:t xml:space="preserve">{</w:t>
            </w:r>
          </w:p>
          <w:p>
            <w:pPr>
              <w:spacing w:after="0" w:line="240"/>
            </w:pPr>
            <w:r>
              <w:rPr>
                <w:rFonts w:ascii="Consolas" w:cs="Consolas" w:eastAsia="Consolas" w:hAnsi="Consolas"/>
                <w:color w:val="1E293B"/>
                <w:sz w:val="15"/>
                <w:szCs w:val="15"/>
              </w:rPr>
              <w:t xml:space="preserve">  "status_code": 200, "requests_used": 9, "elapsed_time": 1840,</w:t>
            </w:r>
          </w:p>
          <w:p>
            <w:pPr>
              <w:spacing w:after="0" w:line="240"/>
            </w:pPr>
            <w:r>
              <w:rPr>
                <w:rFonts w:ascii="Consolas" w:cs="Consolas" w:eastAsia="Consolas" w:hAnsi="Consolas"/>
                <w:color w:val="1E293B"/>
                <w:sz w:val="15"/>
                <w:szCs w:val="15"/>
              </w:rPr>
              <w:t xml:space="preserve">  "results": [{</w:t>
            </w:r>
          </w:p>
          <w:p>
            <w:pPr>
              <w:spacing w:after="0" w:line="240"/>
            </w:pPr>
            <w:r>
              <w:rPr>
                <w:rFonts w:ascii="Consolas" w:cs="Consolas" w:eastAsia="Consolas" w:hAnsi="Consolas"/>
                <w:color w:val="1E293B"/>
                <w:sz w:val="15"/>
                <w:szCs w:val="15"/>
              </w:rPr>
              <w:t xml:space="preserve">    "page": 1,</w:t>
            </w:r>
          </w:p>
          <w:p>
            <w:pPr>
              <w:spacing w:after="0" w:line="240"/>
            </w:pPr>
            <w:r>
              <w:rPr>
                <w:rFonts w:ascii="Consolas" w:cs="Consolas" w:eastAsia="Consolas" w:hAnsi="Consolas"/>
                <w:color w:val="1E293B"/>
                <w:sz w:val="15"/>
                <w:szCs w:val="15"/>
              </w:rPr>
              <w:t xml:space="preserve">    "paid":    [ { "url": "...", "title": "...", "content": "...", "sub_links": [] } ],</w:t>
            </w:r>
          </w:p>
          <w:p>
            <w:pPr>
              <w:spacing w:after="0" w:line="240"/>
            </w:pPr>
            <w:r>
              <w:rPr>
                <w:rFonts w:ascii="Consolas" w:cs="Consolas" w:eastAsia="Consolas" w:hAnsi="Consolas"/>
                <w:color w:val="1E293B"/>
                <w:sz w:val="15"/>
                <w:szCs w:val="15"/>
              </w:rPr>
              <w:t xml:space="preserve">    "organic": [ { "url": "https://...", "title": "...", "content": "...",</w:t>
            </w:r>
          </w:p>
          <w:p>
            <w:pPr>
              <w:spacing w:after="0" w:line="240"/>
            </w:pPr>
            <w:r>
              <w:rPr>
                <w:rFonts w:ascii="Consolas" w:cs="Consolas" w:eastAsia="Consolas" w:hAnsi="Consolas"/>
                <w:color w:val="1E293B"/>
                <w:sz w:val="15"/>
                <w:szCs w:val="15"/>
              </w:rPr>
              <w:t xml:space="preserve">                   "sub_links": [ { "title": "...", "url": "https://..." } ] } ],</w:t>
            </w:r>
          </w:p>
          <w:p>
            <w:pPr>
              <w:spacing w:after="0" w:line="240"/>
            </w:pPr>
            <w:r>
              <w:rPr>
                <w:rFonts w:ascii="Consolas" w:cs="Consolas" w:eastAsia="Consolas" w:hAnsi="Consolas"/>
                <w:color w:val="1E293B"/>
                <w:sz w:val="15"/>
                <w:szCs w:val="15"/>
              </w:rPr>
              <w:t xml:space="preserve">    "ai_overview": {</w:t>
            </w:r>
          </w:p>
          <w:p>
            <w:pPr>
              <w:spacing w:after="0" w:line="240"/>
            </w:pPr>
            <w:r>
              <w:rPr>
                <w:rFonts w:ascii="Consolas" w:cs="Consolas" w:eastAsia="Consolas" w:hAnsi="Consolas"/>
                <w:color w:val="1E293B"/>
                <w:sz w:val="15"/>
                <w:szCs w:val="15"/>
              </w:rPr>
              <w:t xml:space="preserve">      "intro":    [ "..." ],</w:t>
            </w:r>
          </w:p>
          <w:p>
            <w:pPr>
              <w:spacing w:after="0" w:line="240"/>
            </w:pPr>
            <w:r>
              <w:rPr>
                <w:rFonts w:ascii="Consolas" w:cs="Consolas" w:eastAsia="Consolas" w:hAnsi="Consolas"/>
                <w:color w:val="1E293B"/>
                <w:sz w:val="15"/>
                <w:szCs w:val="15"/>
              </w:rPr>
              <w:t xml:space="preserve">      "sections": [ { "title": "...", "text": "- ...\n- ..." } ],</w:t>
            </w:r>
          </w:p>
          <w:p>
            <w:pPr>
              <w:spacing w:after="0" w:line="240"/>
            </w:pPr>
            <w:r>
              <w:rPr>
                <w:rFonts w:ascii="Consolas" w:cs="Consolas" w:eastAsia="Consolas" w:hAnsi="Consolas"/>
                <w:color w:val="1E293B"/>
                <w:sz w:val="15"/>
                <w:szCs w:val="15"/>
              </w:rPr>
              <w:t xml:space="preserve">      "sources":  [ { "title": "...", "url": "https://...", "snippet": "..." } ]</w:t>
            </w:r>
          </w:p>
          <w:p>
            <w:pPr>
              <w:spacing w:after="0" w:line="240"/>
            </w:pPr>
            <w:r>
              <w:rPr>
                <w:rFonts w:ascii="Consolas" w:cs="Consolas" w:eastAsia="Consolas" w:hAnsi="Consolas"/>
                <w:color w:val="1E293B"/>
                <w:sz w:val="15"/>
                <w:szCs w:val="15"/>
              </w:rPr>
              <w:t xml:space="preserve">    },</w:t>
            </w:r>
          </w:p>
          <w:p>
            <w:pPr>
              <w:spacing w:after="0" w:line="240"/>
            </w:pPr>
            <w:r>
              <w:rPr>
                <w:rFonts w:ascii="Consolas" w:cs="Consolas" w:eastAsia="Consolas" w:hAnsi="Consolas"/>
                <w:color w:val="1E293B"/>
                <w:sz w:val="15"/>
                <w:szCs w:val="15"/>
              </w:rPr>
              <w:t xml:space="preserve">    "knowledge_panel": null, "number_of_results": 129000000,</w:t>
            </w:r>
          </w:p>
          <w:p>
            <w:pPr>
              <w:spacing w:after="0" w:line="240"/>
            </w:pPr>
            <w:r>
              <w:rPr>
                <w:rFonts w:ascii="Consolas" w:cs="Consolas" w:eastAsia="Consolas" w:hAnsi="Consolas"/>
                <w:color w:val="1E293B"/>
                <w:sz w:val="15"/>
                <w:szCs w:val="15"/>
              </w:rPr>
              <w:t xml:space="preserve">    "suggestions": [ "..." ], "corrections": []</w:t>
            </w:r>
          </w:p>
          <w:p>
            <w:pPr>
              <w:spacing w:after="0" w:line="240"/>
            </w:pPr>
            <w:r>
              <w:rPr>
                <w:rFonts w:ascii="Consolas" w:cs="Consolas" w:eastAsia="Consolas" w:hAnsi="Consolas"/>
                <w:color w:val="1E293B"/>
                <w:sz w:val="15"/>
                <w:szCs w:val="15"/>
              </w:rPr>
              <w:t xml:space="preserve">  }],</w:t>
            </w:r>
          </w:p>
          <w:p>
            <w:pPr>
              <w:spacing w:after="0" w:line="240"/>
            </w:pPr>
            <w:r>
              <w:rPr>
                <w:rFonts w:ascii="Consolas" w:cs="Consolas" w:eastAsia="Consolas" w:hAnsi="Consolas"/>
                <w:color w:val="1E293B"/>
                <w:sz w:val="15"/>
                <w:szCs w:val="15"/>
              </w:rPr>
              <w:t xml:space="preserve">  "error": null, "error_message": null</w:t>
            </w:r>
          </w:p>
          <w:p>
            <w:pPr>
              <w:spacing w:after="0" w:line="240"/>
            </w:pPr>
            <w:r>
              <w:rPr>
                <w:rFonts w:ascii="Consolas" w:cs="Consolas" w:eastAsia="Consolas" w:hAnsi="Consolas"/>
                <w:color w:val="1E293B"/>
                <w:sz w:val="15"/>
                <w:szCs w:val="15"/>
              </w:rPr>
              <w:t xml:space="preserve">}</w:t>
            </w:r>
          </w:p>
        </w:tc>
      </w:tr>
    </w:tbl>
    <w:p>
      <w:pPr>
        <w:spacing w:after="120" w:before="80" w:line="276"/>
      </w:pPr>
      <w:r>
        <w:rPr>
          <w:rFonts w:ascii="Calibri" w:cs="Calibri" w:eastAsia="Calibri" w:hAnsi="Calibri"/>
          <w:color w:val="64748B"/>
          <w:sz w:val="17"/>
          <w:szCs w:val="17"/>
        </w:rPr>
        <w:t xml:space="preserve">Values are illustrative. On any error </w:t>
      </w:r>
      <w:r>
        <w:rPr>
          <w:rFonts w:ascii="Consolas" w:cs="Consolas" w:eastAsia="Consolas" w:hAnsi="Consolas"/>
          <w:color w:val="64748B"/>
          <w:sz w:val="15"/>
          <w:szCs w:val="15"/>
        </w:rPr>
        <w:t xml:space="preserve">results</w:t>
      </w:r>
      <w:r>
        <w:rPr>
          <w:rFonts w:ascii="Calibri" w:cs="Calibri" w:eastAsia="Calibri" w:hAnsi="Calibri"/>
          <w:color w:val="64748B"/>
          <w:sz w:val="17"/>
          <w:szCs w:val="17"/>
        </w:rPr>
        <w:t xml:space="preserve"> is </w:t>
      </w:r>
      <w:r>
        <w:rPr>
          <w:rFonts w:ascii="Consolas" w:cs="Consolas" w:eastAsia="Consolas" w:hAnsi="Consolas"/>
          <w:color w:val="64748B"/>
          <w:sz w:val="15"/>
          <w:szCs w:val="15"/>
        </w:rPr>
        <w:t xml:space="preserve">[]</w:t>
      </w:r>
      <w:r>
        <w:rPr>
          <w:rFonts w:ascii="Calibri" w:cs="Calibri" w:eastAsia="Calibri" w:hAnsi="Calibri"/>
          <w:color w:val="64748B"/>
          <w:sz w:val="17"/>
          <w:szCs w:val="17"/>
        </w:rPr>
        <w:t xml:space="preserve"> and </w:t>
      </w:r>
      <w:r>
        <w:rPr>
          <w:rFonts w:ascii="Consolas" w:cs="Consolas" w:eastAsia="Consolas" w:hAnsi="Consolas"/>
          <w:color w:val="64748B"/>
          <w:sz w:val="15"/>
          <w:szCs w:val="15"/>
        </w:rPr>
        <w:t xml:space="preserve">error</w:t>
      </w:r>
      <w:r>
        <w:rPr>
          <w:rFonts w:ascii="Calibri" w:cs="Calibri" w:eastAsia="Calibri" w:hAnsi="Calibri"/>
          <w:color w:val="64748B"/>
          <w:sz w:val="17"/>
          <w:szCs w:val="17"/>
        </w:rPr>
        <w:t xml:space="preserve"> / </w:t>
      </w:r>
      <w:r>
        <w:rPr>
          <w:rFonts w:ascii="Consolas" w:cs="Consolas" w:eastAsia="Consolas" w:hAnsi="Consolas"/>
          <w:color w:val="64748B"/>
          <w:sz w:val="15"/>
          <w:szCs w:val="15"/>
        </w:rPr>
        <w:t xml:space="preserve">error_message</w:t>
      </w:r>
      <w:r>
        <w:rPr>
          <w:rFonts w:ascii="Calibri" w:cs="Calibri" w:eastAsia="Calibri" w:hAnsi="Calibri"/>
          <w:color w:val="64748B"/>
          <w:sz w:val="17"/>
          <w:szCs w:val="17"/>
        </w:rPr>
        <w:t xml:space="preserve"> explain why.</w:t>
      </w:r>
    </w:p>
    <w:p>
      <w:pPr>
        <w:pStyle w:val="Heading2"/>
        <w:keepNext/>
        <w:pageBreakBefore/>
      </w:pPr>
      <w:r>
        <w:rPr>
          <w:rFonts w:ascii="Calibri" w:cs="Calibri" w:eastAsia="Calibri" w:hAnsi="Calibri"/>
        </w:rPr>
        <w:t xml:space="preserve">9.4  Status and error codes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816"/>
        <w:gridCol w:w="2215"/>
        <w:gridCol w:w="6761"/>
      </w:tblGrid>
      <w:tr>
        <w:trPr>
          <w:cantSplit/>
          <w:tblHeader/>
        </w:trPr>
        <w:tc>
          <w:tcPr>
            <w:tcW w:type="dxa" w:w="81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HTTP</w:t>
            </w:r>
          </w:p>
        </w:tc>
        <w:tc>
          <w:tcPr>
            <w:tcW w:type="dxa" w:w="2215"/>
            <w:shd w:fill="0F2A44" w:color="auto" w:val="clear"/>
            <w:tcMar>
              <w:top w:type="dxa" w:w="55"/>
              <w:left w:type="dxa" w:w="110"/>
              <w:bottom w:type="dxa" w:w="55"/>
              <w:right w:type="dxa" w:w="110"/>
            </w:tcMar>
            <w:vAlign w:val="center"/>
          </w:tcPr>
          <w:p>
            <w:pPr>
              <w:spacing w:after="0" w:line="252"/>
            </w:pPr>
            <w:r>
              <w:rPr>
                <w:rFonts w:ascii="Consolas" w:cs="Consolas" w:eastAsia="Consolas" w:hAnsi="Consolas"/>
                <w:b/>
                <w:bCs/>
                <w:color w:val="FFFFFF"/>
                <w:sz w:val="15"/>
                <w:szCs w:val="15"/>
              </w:rPr>
              <w:t xml:space="preserve">error</w:t>
            </w:r>
          </w:p>
        </w:tc>
        <w:tc>
          <w:tcPr>
            <w:tcW w:type="dxa" w:w="676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When</w:t>
            </w:r>
          </w:p>
        </w:tc>
      </w:tr>
      <w:tr>
        <w:trPr>
          <w:cantSplit/>
        </w:trPr>
        <w:tc>
          <w:tcPr>
            <w:tcW w:type="dxa" w:w="81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200</w:t>
            </w:r>
          </w:p>
        </w:tc>
        <w:tc>
          <w:tcPr>
            <w:tcW w:type="dxa" w:w="2215"/>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null</w:t>
            </w:r>
          </w:p>
        </w:tc>
        <w:tc>
          <w:tcPr>
            <w:tcW w:type="dxa" w:w="676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Valid result: every field read in full.</w:t>
            </w:r>
          </w:p>
        </w:tc>
      </w:tr>
      <w:tr>
        <w:trPr>
          <w:cantSplit/>
        </w:trPr>
        <w:tc>
          <w:tcPr>
            <w:tcW w:type="dxa" w:w="81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400</w:t>
            </w:r>
          </w:p>
        </w:tc>
        <w:tc>
          <w:tcPr>
            <w:tcW w:type="dxa" w:w="2215"/>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invalid_url</w:t>
            </w:r>
          </w:p>
        </w:tc>
        <w:tc>
          <w:tcPr>
            <w:tcW w:type="dxa" w:w="676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URL not allowed, or a malformed request body. Nothing is fetched.</w:t>
            </w:r>
          </w:p>
        </w:tc>
      </w:tr>
      <w:tr>
        <w:trPr>
          <w:cantSplit/>
        </w:trPr>
        <w:tc>
          <w:tcPr>
            <w:tcW w:type="dxa" w:w="81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429</w:t>
            </w:r>
          </w:p>
        </w:tc>
        <w:tc>
          <w:tcPr>
            <w:tcW w:type="dxa" w:w="2215"/>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blocked_captcha</w:t>
            </w:r>
          </w:p>
        </w:tc>
        <w:tc>
          <w:tcPr>
            <w:tcW w:type="dxa" w:w="676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 CAPTCHA or "unusual traffic" page (</w:t>
            </w:r>
            <w:r>
              <w:rPr>
                <w:rFonts w:ascii="Consolas" w:cs="Consolas" w:eastAsia="Consolas" w:hAnsi="Consolas"/>
                <w:b w:val="false"/>
                <w:bCs w:val="false"/>
                <w:color w:val="1E293B"/>
                <w:sz w:val="16"/>
                <w:szCs w:val="16"/>
              </w:rPr>
              <w:t xml:space="preserve">/sorry/</w:t>
            </w:r>
            <w:r>
              <w:rPr>
                <w:rFonts w:ascii="Calibri" w:cs="Calibri" w:eastAsia="Calibri" w:hAnsi="Calibri"/>
                <w:b w:val="false"/>
                <w:bCs w:val="false"/>
                <w:color w:val="1E293B"/>
                <w:sz w:val="18"/>
                <w:szCs w:val="18"/>
              </w:rPr>
              <w:t xml:space="preserve">).</w:t>
            </w:r>
          </w:p>
        </w:tc>
      </w:tr>
      <w:tr>
        <w:trPr>
          <w:cantSplit/>
        </w:trPr>
        <w:tc>
          <w:tcPr>
            <w:tcW w:type="dxa" w:w="81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502</w:t>
            </w:r>
          </w:p>
        </w:tc>
        <w:tc>
          <w:tcPr>
            <w:tcW w:type="dxa" w:w="2215"/>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consent_wall</w:t>
            </w:r>
          </w:p>
        </w:tc>
        <w:tc>
          <w:tcPr>
            <w:tcW w:type="dxa" w:w="676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"Before you continue" consent page.</w:t>
            </w:r>
          </w:p>
        </w:tc>
      </w:tr>
      <w:tr>
        <w:trPr>
          <w:cantSplit/>
        </w:trPr>
        <w:tc>
          <w:tcPr>
            <w:tcW w:type="dxa" w:w="81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502</w:t>
            </w:r>
          </w:p>
        </w:tc>
        <w:tc>
          <w:tcPr>
            <w:tcW w:type="dxa" w:w="2215"/>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degraded_page</w:t>
            </w:r>
          </w:p>
        </w:tc>
        <w:tc>
          <w:tcPr>
            <w:tcW w:type="dxa" w:w="676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JavaScript notice, basic-HTML page, no results container, or zero organic results.</w:t>
            </w:r>
          </w:p>
        </w:tc>
      </w:tr>
      <w:tr>
        <w:trPr>
          <w:cantSplit/>
        </w:trPr>
        <w:tc>
          <w:tcPr>
            <w:tcW w:type="dxa" w:w="81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502</w:t>
            </w:r>
          </w:p>
        </w:tc>
        <w:tc>
          <w:tcPr>
            <w:tcW w:type="dxa" w:w="2215"/>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aio_incomplete</w:t>
            </w:r>
          </w:p>
        </w:tc>
        <w:tc>
          <w:tcPr>
            <w:tcW w:type="dxa" w:w="676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AI Overview did not finish loading or expanding, Google shows its "can't generate" message, or a source has no real link.</w:t>
            </w:r>
          </w:p>
        </w:tc>
      </w:tr>
      <w:tr>
        <w:trPr>
          <w:cantSplit/>
        </w:trPr>
        <w:tc>
          <w:tcPr>
            <w:tcW w:type="dxa" w:w="81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502</w:t>
            </w:r>
          </w:p>
        </w:tc>
        <w:tc>
          <w:tcPr>
            <w:tcW w:type="dxa" w:w="2215"/>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parse_error</w:t>
            </w:r>
          </w:p>
        </w:tc>
        <w:tc>
          <w:tcPr>
            <w:tcW w:type="dxa" w:w="676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Parsing crashed, or a result link's destination could not be resolved.</w:t>
            </w:r>
          </w:p>
        </w:tc>
      </w:tr>
      <w:tr>
        <w:trPr>
          <w:cantSplit/>
        </w:trPr>
        <w:tc>
          <w:tcPr>
            <w:tcW w:type="dxa" w:w="81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502</w:t>
            </w:r>
          </w:p>
        </w:tc>
        <w:tc>
          <w:tcPr>
            <w:tcW w:type="dxa" w:w="2215"/>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network_error</w:t>
            </w:r>
          </w:p>
        </w:tc>
        <w:tc>
          <w:tcPr>
            <w:tcW w:type="dxa" w:w="676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Browser or network failure.</w:t>
            </w:r>
          </w:p>
        </w:tc>
      </w:tr>
      <w:tr>
        <w:trPr>
          <w:cantSplit/>
        </w:trPr>
        <w:tc>
          <w:tcPr>
            <w:tcW w:type="dxa" w:w="81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504</w:t>
            </w:r>
          </w:p>
        </w:tc>
        <w:tc>
          <w:tcPr>
            <w:tcW w:type="dxa" w:w="2215"/>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val="false"/>
                <w:bCs w:val="false"/>
                <w:color w:val="1E293B"/>
                <w:sz w:val="16"/>
                <w:szCs w:val="16"/>
              </w:rPr>
              <w:t xml:space="preserve">timeout</w:t>
            </w:r>
          </w:p>
        </w:tc>
        <w:tc>
          <w:tcPr>
            <w:tcW w:type="dxa" w:w="676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Navigation or the whole-request deadline ran out.</w:t>
            </w:r>
          </w:p>
        </w:tc>
      </w:tr>
    </w:tbl>
    <w:p>
      <w:pPr>
        <w:spacing w:after="160"/>
      </w:pPr>
    </w:p>
    <w:p>
      <w:pPr>
        <w:pStyle w:val="Heading2"/>
        <w:keepNext/>
      </w:pPr>
      <w:r>
        <w:rPr>
          <w:rFonts w:ascii="Calibri" w:cs="Calibri" w:eastAsia="Calibri" w:hAnsi="Calibri"/>
        </w:rPr>
        <w:t xml:space="preserve">9.5  Debug headers (never in the JSON body)</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565"/>
        <w:gridCol w:w="7227"/>
      </w:tblGrid>
      <w:tr>
        <w:trPr>
          <w:cantSplit/>
          <w:tblHeader/>
        </w:trPr>
        <w:tc>
          <w:tcPr>
            <w:tcW w:type="dxa" w:w="256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Header</w:t>
            </w:r>
          </w:p>
        </w:tc>
        <w:tc>
          <w:tcPr>
            <w:tcW w:type="dxa" w:w="722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Contents</w:t>
            </w:r>
          </w:p>
        </w:tc>
      </w:tr>
      <w:tr>
        <w:trPr>
          <w:cantSplit/>
        </w:trPr>
        <w:tc>
          <w:tcPr>
            <w:tcW w:type="dxa" w:w="2565"/>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X-Request-Id</w:t>
            </w:r>
          </w:p>
        </w:tc>
        <w:tc>
          <w:tcPr>
            <w:tcW w:type="dxa" w:w="722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ID to quote when asking about a request; also the key of its saved proof.</w:t>
            </w:r>
          </w:p>
        </w:tc>
      </w:tr>
      <w:tr>
        <w:trPr>
          <w:cantSplit/>
        </w:trPr>
        <w:tc>
          <w:tcPr>
            <w:tcW w:type="dxa" w:w="2565"/>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X-Classification</w:t>
            </w:r>
          </w:p>
        </w:tc>
        <w:tc>
          <w:tcPr>
            <w:tcW w:type="dxa" w:w="722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How the page was judged (ok, blocked, consent, degraded, …).</w:t>
            </w:r>
          </w:p>
        </w:tc>
      </w:tr>
      <w:tr>
        <w:trPr>
          <w:cantSplit/>
        </w:trPr>
        <w:tc>
          <w:tcPr>
            <w:tcW w:type="dxa" w:w="2565"/>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X-AIO-State</w:t>
            </w:r>
          </w:p>
        </w:tc>
        <w:tc>
          <w:tcPr>
            <w:tcW w:type="dxa" w:w="7227"/>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absent</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complete</w:t>
            </w:r>
            <w:r>
              <w:rPr>
                <w:rFonts w:ascii="Calibri" w:cs="Calibri" w:eastAsia="Calibri" w:hAnsi="Calibri"/>
                <w:color w:val="1E293B"/>
                <w:sz w:val="18"/>
                <w:szCs w:val="18"/>
              </w:rPr>
              <w:t xml:space="preserve"> or </w:t>
            </w:r>
            <w:r>
              <w:rPr>
                <w:rFonts w:ascii="Consolas" w:cs="Consolas" w:eastAsia="Consolas" w:hAnsi="Consolas"/>
                <w:color w:val="1E293B"/>
                <w:sz w:val="16"/>
                <w:szCs w:val="16"/>
              </w:rPr>
              <w:t xml:space="preserve">incomplete</w:t>
            </w:r>
            <w:r>
              <w:rPr>
                <w:rFonts w:ascii="Calibri" w:cs="Calibri" w:eastAsia="Calibri" w:hAnsi="Calibri"/>
                <w:color w:val="1E293B"/>
                <w:sz w:val="18"/>
                <w:szCs w:val="18"/>
              </w:rPr>
              <w:t xml:space="preserve">.</w:t>
            </w:r>
          </w:p>
        </w:tc>
      </w:tr>
      <w:tr>
        <w:trPr>
          <w:cantSplit/>
        </w:trPr>
        <w:tc>
          <w:tcPr>
            <w:tcW w:type="dxa" w:w="2565"/>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X-Timings</w:t>
            </w:r>
          </w:p>
        </w:tc>
        <w:tc>
          <w:tcPr>
            <w:tcW w:type="dxa" w:w="722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Stage times (</w:t>
            </w:r>
            <w:r>
              <w:rPr>
                <w:rFonts w:ascii="Consolas" w:cs="Consolas" w:eastAsia="Consolas" w:hAnsi="Consolas"/>
                <w:color w:val="1E293B"/>
                <w:sz w:val="16"/>
                <w:szCs w:val="16"/>
              </w:rPr>
              <w:t xml:space="preserve">nav_ms</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results_ms</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aio_ms</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links_ms</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total_ms</w:t>
            </w:r>
            <w:r>
              <w:rPr>
                <w:rFonts w:ascii="Calibri" w:cs="Calibri" w:eastAsia="Calibri" w:hAnsi="Calibri"/>
                <w:color w:val="1E293B"/>
                <w:sz w:val="18"/>
                <w:szCs w:val="18"/>
              </w:rPr>
              <w:t xml:space="preserve">), links needed/resolved, bytes in.</w:t>
            </w:r>
          </w:p>
        </w:tc>
      </w:tr>
      <w:tr>
        <w:trPr>
          <w:cantSplit/>
        </w:trPr>
        <w:tc>
          <w:tcPr>
            <w:tcW w:type="dxa" w:w="2565"/>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X-Google-Requests</w:t>
            </w:r>
          </w:p>
        </w:tc>
        <w:tc>
          <w:tcPr>
            <w:tcW w:type="dxa" w:w="7227"/>
            <w:shd w:fill="FFFFFF"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requests_used</w:t>
            </w:r>
            <w:r>
              <w:rPr>
                <w:rFonts w:ascii="Calibri" w:cs="Calibri" w:eastAsia="Calibri" w:hAnsi="Calibri"/>
                <w:color w:val="1E293B"/>
                <w:sz w:val="18"/>
                <w:szCs w:val="18"/>
              </w:rPr>
              <w:t xml:space="preserve"> plus every request by kind: document, async, goto, goto_fallback, other_google, non_google.</w:t>
            </w:r>
          </w:p>
        </w:tc>
      </w:tr>
      <w:tr>
        <w:trPr>
          <w:cantSplit/>
        </w:trPr>
        <w:tc>
          <w:tcPr>
            <w:tcW w:type="dxa" w:w="2565"/>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X-Proxy-Session</w:t>
            </w:r>
          </w:p>
        </w:tc>
        <w:tc>
          <w:tcPr>
            <w:tcW w:type="dxa" w:w="722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Proxy session id, exit IP before and after, whether the IP changed.</w:t>
            </w:r>
          </w:p>
        </w:tc>
      </w:tr>
    </w:tbl>
    <w:p>
      <w:pPr>
        <w:pStyle w:val="Heading1"/>
        <w:keepNext/>
        <w:pageBreakBefore/>
      </w:pPr>
      <w:bookmarkStart w:name="sec10" w:id="10"/>
      <w:r>
        <w:rPr>
          <w:rFonts w:ascii="Calibri" w:cs="Calibri" w:eastAsia="Calibri" w:hAnsi="Calibri"/>
          <w:color w:val="0E9682"/>
        </w:rPr>
        <w:t xml:space="preserve">10</w:t>
      </w:r>
      <w:r>
        <w:rPr>
          <w:rFonts w:ascii="Calibri" w:cs="Calibri" w:eastAsia="Calibri" w:hAnsi="Calibri"/>
        </w:rPr>
        <w:t xml:space="preserve">   </w:t>
      </w:r>
      <w:r>
        <w:rPr>
          <w:rFonts w:ascii="Calibri" w:cs="Calibri" w:eastAsia="Calibri" w:hAnsi="Calibri"/>
        </w:rPr>
        <w:t xml:space="preserve">Tech stack</w:t>
      </w:r>
      <w:bookmarkEnd w:id="10"/>
    </w:p>
    <w:p>
      <w:pPr>
        <w:spacing w:after="120" w:before="0" w:line="276"/>
      </w:pPr>
      <w:r>
        <w:rPr>
          <w:rFonts w:ascii="Calibri" w:cs="Calibri" w:eastAsia="Calibri" w:hAnsi="Calibri"/>
        </w:rPr>
        <w:t xml:space="preserve">Green chips are already in the code and covered by tests. Blue chips are added for production.</w:t>
      </w:r>
    </w:p>
    <w:p>
      <w:pPr>
        <w:keepNext/>
        <w:spacing w:after="60" w:before="60"/>
        <w:jc w:val="center"/>
      </w:pPr>
      <w:r>
        <w:drawing>
          <wp:inline distT="0" distB="0" distL="0" distR="0">
            <wp:extent cx="5153025" cy="3752850"/>
            <wp:effectExtent t="0" r="0" b="0" l="0"/>
            <wp:docPr id="11" name="11_tech_stack" descr="Tech stack by layer" title="Tech stack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53025" cy="375285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10  </w:t>
      </w:r>
      <w:r>
        <w:rPr>
          <w:rFonts w:ascii="Calibri" w:cs="Calibri" w:eastAsia="Calibri" w:hAnsi="Calibri"/>
          <w:i/>
          <w:iCs/>
          <w:color w:val="64748B"/>
          <w:sz w:val="17"/>
          <w:szCs w:val="17"/>
        </w:rPr>
        <w:t xml:space="preserve">Tech stack by layer</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960"/>
        <w:gridCol w:w="6832"/>
      </w:tblGrid>
      <w:tr>
        <w:trPr>
          <w:cantSplit/>
          <w:tblHeader/>
        </w:trPr>
        <w:tc>
          <w:tcPr>
            <w:tcW w:type="dxa" w:w="296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Choice</w:t>
            </w:r>
          </w:p>
        </w:tc>
        <w:tc>
          <w:tcPr>
            <w:tcW w:type="dxa" w:w="683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Why this one</w:t>
            </w:r>
          </w:p>
        </w:tc>
      </w:tr>
      <w:tr>
        <w:trPr>
          <w:cantSplit/>
        </w:trPr>
        <w:tc>
          <w:tcPr>
            <w:tcW w:type="dxa" w:w="296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Python 3.12 + FastAPI</w:t>
            </w:r>
          </w:p>
        </w:tc>
        <w:tc>
          <w:tcPr>
            <w:tcW w:type="dxa" w:w="683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engine is already written and tested in it. Pydantic enforces the client's exact schema.</w:t>
            </w:r>
          </w:p>
        </w:tc>
      </w:tr>
      <w:tr>
        <w:trPr>
          <w:cantSplit/>
        </w:trPr>
        <w:tc>
          <w:tcPr>
            <w:tcW w:type="dxa" w:w="296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Playwright + headless shell</w:t>
            </w:r>
          </w:p>
        </w:tc>
        <w:tc>
          <w:tcPr>
            <w:tcW w:type="dxa" w:w="683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real browser plus DevTools access to count bytes and read redirects. Makes no requests of its own.</w:t>
            </w:r>
          </w:p>
        </w:tc>
      </w:tr>
      <w:tr>
        <w:trPr>
          <w:cantSplit/>
        </w:trPr>
        <w:tc>
          <w:tcPr>
            <w:tcW w:type="dxa" w:w="296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selectolax</w:t>
            </w:r>
          </w:p>
        </w:tc>
        <w:tc>
          <w:tcPr>
            <w:tcW w:type="dxa" w:w="683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few milliseconds per page, so parsing never threatens the time budget.</w:t>
            </w:r>
          </w:p>
        </w:tc>
      </w:tr>
      <w:tr>
        <w:trPr>
          <w:cantSplit/>
        </w:trPr>
        <w:tc>
          <w:tcPr>
            <w:tcW w:type="dxa" w:w="296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Redis Streams</w:t>
            </w:r>
          </w:p>
        </w:tc>
        <w:tc>
          <w:tcPr>
            <w:tcW w:type="dxa" w:w="683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Sub-5 ms hand-off to workers, fair work sharing, no extra broker to run.</w:t>
            </w:r>
          </w:p>
        </w:tc>
      </w:tr>
      <w:tr>
        <w:trPr>
          <w:cantSplit/>
        </w:trPr>
        <w:tc>
          <w:tcPr>
            <w:tcW w:type="dxa" w:w="296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PostgreSQL 16</w:t>
            </w:r>
          </w:p>
        </w:tc>
        <w:tc>
          <w:tcPr>
            <w:tcW w:type="dxa" w:w="683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Relational core for keys, requests and usage; JSONB for nested parts; partitions for volume.</w:t>
            </w:r>
          </w:p>
        </w:tc>
      </w:tr>
      <w:tr>
        <w:trPr>
          <w:cantSplit/>
        </w:trPr>
        <w:tc>
          <w:tcPr>
            <w:tcW w:type="dxa" w:w="296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ECS (Fargate + EC2)</w:t>
            </w:r>
          </w:p>
        </w:tc>
        <w:tc>
          <w:tcPr>
            <w:tcW w:type="dxa" w:w="683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Fargate keeps the API simple; EC2 gives Chromium steady CPU for less. Two services do not need Kubernetes.</w:t>
            </w:r>
          </w:p>
        </w:tc>
      </w:tr>
      <w:tr>
        <w:trPr>
          <w:cantSplit/>
        </w:trPr>
        <w:tc>
          <w:tcPr>
            <w:tcW w:type="dxa" w:w="296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Terraform + GitHub Actions</w:t>
            </w:r>
          </w:p>
        </w:tc>
        <w:tc>
          <w:tcPr>
            <w:tcW w:type="dxa" w:w="683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environment is rebuilt from code and every change is reviewed in a pull request.</w:t>
            </w:r>
          </w:p>
        </w:tc>
      </w:tr>
      <w:tr>
        <w:trPr>
          <w:cantSplit/>
        </w:trPr>
        <w:tc>
          <w:tcPr>
            <w:tcW w:type="dxa" w:w="296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OpenTelemetry + Grafana</w:t>
            </w:r>
          </w:p>
        </w:tc>
        <w:tc>
          <w:tcPr>
            <w:tcW w:type="dxa" w:w="683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Vendor-neutral. Valid rate and P95 are dashboard panels, not log searches.</w:t>
            </w:r>
          </w:p>
        </w:tc>
      </w:tr>
      <w:tr>
        <w:trPr>
          <w:cantSplit/>
        </w:trPr>
        <w:tc>
          <w:tcPr>
            <w:tcW w:type="dxa" w:w="296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AWS us-east-1</w:t>
            </w:r>
          </w:p>
        </w:tc>
        <w:tc>
          <w:tcPr>
            <w:tcW w:type="dxa" w:w="683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US region near Google's US front ends. Confirm against the proxy provider's gateway location.</w:t>
            </w:r>
          </w:p>
        </w:tc>
      </w:tr>
    </w:tbl>
    <w:p>
      <w:pPr>
        <w:sectPr>
          <w:headerReference w:type="default" r:id="rId26"/>
          <w:footerReference w:type="default" r:id="rId27"/>
          <w:type w:val="nextPage"/>
          <w:pgSz w:w="12240" w:h="15840" w:orient="portrait"/>
          <w:pgMar w:top="1224" w:right="1224" w:bottom="1224" w:left="1224" w:header="560" w:footer="520" w:gutter="0"/>
          <w:pgNumType/>
          <w:docGrid w:linePitch="360"/>
        </w:sectPr>
      </w:pPr>
    </w:p>
    <w:p>
      <w:pPr>
        <w:pStyle w:val="Heading1"/>
        <w:keepNext/>
      </w:pPr>
      <w:bookmarkStart w:name="sec11" w:id="11"/>
      <w:r>
        <w:rPr>
          <w:rFonts w:ascii="Calibri" w:cs="Calibri" w:eastAsia="Calibri" w:hAnsi="Calibri"/>
          <w:color w:val="0E9682"/>
        </w:rPr>
        <w:t xml:space="preserve">11</w:t>
      </w:r>
      <w:r>
        <w:rPr>
          <w:rFonts w:ascii="Calibri" w:cs="Calibri" w:eastAsia="Calibri" w:hAnsi="Calibri"/>
        </w:rPr>
        <w:t xml:space="preserve">   </w:t>
      </w:r>
      <w:r>
        <w:rPr>
          <w:rFonts w:ascii="Calibri" w:cs="Calibri" w:eastAsia="Calibri" w:hAnsi="Calibri"/>
        </w:rPr>
        <w:t xml:space="preserve">Infrastructure and deployment</w:t>
      </w:r>
      <w:bookmarkEnd w:id="11"/>
    </w:p>
    <w:p>
      <w:pPr>
        <w:keepNext/>
        <w:spacing w:after="60" w:before="60"/>
        <w:jc w:val="center"/>
      </w:pPr>
      <w:r>
        <w:drawing>
          <wp:inline distT="0" distB="0" distL="0" distR="0">
            <wp:extent cx="8686800" cy="5457825"/>
            <wp:effectExtent t="0" r="0" b="0" l="0"/>
            <wp:docPr id="12" name="12_deployment" descr="AWS deployment across two availability zones, with the delivery pipeline" title="AWS deployment across two availability zones, with the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686800" cy="5457825"/>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11  </w:t>
      </w:r>
      <w:r>
        <w:rPr>
          <w:rFonts w:ascii="Calibri" w:cs="Calibri" w:eastAsia="Calibri" w:hAnsi="Calibri"/>
          <w:i/>
          <w:iCs/>
          <w:color w:val="64748B"/>
          <w:sz w:val="17"/>
          <w:szCs w:val="17"/>
        </w:rPr>
        <w:t xml:space="preserve">AWS deployment across two availability zones, with the delivery pipeline</w:t>
      </w:r>
    </w:p>
    <w:p>
      <w:pPr>
        <w:sectPr>
          <w:headerReference w:type="default" r:id="rId28"/>
          <w:footerReference w:type="default" r:id="rId29"/>
          <w:type w:val="nextPage"/>
          <w:pgSz w:w="15840" w:h="12240" w:orient="landscape"/>
          <w:pgMar w:top="864" w:right="1080" w:bottom="792" w:left="1080" w:header="400" w:footer="380" w:gutter="0"/>
          <w:pgNumType/>
          <w:docGrid w:linePitch="360"/>
        </w:sectPr>
      </w:pPr>
    </w:p>
    <w:p>
      <w:pPr>
        <w:pStyle w:val="Heading2"/>
        <w:keepNext/>
      </w:pPr>
      <w:r>
        <w:rPr>
          <w:rFonts w:ascii="Calibri" w:cs="Calibri" w:eastAsia="Calibri" w:hAnsi="Calibri"/>
        </w:rPr>
        <w:t xml:space="preserve">11.1  Environments</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650"/>
        <w:gridCol w:w="3741"/>
        <w:gridCol w:w="2641"/>
        <w:gridCol w:w="1760"/>
      </w:tblGrid>
      <w:tr>
        <w:trPr>
          <w:cantSplit/>
          <w:tblHeader/>
        </w:trPr>
        <w:tc>
          <w:tcPr>
            <w:tcW w:type="dxa" w:w="165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Environment</w:t>
            </w:r>
          </w:p>
        </w:tc>
        <w:tc>
          <w:tcPr>
            <w:tcW w:type="dxa" w:w="374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Used for</w:t>
            </w:r>
          </w:p>
        </w:tc>
        <w:tc>
          <w:tcPr>
            <w:tcW w:type="dxa" w:w="264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Size</w:t>
            </w:r>
          </w:p>
        </w:tc>
        <w:tc>
          <w:tcPr>
            <w:tcW w:type="dxa" w:w="176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Talks to Google?</w:t>
            </w:r>
          </w:p>
        </w:tc>
      </w:tr>
      <w:tr>
        <w:trPr>
          <w:cantSplit/>
        </w:trPr>
        <w:tc>
          <w:tcPr>
            <w:tcW w:type="dxa" w:w="165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Development</w:t>
            </w:r>
          </w:p>
        </w:tc>
        <w:tc>
          <w:tcPr>
            <w:tcW w:type="dxa" w:w="374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Engineers; saved-page fixtures and the local Google stand-in</w:t>
            </w:r>
          </w:p>
        </w:tc>
        <w:tc>
          <w:tcPr>
            <w:tcW w:type="dxa" w:w="264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 API task, 1 worker (2 slots)</w:t>
            </w:r>
          </w:p>
        </w:tc>
        <w:tc>
          <w:tcPr>
            <w:tcW w:type="dxa" w:w="176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No</w:t>
            </w:r>
          </w:p>
        </w:tc>
      </w:tr>
      <w:tr>
        <w:trPr>
          <w:cantSplit/>
        </w:trPr>
        <w:tc>
          <w:tcPr>
            <w:tcW w:type="dxa" w:w="165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Staging</w:t>
            </w:r>
          </w:p>
        </w:tc>
        <w:tc>
          <w:tcPr>
            <w:tcW w:type="dxa" w:w="374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Smoke tests, canary, release checks through the proxy</w:t>
            </w:r>
          </w:p>
        </w:tc>
        <w:tc>
          <w:tcPr>
            <w:tcW w:type="dxa" w:w="2641"/>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 API task, 1 worker (4 slots)</w:t>
            </w:r>
          </w:p>
        </w:tc>
        <w:tc>
          <w:tcPr>
            <w:tcW w:type="dxa" w:w="176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Yes, paced and capped</w:t>
            </w:r>
          </w:p>
        </w:tc>
      </w:tr>
      <w:tr>
        <w:trPr>
          <w:cantSplit/>
        </w:trPr>
        <w:tc>
          <w:tcPr>
            <w:tcW w:type="dxa" w:w="165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Production</w:t>
            </w:r>
          </w:p>
        </w:tc>
        <w:tc>
          <w:tcPr>
            <w:tcW w:type="dxa" w:w="374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Client traffic</w:t>
            </w:r>
          </w:p>
        </w:tc>
        <w:tc>
          <w:tcPr>
            <w:tcW w:type="dxa" w:w="2641"/>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2+ API tasks, 2+ workers over 2 AZs</w:t>
            </w:r>
          </w:p>
        </w:tc>
        <w:tc>
          <w:tcPr>
            <w:tcW w:type="dxa" w:w="176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Yes</w:t>
            </w:r>
          </w:p>
        </w:tc>
      </w:tr>
    </w:tbl>
    <w:p>
      <w:pPr>
        <w:spacing w:after="200"/>
      </w:pPr>
    </w:p>
    <w:p>
      <w:pPr>
        <w:pStyle w:val="Heading2"/>
        <w:keepNext/>
      </w:pPr>
      <w:r>
        <w:rPr>
          <w:rFonts w:ascii="Calibri" w:cs="Calibri" w:eastAsia="Calibri" w:hAnsi="Calibri"/>
        </w:rPr>
        <w:t xml:space="preserve">11.2  Capacity planning</w:t>
      </w:r>
    </w:p>
    <w:p>
      <w:pPr>
        <w:spacing w:after="120" w:before="0" w:line="276"/>
      </w:pPr>
      <w:r>
        <w:rPr>
          <w:rFonts w:ascii="Calibri" w:cs="Calibri" w:eastAsia="Calibri" w:hAnsi="Calibri"/>
        </w:rPr>
        <w:t xml:space="preserve">Slots needed = peak searches per second × seconds per page × 1.5 headroom. The table assumes 3 seconds per page and a peak of 3× the daily average. Both get replaced by measured values after the smoke test.</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822"/>
        <w:gridCol w:w="1480"/>
        <w:gridCol w:w="1480"/>
        <w:gridCol w:w="2505"/>
        <w:gridCol w:w="2505"/>
      </w:tblGrid>
      <w:tr>
        <w:trPr>
          <w:cantSplit/>
          <w:tblHeader/>
        </w:trPr>
        <w:tc>
          <w:tcPr>
            <w:tcW w:type="dxa" w:w="182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Daily searches</w:t>
            </w:r>
          </w:p>
        </w:tc>
        <w:tc>
          <w:tcPr>
            <w:tcW w:type="dxa" w:w="148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Average / s</w:t>
            </w:r>
          </w:p>
        </w:tc>
        <w:tc>
          <w:tcPr>
            <w:tcW w:type="dxa" w:w="148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Peak / s</w:t>
            </w:r>
          </w:p>
        </w:tc>
        <w:tc>
          <w:tcPr>
            <w:tcW w:type="dxa" w:w="250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Busy slots (with headroom)</w:t>
            </w:r>
          </w:p>
        </w:tc>
        <w:tc>
          <w:tcPr>
            <w:tcW w:type="dxa" w:w="250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Worker tasks (4 slots each)</w:t>
            </w:r>
          </w:p>
        </w:tc>
      </w:tr>
      <w:tr>
        <w:trPr>
          <w:cantSplit/>
        </w:trPr>
        <w:tc>
          <w:tcPr>
            <w:tcW w:type="dxa" w:w="1822"/>
            <w:shd w:fill="FFFFFF" w:color="auto" w:val="clear"/>
            <w:tcMar>
              <w:top w:type="dxa" w:w="55"/>
              <w:left w:type="dxa" w:w="110"/>
              <w:bottom w:type="dxa" w:w="55"/>
              <w:right w:type="dxa" w:w="110"/>
            </w:tcMar>
            <w:vAlign w:val="center"/>
          </w:tcPr>
          <w:p>
            <w:pPr>
              <w:spacing w:after="0" w:line="252"/>
              <w:jc w:val="left"/>
            </w:pPr>
            <w:r>
              <w:rPr>
                <w:rFonts w:ascii="Calibri" w:cs="Calibri" w:eastAsia="Calibri" w:hAnsi="Calibri"/>
                <w:b/>
                <w:bCs/>
                <w:color w:val="1E293B"/>
                <w:sz w:val="18"/>
                <w:szCs w:val="18"/>
              </w:rPr>
              <w:t xml:space="preserve">50,000</w:t>
            </w:r>
          </w:p>
        </w:tc>
        <w:tc>
          <w:tcPr>
            <w:tcW w:type="dxa" w:w="1480"/>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0.6</w:t>
            </w:r>
          </w:p>
        </w:tc>
        <w:tc>
          <w:tcPr>
            <w:tcW w:type="dxa" w:w="1480"/>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1.7</w:t>
            </w:r>
          </w:p>
        </w:tc>
        <w:tc>
          <w:tcPr>
            <w:tcW w:type="dxa" w:w="2505"/>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8</w:t>
            </w:r>
          </w:p>
        </w:tc>
        <w:tc>
          <w:tcPr>
            <w:tcW w:type="dxa" w:w="2505"/>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2</w:t>
            </w:r>
          </w:p>
        </w:tc>
      </w:tr>
      <w:tr>
        <w:trPr>
          <w:cantSplit/>
        </w:trPr>
        <w:tc>
          <w:tcPr>
            <w:tcW w:type="dxa" w:w="1822"/>
            <w:shd w:fill="F8FAFC" w:color="auto" w:val="clear"/>
            <w:tcMar>
              <w:top w:type="dxa" w:w="55"/>
              <w:left w:type="dxa" w:w="110"/>
              <w:bottom w:type="dxa" w:w="55"/>
              <w:right w:type="dxa" w:w="110"/>
            </w:tcMar>
            <w:vAlign w:val="center"/>
          </w:tcPr>
          <w:p>
            <w:pPr>
              <w:spacing w:after="0" w:line="252"/>
              <w:jc w:val="left"/>
            </w:pPr>
            <w:r>
              <w:rPr>
                <w:rFonts w:ascii="Calibri" w:cs="Calibri" w:eastAsia="Calibri" w:hAnsi="Calibri"/>
                <w:b/>
                <w:bCs/>
                <w:color w:val="1E293B"/>
                <w:sz w:val="18"/>
                <w:szCs w:val="18"/>
              </w:rPr>
              <w:t xml:space="preserve">250,000</w:t>
            </w:r>
          </w:p>
        </w:tc>
        <w:tc>
          <w:tcPr>
            <w:tcW w:type="dxa" w:w="1480"/>
            <w:shd w:fill="F8FAFC"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2.9</w:t>
            </w:r>
          </w:p>
        </w:tc>
        <w:tc>
          <w:tcPr>
            <w:tcW w:type="dxa" w:w="1480"/>
            <w:shd w:fill="F8FAFC"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8.7</w:t>
            </w:r>
          </w:p>
        </w:tc>
        <w:tc>
          <w:tcPr>
            <w:tcW w:type="dxa" w:w="2505"/>
            <w:shd w:fill="F8FAFC"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39</w:t>
            </w:r>
          </w:p>
        </w:tc>
        <w:tc>
          <w:tcPr>
            <w:tcW w:type="dxa" w:w="2505"/>
            <w:shd w:fill="F8FAFC"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10</w:t>
            </w:r>
          </w:p>
        </w:tc>
      </w:tr>
      <w:tr>
        <w:trPr>
          <w:cantSplit/>
        </w:trPr>
        <w:tc>
          <w:tcPr>
            <w:tcW w:type="dxa" w:w="1822"/>
            <w:shd w:fill="FFFFFF" w:color="auto" w:val="clear"/>
            <w:tcMar>
              <w:top w:type="dxa" w:w="55"/>
              <w:left w:type="dxa" w:w="110"/>
              <w:bottom w:type="dxa" w:w="55"/>
              <w:right w:type="dxa" w:w="110"/>
            </w:tcMar>
            <w:vAlign w:val="center"/>
          </w:tcPr>
          <w:p>
            <w:pPr>
              <w:spacing w:after="0" w:line="252"/>
              <w:jc w:val="left"/>
            </w:pPr>
            <w:r>
              <w:rPr>
                <w:rFonts w:ascii="Calibri" w:cs="Calibri" w:eastAsia="Calibri" w:hAnsi="Calibri"/>
                <w:b/>
                <w:bCs/>
                <w:color w:val="1E293B"/>
                <w:sz w:val="18"/>
                <w:szCs w:val="18"/>
              </w:rPr>
              <w:t xml:space="preserve">1,000,000</w:t>
            </w:r>
          </w:p>
        </w:tc>
        <w:tc>
          <w:tcPr>
            <w:tcW w:type="dxa" w:w="1480"/>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11.6</w:t>
            </w:r>
          </w:p>
        </w:tc>
        <w:tc>
          <w:tcPr>
            <w:tcW w:type="dxa" w:w="1480"/>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34.7</w:t>
            </w:r>
          </w:p>
        </w:tc>
        <w:tc>
          <w:tcPr>
            <w:tcW w:type="dxa" w:w="2505"/>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156</w:t>
            </w:r>
          </w:p>
        </w:tc>
        <w:tc>
          <w:tcPr>
            <w:tcW w:type="dxa" w:w="2505"/>
            <w:shd w:fill="FFFFFF" w:color="auto" w:val="clear"/>
            <w:tcMar>
              <w:top w:type="dxa" w:w="55"/>
              <w:left w:type="dxa" w:w="110"/>
              <w:bottom w:type="dxa" w:w="55"/>
              <w:right w:type="dxa" w:w="110"/>
            </w:tcMar>
            <w:vAlign w:val="center"/>
          </w:tcPr>
          <w:p>
            <w:pPr>
              <w:spacing w:after="0" w:line="252"/>
              <w:jc w:val="center"/>
            </w:pPr>
            <w:r>
              <w:rPr>
                <w:rFonts w:ascii="Calibri" w:cs="Calibri" w:eastAsia="Calibri" w:hAnsi="Calibri"/>
                <w:b w:val="false"/>
                <w:bCs w:val="false"/>
                <w:color w:val="1E293B"/>
                <w:sz w:val="18"/>
                <w:szCs w:val="18"/>
              </w:rPr>
              <w:t xml:space="preserve">39</w:t>
            </w:r>
          </w:p>
        </w:tc>
      </w:tr>
    </w:tbl>
    <w:p>
      <w:pPr>
        <w:spacing w:after="120" w:before="80" w:line="276"/>
      </w:pPr>
      <w:r>
        <w:rPr>
          <w:rFonts w:ascii="Calibri" w:cs="Calibri" w:eastAsia="Calibri" w:hAnsi="Calibri"/>
          <w:color w:val="64748B"/>
          <w:sz w:val="17"/>
          <w:szCs w:val="17"/>
        </w:rPr>
        <w:t xml:space="preserve">Proxy traffic per page is not known yet; it is the first thing the smoke test measures. Proxy cost = pages × measured MB per page × provider price.</w:t>
      </w:r>
    </w:p>
    <w:p>
      <w:pPr>
        <w:spacing w:after="120"/>
      </w:pPr>
    </w:p>
    <w:p>
      <w:pPr>
        <w:pStyle w:val="Heading2"/>
        <w:keepNext/>
      </w:pPr>
      <w:r>
        <w:rPr>
          <w:rFonts w:ascii="Calibri" w:cs="Calibri" w:eastAsia="Calibri" w:hAnsi="Calibri"/>
        </w:rPr>
        <w:t xml:space="preserve">11.3  Release flow</w:t>
      </w:r>
    </w:p>
    <w:p>
      <w:pPr>
        <w:pStyle w:val="ListParagraph"/>
        <w:numPr>
          <w:ilvl w:val="0"/>
          <w:numId w:val="2"/>
        </w:numPr>
        <w:spacing w:after="70" w:line="264"/>
      </w:pPr>
      <w:r>
        <w:rPr>
          <w:rFonts w:ascii="Calibri" w:cs="Calibri" w:eastAsia="Calibri" w:hAnsi="Calibri"/>
        </w:rPr>
        <w:t xml:space="preserve">Every pull request runs the 183 tests, including the 16 real Google pages and the local Google stand-in. Nothing reaches staging if a parser test fails.</w:t>
      </w:r>
    </w:p>
    <w:p>
      <w:pPr>
        <w:pStyle w:val="ListParagraph"/>
        <w:numPr>
          <w:ilvl w:val="0"/>
          <w:numId w:val="2"/>
        </w:numPr>
        <w:spacing w:after="70" w:line="264"/>
      </w:pPr>
      <w:r>
        <w:rPr>
          <w:rFonts w:ascii="Calibri" w:cs="Calibri" w:eastAsia="Calibri" w:hAnsi="Calibri"/>
        </w:rPr>
        <w:t xml:space="preserve">Images are built once, scanned and pushed to ECR, then promoted unchanged from staging to production.</w:t>
      </w:r>
    </w:p>
    <w:p>
      <w:pPr>
        <w:pStyle w:val="ListParagraph"/>
        <w:numPr>
          <w:ilvl w:val="0"/>
          <w:numId w:val="2"/>
        </w:numPr>
        <w:spacing w:after="70" w:line="264"/>
      </w:pPr>
      <w:r>
        <w:rPr>
          <w:rFonts w:ascii="Calibri" w:cs="Calibri" w:eastAsia="Calibri" w:hAnsi="Calibri"/>
        </w:rPr>
        <w:t xml:space="preserve">ECS deploys blue/green. If the error rate or health checks slip, it rolls back on its own.</w:t>
      </w:r>
    </w:p>
    <w:p>
      <w:pPr>
        <w:pStyle w:val="ListParagraph"/>
        <w:numPr>
          <w:ilvl w:val="0"/>
          <w:numId w:val="2"/>
        </w:numPr>
        <w:spacing w:after="70" w:line="264"/>
      </w:pPr>
      <w:r>
        <w:rPr>
          <w:rFonts w:ascii="Calibri" w:cs="Calibri" w:eastAsia="Calibri" w:hAnsi="Calibri"/>
        </w:rPr>
        <w:t xml:space="preserve">A parser fix (Google changed its page) is a normal release: saved failing page → new fixture → fix → same-day deploy.</w:t>
      </w:r>
    </w:p>
    <w:p>
      <w:pPr>
        <w:pStyle w:val="Heading1"/>
        <w:keepNext/>
        <w:pageBreakBefore/>
      </w:pPr>
      <w:bookmarkStart w:name="sec12" w:id="12"/>
      <w:r>
        <w:rPr>
          <w:rFonts w:ascii="Calibri" w:cs="Calibri" w:eastAsia="Calibri" w:hAnsi="Calibri"/>
          <w:color w:val="0E9682"/>
        </w:rPr>
        <w:t xml:space="preserve">12</w:t>
      </w:r>
      <w:r>
        <w:rPr>
          <w:rFonts w:ascii="Calibri" w:cs="Calibri" w:eastAsia="Calibri" w:hAnsi="Calibri"/>
        </w:rPr>
        <w:t xml:space="preserve">   </w:t>
      </w:r>
      <w:r>
        <w:rPr>
          <w:rFonts w:ascii="Calibri" w:cs="Calibri" w:eastAsia="Calibri" w:hAnsi="Calibri"/>
        </w:rPr>
        <w:t xml:space="preserve">Non-functional requirements</w:t>
      </w:r>
      <w:bookmarkEnd w:id="12"/>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1865"/>
        <w:gridCol w:w="5829"/>
        <w:gridCol w:w="2098"/>
      </w:tblGrid>
      <w:tr>
        <w:trPr>
          <w:cantSplit/>
          <w:tblHeader/>
        </w:trPr>
        <w:tc>
          <w:tcPr>
            <w:tcW w:type="dxa" w:w="186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Area</w:t>
            </w:r>
          </w:p>
        </w:tc>
        <w:tc>
          <w:tcPr>
            <w:tcW w:type="dxa" w:w="5829"/>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Requirement</w:t>
            </w:r>
          </w:p>
        </w:tc>
        <w:tc>
          <w:tcPr>
            <w:tcW w:type="dxa" w:w="209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Target</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Performance</w:t>
            </w:r>
          </w:p>
        </w:tc>
        <w:tc>
          <w:tcPr>
            <w:tcW w:type="dxa" w:w="5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End-to-end P95 per corpus, measured by the client, failures included</w:t>
            </w:r>
          </w:p>
        </w:tc>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 2,000 ms</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Reliability</w:t>
            </w:r>
          </w:p>
        </w:tc>
        <w:tc>
          <w:tcPr>
            <w:tcW w:type="dxa" w:w="5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Valid-result rate per corpus</w:t>
            </w:r>
          </w:p>
        </w:tc>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 98%</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Completeness</w:t>
            </w:r>
          </w:p>
        </w:tc>
        <w:tc>
          <w:tcPr>
            <w:tcW w:type="dxa" w:w="5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Returned items with every field read in full</w:t>
            </w:r>
          </w:p>
        </w:tc>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100% (else error)</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Availability</w:t>
            </w:r>
          </w:p>
        </w:tc>
        <w:tc>
          <w:tcPr>
            <w:tcW w:type="dxa" w:w="5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API reachable and answering (gateway + health)</w:t>
            </w:r>
          </w:p>
        </w:tc>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99.9% monthly</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Scalability</w:t>
            </w:r>
          </w:p>
        </w:tc>
        <w:tc>
          <w:tcPr>
            <w:tcW w:type="dxa" w:w="5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Capacity grows by adding worker slots</w:t>
            </w:r>
          </w:p>
        </w:tc>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Config only</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Transparency</w:t>
            </w:r>
          </w:p>
        </w:tc>
        <w:tc>
          <w:tcPr>
            <w:tcW w:type="dxa" w:w="5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Google request counted and broken down by kind</w:t>
            </w:r>
          </w:p>
        </w:tc>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100%</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Cost control</w:t>
            </w:r>
          </w:p>
        </w:tc>
        <w:tc>
          <w:tcPr>
            <w:tcW w:type="dxa" w:w="5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Proxy bytes per page measured and reported; test runs stop before budget</w:t>
            </w:r>
          </w:p>
        </w:tc>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request</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Traceability</w:t>
            </w:r>
          </w:p>
        </w:tc>
        <w:tc>
          <w:tcPr>
            <w:tcW w:type="dxa" w:w="5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Every failure has a request ID, a reason and a saved page</w:t>
            </w:r>
          </w:p>
        </w:tc>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100%</w:t>
            </w:r>
          </w:p>
        </w:tc>
      </w:tr>
      <w:tr>
        <w:trPr>
          <w:cantSplit/>
        </w:trPr>
        <w:tc>
          <w:tcPr>
            <w:tcW w:type="dxa" w:w="186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Recovery</w:t>
            </w:r>
          </w:p>
        </w:tc>
        <w:tc>
          <w:tcPr>
            <w:tcW w:type="dxa" w:w="5829"/>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Data loss window / time to restore</w:t>
            </w:r>
          </w:p>
        </w:tc>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RPO ≤ 5 min, RTO ≤ 1 h</w:t>
            </w:r>
          </w:p>
        </w:tc>
      </w:tr>
      <w:tr>
        <w:trPr>
          <w:cantSplit/>
        </w:trPr>
        <w:tc>
          <w:tcPr>
            <w:tcW w:type="dxa" w:w="186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Maintainability</w:t>
            </w:r>
          </w:p>
        </w:tc>
        <w:tc>
          <w:tcPr>
            <w:tcW w:type="dxa" w:w="5829"/>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 layout change → tested fix in production</w:t>
            </w:r>
          </w:p>
        </w:tc>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Same working day</w:t>
            </w:r>
          </w:p>
        </w:tc>
      </w:tr>
    </w:tbl>
    <w:p>
      <w:pPr>
        <w:spacing w:after="200"/>
      </w:pPr>
    </w:p>
    <w:p>
      <w:pPr>
        <w:pStyle w:val="Heading1"/>
        <w:keepNext/>
      </w:pPr>
      <w:bookmarkStart w:name="sec13" w:id="13"/>
      <w:r>
        <w:rPr>
          <w:rFonts w:ascii="Calibri" w:cs="Calibri" w:eastAsia="Calibri" w:hAnsi="Calibri"/>
          <w:color w:val="0E9682"/>
        </w:rPr>
        <w:t xml:space="preserve">13</w:t>
      </w:r>
      <w:r>
        <w:rPr>
          <w:rFonts w:ascii="Calibri" w:cs="Calibri" w:eastAsia="Calibri" w:hAnsi="Calibri"/>
        </w:rPr>
        <w:t xml:space="preserve">   </w:t>
      </w:r>
      <w:r>
        <w:rPr>
          <w:rFonts w:ascii="Calibri" w:cs="Calibri" w:eastAsia="Calibri" w:hAnsi="Calibri"/>
        </w:rPr>
        <w:t xml:space="preserve">Security and compliance</w:t>
      </w:r>
      <w:bookmarkEnd w:id="13"/>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098"/>
        <w:gridCol w:w="7694"/>
      </w:tblGrid>
      <w:tr>
        <w:trPr>
          <w:cantSplit/>
          <w:tblHeader/>
        </w:trPr>
        <w:tc>
          <w:tcPr>
            <w:tcW w:type="dxa" w:w="209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Area</w:t>
            </w:r>
          </w:p>
        </w:tc>
        <w:tc>
          <w:tcPr>
            <w:tcW w:type="dxa" w:w="769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What we do</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Transport</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TLS 1.2+ only, HSTS on the API domain.</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Authentication</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API keys: 8-character prefix + salted hash; shown once. Per-key rate limit and quota. Admin API needs a separate key and an IP allow-list.</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Secrets</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Proxy credentials in AWS Secrets Manager (KMS-encrypted). Masked in every log line (</w:t>
            </w:r>
            <w:r>
              <w:rPr>
                <w:rFonts w:ascii="Consolas" w:cs="Consolas" w:eastAsia="Consolas" w:hAnsi="Consolas"/>
                <w:b w:val="false"/>
                <w:bCs w:val="false"/>
                <w:color w:val="1E293B"/>
                <w:sz w:val="16"/>
                <w:szCs w:val="16"/>
              </w:rPr>
              <w:t xml:space="preserve">http://use***@host:port</w:t>
            </w:r>
            <w:r>
              <w:rPr>
                <w:rFonts w:ascii="Calibri" w:cs="Calibri" w:eastAsia="Calibri" w:hAnsi="Calibri"/>
                <w:b w:val="false"/>
                <w:bCs w:val="false"/>
                <w:color w:val="1E293B"/>
                <w:sz w:val="18"/>
                <w:szCs w:val="18"/>
              </w:rPr>
              <w:t xml:space="preserve">).</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Network</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Only the load balancer is public. Workers and data sit in private subnets; workers leave through NAT to the proxy provider only.</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Data</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No personal data is collected. Search terms in URLs are treated as client-confidential. Encryption at rest for RDS, Redis and S3.</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Access</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Least-privilege IAM roles per service, SSO for engineers, CloudTrail audit log.</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Responsible use</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No CAPTCHA solving, no stealth or fingerprint spoofing, pacing and traffic budgets in every test tool.</w:t>
            </w:r>
          </w:p>
        </w:tc>
      </w:tr>
    </w:tbl>
    <w:p>
      <w:pPr>
        <w:spacing w:after="160"/>
      </w:pPr>
    </w:p>
    <w:tbl>
      <w:tblPr>
        <w:tblW w:type="dxa" w:w="9792"/>
        <w:tblBorders>
          <w:top w:val="none" w:color="FFFFFF" w:sz="0"/>
          <w:left w:val="single" w:color="D97706" w:sz="24"/>
          <w:bottom w:val="none" w:color="FFFFFF" w:sz="0"/>
          <w:right w:val="none" w:color="FFFFFF" w:sz="0"/>
          <w:insideH w:val="none" w:color="FFFFFF" w:sz="0"/>
          <w:insideV w:val="none" w:color="FFFFFF" w:sz="0"/>
        </w:tblBorders>
        <w:tblLayout w:type="fixed"/>
      </w:tblPr>
      <w:tblGrid>
        <w:gridCol w:w="9792"/>
      </w:tblGrid>
      <w:tr>
        <w:trPr>
          <w:cantSplit/>
        </w:trPr>
        <w:tc>
          <w:tcPr>
            <w:tcW w:type="dxa" w:w="9792"/>
            <w:shd w:fill="FFFBEB" w:color="auto" w:val="clear"/>
            <w:tcMar>
              <w:top w:type="dxa" w:w="140"/>
              <w:left w:type="dxa" w:w="220"/>
              <w:bottom w:type="dxa" w:w="140"/>
              <w:right w:type="dxa" w:w="200"/>
            </w:tcMar>
          </w:tcPr>
          <w:p>
            <w:pPr>
              <w:spacing w:after="80"/>
            </w:pPr>
            <w:r>
              <w:rPr>
                <w:rFonts w:ascii="Calibri" w:cs="Calibri" w:eastAsia="Calibri" w:hAnsi="Calibri"/>
                <w:b/>
                <w:bCs/>
                <w:color w:val="92400E"/>
                <w:sz w:val="20"/>
                <w:szCs w:val="20"/>
              </w:rPr>
              <w:t xml:space="preserve">For the client's legal review</w:t>
            </w:r>
          </w:p>
          <w:p>
            <w:pPr>
              <w:spacing w:after="60" w:line="252"/>
            </w:pPr>
            <w:r>
              <w:rPr>
                <w:rFonts w:ascii="Calibri" w:cs="Calibri" w:eastAsia="Calibri" w:hAnsi="Calibri"/>
                <w:color w:val="1E293B"/>
                <w:sz w:val="19"/>
                <w:szCs w:val="19"/>
              </w:rPr>
              <w:t xml:space="preserve">Google's terms of service restrict automated access to its search results. The platform avoids evasion techniques on purpose, but the decision to collect this data, and at what volume, sits with the client and their legal advisers.</w:t>
            </w:r>
          </w:p>
        </w:tc>
      </w:tr>
    </w:tbl>
    <w:p>
      <w:pPr>
        <w:pStyle w:val="Heading1"/>
        <w:keepNext/>
        <w:pageBreakBefore/>
      </w:pPr>
      <w:bookmarkStart w:name="sec14" w:id="14"/>
      <w:r>
        <w:rPr>
          <w:rFonts w:ascii="Calibri" w:cs="Calibri" w:eastAsia="Calibri" w:hAnsi="Calibri"/>
          <w:color w:val="0E9682"/>
        </w:rPr>
        <w:t xml:space="preserve">14</w:t>
      </w:r>
      <w:r>
        <w:rPr>
          <w:rFonts w:ascii="Calibri" w:cs="Calibri" w:eastAsia="Calibri" w:hAnsi="Calibri"/>
        </w:rPr>
        <w:t xml:space="preserve">   </w:t>
      </w:r>
      <w:r>
        <w:rPr>
          <w:rFonts w:ascii="Calibri" w:cs="Calibri" w:eastAsia="Calibri" w:hAnsi="Calibri"/>
        </w:rPr>
        <w:t xml:space="preserve">Monitoring and alerting</w:t>
      </w:r>
      <w:bookmarkEnd w:id="14"/>
    </w:p>
    <w:p>
      <w:pPr>
        <w:spacing w:after="120" w:before="0" w:line="276"/>
      </w:pPr>
      <w:r>
        <w:rPr>
          <w:rFonts w:ascii="Calibri" w:cs="Calibri" w:eastAsia="Calibri" w:hAnsi="Calibri"/>
        </w:rPr>
        <w:t xml:space="preserve">Two numbers run the service: the valid-result rate and P95. Everything else explains why one of them moved.</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81"/>
        <w:gridCol w:w="2914"/>
        <w:gridCol w:w="4197"/>
      </w:tblGrid>
      <w:tr>
        <w:trPr>
          <w:cantSplit/>
          <w:tblHeader/>
        </w:trPr>
        <w:tc>
          <w:tcPr>
            <w:tcW w:type="dxa" w:w="2681"/>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Signal</w:t>
            </w:r>
          </w:p>
        </w:tc>
        <w:tc>
          <w:tcPr>
            <w:tcW w:type="dxa" w:w="291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Alert when</w:t>
            </w:r>
          </w:p>
        </w:tc>
        <w:tc>
          <w:tcPr>
            <w:tcW w:type="dxa" w:w="419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First action</w:t>
            </w:r>
          </w:p>
        </w:tc>
      </w:tr>
      <w:tr>
        <w:trPr>
          <w:cantSplit/>
        </w:trPr>
        <w:tc>
          <w:tcPr>
            <w:tcW w:type="dxa" w:w="2681"/>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Valid-result rate (15 min)</w:t>
            </w:r>
          </w:p>
        </w:tc>
        <w:tc>
          <w:tcPr>
            <w:tcW w:type="dxa" w:w="291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Below 98%</w:t>
            </w:r>
          </w:p>
        </w:tc>
        <w:tc>
          <w:tcPr>
            <w:tcW w:type="dxa" w:w="4197"/>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Look at the top failure reason and its saved pages.</w:t>
            </w:r>
          </w:p>
        </w:tc>
      </w:tr>
      <w:tr>
        <w:trPr>
          <w:cantSplit/>
        </w:trPr>
        <w:tc>
          <w:tcPr>
            <w:tcW w:type="dxa" w:w="2681"/>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P95 latency (15 min)</w:t>
            </w:r>
          </w:p>
        </w:tc>
        <w:tc>
          <w:tcPr>
            <w:tcW w:type="dxa" w:w="291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Above 2,000 ms</w:t>
            </w:r>
          </w:p>
        </w:tc>
        <w:tc>
          <w:tcPr>
            <w:tcW w:type="dxa" w:w="4197"/>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Check stage timings (</w:t>
            </w:r>
            <w:r>
              <w:rPr>
                <w:rFonts w:ascii="Consolas" w:cs="Consolas" w:eastAsia="Consolas" w:hAnsi="Consolas"/>
                <w:b w:val="false"/>
                <w:bCs w:val="false"/>
                <w:color w:val="1E293B"/>
                <w:sz w:val="16"/>
                <w:szCs w:val="16"/>
              </w:rPr>
              <w:t xml:space="preserve">X-Timings</w:t>
            </w:r>
            <w:r>
              <w:rPr>
                <w:rFonts w:ascii="Calibri" w:cs="Calibri" w:eastAsia="Calibri" w:hAnsi="Calibri"/>
                <w:b w:val="false"/>
                <w:bCs w:val="false"/>
                <w:color w:val="1E293B"/>
                <w:sz w:val="18"/>
                <w:szCs w:val="18"/>
              </w:rPr>
              <w:t xml:space="preserve">) to see which stage grew.</w:t>
            </w:r>
          </w:p>
        </w:tc>
      </w:tr>
      <w:tr>
        <w:trPr>
          <w:cantSplit/>
        </w:trPr>
        <w:tc>
          <w:tcPr>
            <w:tcW w:type="dxa" w:w="2681"/>
            <w:shd w:fill="FFFFFF" w:color="auto" w:val="clear"/>
            <w:tcMar>
              <w:top w:type="dxa" w:w="55"/>
              <w:left w:type="dxa" w:w="110"/>
              <w:bottom w:type="dxa" w:w="55"/>
              <w:right w:type="dxa" w:w="110"/>
            </w:tcMar>
            <w:vAlign w:val="center"/>
          </w:tcPr>
          <w:p>
            <w:pPr>
              <w:spacing w:after="0" w:line="252"/>
            </w:pPr>
            <w:r>
              <w:rPr>
                <w:rFonts w:ascii="Consolas" w:cs="Consolas" w:eastAsia="Consolas" w:hAnsi="Consolas"/>
                <w:b/>
                <w:bCs/>
                <w:color w:val="1E293B"/>
                <w:sz w:val="16"/>
                <w:szCs w:val="16"/>
              </w:rPr>
              <w:t xml:space="preserve">blocked_captcha</w:t>
            </w:r>
            <w:r>
              <w:rPr>
                <w:rFonts w:ascii="Calibri" w:cs="Calibri" w:eastAsia="Calibri" w:hAnsi="Calibri"/>
                <w:b/>
                <w:bCs/>
                <w:color w:val="1E293B"/>
                <w:sz w:val="18"/>
                <w:szCs w:val="18"/>
              </w:rPr>
              <w:t xml:space="preserve"> share</w:t>
            </w:r>
          </w:p>
        </w:tc>
        <w:tc>
          <w:tcPr>
            <w:tcW w:type="dxa" w:w="291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Above 2%, or a spike on one exit IP</w:t>
            </w:r>
          </w:p>
        </w:tc>
        <w:tc>
          <w:tcPr>
            <w:tcW w:type="dxa" w:w="4197"/>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Rest that proxy or provider; confirm sessions rotate.</w:t>
            </w:r>
          </w:p>
        </w:tc>
      </w:tr>
      <w:tr>
        <w:trPr>
          <w:cantSplit/>
        </w:trPr>
        <w:tc>
          <w:tcPr>
            <w:tcW w:type="dxa" w:w="2681"/>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bCs/>
                <w:color w:val="1E293B"/>
                <w:sz w:val="16"/>
                <w:szCs w:val="16"/>
              </w:rPr>
              <w:t xml:space="preserve">aio_incomplete</w:t>
            </w:r>
            <w:r>
              <w:rPr>
                <w:rFonts w:ascii="Calibri" w:cs="Calibri" w:eastAsia="Calibri" w:hAnsi="Calibri"/>
                <w:b/>
                <w:bCs/>
                <w:color w:val="1E293B"/>
                <w:sz w:val="18"/>
                <w:szCs w:val="18"/>
              </w:rPr>
              <w:t xml:space="preserve"> share</w:t>
            </w:r>
          </w:p>
        </w:tc>
        <w:tc>
          <w:tcPr>
            <w:tcW w:type="dxa" w:w="291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Doubles against the 7-day baseline</w:t>
            </w:r>
          </w:p>
        </w:tc>
        <w:tc>
          <w:tcPr>
            <w:tcW w:type="dxa" w:w="4197"/>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Check AI Overview wait settings against the canary pages.</w:t>
            </w:r>
          </w:p>
        </w:tc>
      </w:tr>
      <w:tr>
        <w:trPr>
          <w:cantSplit/>
        </w:trPr>
        <w:tc>
          <w:tcPr>
            <w:tcW w:type="dxa" w:w="2681"/>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Canary field drift</w:t>
            </w:r>
          </w:p>
        </w:tc>
        <w:tc>
          <w:tcPr>
            <w:tcW w:type="dxa" w:w="291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field that used to be filled comes back empty</w:t>
            </w:r>
          </w:p>
        </w:tc>
        <w:tc>
          <w:tcPr>
            <w:tcW w:type="dxa" w:w="4197"/>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Parser fix from the saved page, same day.</w:t>
            </w:r>
          </w:p>
        </w:tc>
      </w:tr>
      <w:tr>
        <w:trPr>
          <w:cantSplit/>
        </w:trPr>
        <w:tc>
          <w:tcPr>
            <w:tcW w:type="dxa" w:w="2681"/>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Proxy bytes per page</w:t>
            </w:r>
          </w:p>
        </w:tc>
        <w:tc>
          <w:tcPr>
            <w:tcW w:type="dxa" w:w="291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30% above baseline</w:t>
            </w:r>
          </w:p>
        </w:tc>
        <w:tc>
          <w:tcPr>
            <w:tcW w:type="dxa" w:w="4197"/>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Check what the page started loading; tighten blocking.</w:t>
            </w:r>
          </w:p>
        </w:tc>
      </w:tr>
      <w:tr>
        <w:trPr>
          <w:cantSplit/>
        </w:trPr>
        <w:tc>
          <w:tcPr>
            <w:tcW w:type="dxa" w:w="2681"/>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Busy worker slots</w:t>
            </w:r>
          </w:p>
        </w:tc>
        <w:tc>
          <w:tcPr>
            <w:tcW w:type="dxa" w:w="291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Above 80% for 10 minutes</w:t>
            </w:r>
          </w:p>
        </w:tc>
        <w:tc>
          <w:tcPr>
            <w:tcW w:type="dxa" w:w="4197"/>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Autoscaling should already be adding workers; page on-call if not.</w:t>
            </w:r>
          </w:p>
        </w:tc>
      </w:tr>
      <w:tr>
        <w:trPr>
          <w:cantSplit/>
        </w:trPr>
        <w:tc>
          <w:tcPr>
            <w:tcW w:type="dxa" w:w="2681"/>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Gateway 5xx (own errors)</w:t>
            </w:r>
          </w:p>
        </w:tc>
        <w:tc>
          <w:tcPr>
            <w:tcW w:type="dxa" w:w="291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Above 0.5%</w:t>
            </w:r>
          </w:p>
        </w:tc>
        <w:tc>
          <w:tcPr>
            <w:tcW w:type="dxa" w:w="4197"/>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Roll back the last release if it lines up.</w:t>
            </w:r>
          </w:p>
        </w:tc>
      </w:tr>
    </w:tbl>
    <w:p>
      <w:pPr>
        <w:spacing w:after="120" w:before="80" w:line="276"/>
      </w:pPr>
      <w:r>
        <w:rPr>
          <w:rFonts w:ascii="Calibri" w:cs="Calibri" w:eastAsia="Calibri" w:hAnsi="Calibri"/>
          <w:color w:val="64748B"/>
          <w:sz w:val="17"/>
          <w:szCs w:val="17"/>
        </w:rPr>
        <w:t xml:space="preserve">Thresholds are starting points and will be tuned on real traffic.</w:t>
      </w:r>
    </w:p>
    <w:p>
      <w:pPr>
        <w:pStyle w:val="Heading1"/>
        <w:keepNext/>
        <w:pageBreakBefore/>
      </w:pPr>
      <w:bookmarkStart w:name="sec15" w:id="15"/>
      <w:r>
        <w:rPr>
          <w:rFonts w:ascii="Calibri" w:cs="Calibri" w:eastAsia="Calibri" w:hAnsi="Calibri"/>
          <w:color w:val="0E9682"/>
        </w:rPr>
        <w:t xml:space="preserve">15</w:t>
      </w:r>
      <w:r>
        <w:rPr>
          <w:rFonts w:ascii="Calibri" w:cs="Calibri" w:eastAsia="Calibri" w:hAnsi="Calibri"/>
        </w:rPr>
        <w:t xml:space="preserve">   </w:t>
      </w:r>
      <w:r>
        <w:rPr>
          <w:rFonts w:ascii="Calibri" w:cs="Calibri" w:eastAsia="Calibri" w:hAnsi="Calibri"/>
        </w:rPr>
        <w:t xml:space="preserve">Delivery plan</w:t>
      </w:r>
      <w:bookmarkEnd w:id="15"/>
    </w:p>
    <w:p>
      <w:pPr>
        <w:keepNext/>
        <w:spacing w:after="60" w:before="60"/>
        <w:jc w:val="center"/>
      </w:pPr>
      <w:r>
        <w:drawing>
          <wp:inline distT="0" distB="0" distL="0" distR="0">
            <wp:extent cx="6038850" cy="3676650"/>
            <wp:effectExtent t="0" r="0" b="0" l="0"/>
            <wp:docPr id="13" name="13_roadmap" descr="Twelve-week plan from smoke test to go-live and hypercare" title="Twelve-week plan from smoke test to go-live and hyper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38850" cy="3676650"/>
                    </a:xfrm>
                    <a:prstGeom prst="rect">
                      <a:avLst/>
                    </a:prstGeom>
                  </pic:spPr>
                </pic:pic>
              </a:graphicData>
            </a:graphic>
          </wp:inline>
        </w:drawing>
      </w:r>
    </w:p>
    <w:p>
      <w:pPr>
        <w:spacing w:after="160"/>
        <w:jc w:val="center"/>
      </w:pPr>
      <w:r>
        <w:rPr>
          <w:rFonts w:ascii="Calibri" w:cs="Calibri" w:eastAsia="Calibri" w:hAnsi="Calibri"/>
          <w:b/>
          <w:bCs/>
          <w:color w:val="0F2A44"/>
          <w:sz w:val="17"/>
          <w:szCs w:val="17"/>
        </w:rPr>
        <w:t xml:space="preserve">Figure 12  </w:t>
      </w:r>
      <w:r>
        <w:rPr>
          <w:rFonts w:ascii="Calibri" w:cs="Calibri" w:eastAsia="Calibri" w:hAnsi="Calibri"/>
          <w:i/>
          <w:iCs/>
          <w:color w:val="64748B"/>
          <w:sz w:val="17"/>
          <w:szCs w:val="17"/>
        </w:rPr>
        <w:t xml:space="preserve">Twelve-week plan from smoke test to go-live and hypercare</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650"/>
        <w:gridCol w:w="1382"/>
        <w:gridCol w:w="5760"/>
      </w:tblGrid>
      <w:tr>
        <w:trPr>
          <w:cantSplit/>
          <w:tblHeader/>
        </w:trPr>
        <w:tc>
          <w:tcPr>
            <w:tcW w:type="dxa" w:w="265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Milestone</w:t>
            </w:r>
          </w:p>
        </w:tc>
        <w:tc>
          <w:tcPr>
            <w:tcW w:type="dxa" w:w="138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When</w:t>
            </w:r>
          </w:p>
        </w:tc>
        <w:tc>
          <w:tcPr>
            <w:tcW w:type="dxa" w:w="5760"/>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Done when</w:t>
            </w:r>
          </w:p>
        </w:tc>
      </w:tr>
      <w:tr>
        <w:trPr>
          <w:cantSplit/>
        </w:trPr>
        <w:tc>
          <w:tcPr>
            <w:tcW w:type="dxa" w:w="265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M1  Smoke test report</w:t>
            </w:r>
          </w:p>
        </w:tc>
        <w:tc>
          <w:tcPr>
            <w:tcW w:type="dxa" w:w="1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 of W1</w:t>
            </w:r>
          </w:p>
        </w:tc>
        <w:tc>
          <w:tcPr>
            <w:tcW w:type="dxa" w:w="576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Up to 23 page loads through the client's proxy. The report shows traffic per page, block rate, AI Overview timing, and every query that did not run.</w:t>
            </w:r>
          </w:p>
        </w:tc>
      </w:tr>
      <w:tr>
        <w:trPr>
          <w:cantSplit/>
        </w:trPr>
        <w:tc>
          <w:tcPr>
            <w:tcW w:type="dxa" w:w="265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M2  Targets met on the benchmark</w:t>
            </w:r>
          </w:p>
        </w:tc>
        <w:tc>
          <w:tcPr>
            <w:tcW w:type="dxa" w:w="138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 of W3</w:t>
            </w:r>
          </w:p>
        </w:tc>
        <w:tc>
          <w:tcPr>
            <w:tcW w:type="dxa" w:w="576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Mixed and difficult corpora at ≥ 98% valid and P95 ≤ 2 s — or a written gap analysis with options and costs.</w:t>
            </w:r>
          </w:p>
        </w:tc>
      </w:tr>
      <w:tr>
        <w:trPr>
          <w:cantSplit/>
        </w:trPr>
        <w:tc>
          <w:tcPr>
            <w:tcW w:type="dxa" w:w="265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M3  Staging ready</w:t>
            </w:r>
          </w:p>
        </w:tc>
        <w:tc>
          <w:tcPr>
            <w:tcW w:type="dxa" w:w="1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 of W7</w:t>
            </w:r>
          </w:p>
        </w:tc>
        <w:tc>
          <w:tcPr>
            <w:tcW w:type="dxa" w:w="576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full platform built from Terraform in staging; canary green for 3 days in a row.</w:t>
            </w:r>
          </w:p>
        </w:tc>
      </w:tr>
      <w:tr>
        <w:trPr>
          <w:cantSplit/>
        </w:trPr>
        <w:tc>
          <w:tcPr>
            <w:tcW w:type="dxa" w:w="2650"/>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M4  Acceptance sign-off</w:t>
            </w:r>
          </w:p>
        </w:tc>
        <w:tc>
          <w:tcPr>
            <w:tcW w:type="dxa" w:w="1382"/>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 of W9</w:t>
            </w:r>
          </w:p>
        </w:tc>
        <w:tc>
          <w:tcPr>
            <w:tcW w:type="dxa" w:w="5760"/>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Load test at the agreed volume passes; the client signs acceptance.</w:t>
            </w:r>
          </w:p>
        </w:tc>
      </w:tr>
      <w:tr>
        <w:trPr>
          <w:cantSplit/>
        </w:trPr>
        <w:tc>
          <w:tcPr>
            <w:tcW w:type="dxa" w:w="2650"/>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Go-live</w:t>
            </w:r>
          </w:p>
        </w:tc>
        <w:tc>
          <w:tcPr>
            <w:tcW w:type="dxa" w:w="1382"/>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End of W10</w:t>
            </w:r>
          </w:p>
        </w:tc>
        <w:tc>
          <w:tcPr>
            <w:tcW w:type="dxa" w:w="5760"/>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Production traffic on, followed by two weeks of daily failure reviews.</w:t>
            </w:r>
          </w:p>
        </w:tc>
      </w:tr>
    </w:tbl>
    <w:p>
      <w:pPr>
        <w:pStyle w:val="Heading1"/>
        <w:keepNext/>
        <w:pageBreakBefore/>
      </w:pPr>
      <w:bookmarkStart w:name="sec16" w:id="16"/>
      <w:r>
        <w:rPr>
          <w:rFonts w:ascii="Calibri" w:cs="Calibri" w:eastAsia="Calibri" w:hAnsi="Calibri"/>
          <w:color w:val="0E9682"/>
        </w:rPr>
        <w:t xml:space="preserve">16</w:t>
      </w:r>
      <w:r>
        <w:rPr>
          <w:rFonts w:ascii="Calibri" w:cs="Calibri" w:eastAsia="Calibri" w:hAnsi="Calibri"/>
        </w:rPr>
        <w:t xml:space="preserve">   </w:t>
      </w:r>
      <w:r>
        <w:rPr>
          <w:rFonts w:ascii="Calibri" w:cs="Calibri" w:eastAsia="Calibri" w:hAnsi="Calibri"/>
        </w:rPr>
        <w:t xml:space="preserve">Risks and mitigations</w:t>
      </w:r>
      <w:bookmarkEnd w:id="16"/>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847"/>
        <w:gridCol w:w="1025"/>
        <w:gridCol w:w="1252"/>
        <w:gridCol w:w="4668"/>
      </w:tblGrid>
      <w:tr>
        <w:trPr>
          <w:cantSplit/>
          <w:tblHeader/>
        </w:trPr>
        <w:tc>
          <w:tcPr>
            <w:tcW w:type="dxa" w:w="2847"/>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Risk</w:t>
            </w:r>
          </w:p>
        </w:tc>
        <w:tc>
          <w:tcPr>
            <w:tcW w:type="dxa" w:w="1025"/>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Impact</w:t>
            </w:r>
          </w:p>
        </w:tc>
        <w:tc>
          <w:tcPr>
            <w:tcW w:type="dxa" w:w="1252"/>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Likelihood</w:t>
            </w:r>
          </w:p>
        </w:tc>
        <w:tc>
          <w:tcPr>
            <w:tcW w:type="dxa" w:w="466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Mitigation</w:t>
            </w:r>
          </w:p>
        </w:tc>
      </w:tr>
      <w:tr>
        <w:trPr>
          <w:cantSplit/>
        </w:trPr>
        <w:tc>
          <w:tcPr>
            <w:tcW w:type="dxa" w:w="284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Google blocks proxy traffic at scale</w:t>
            </w:r>
          </w:p>
        </w:tc>
        <w:tc>
          <w:tcPr>
            <w:tcW w:type="dxa" w:w="102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125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4668"/>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Health scores, fresh sessions after a block, block rate per exit IP, a second provider on standby.</w:t>
            </w:r>
          </w:p>
        </w:tc>
      </w:tr>
      <w:tr>
        <w:trPr>
          <w:cantSplit/>
        </w:trPr>
        <w:tc>
          <w:tcPr>
            <w:tcW w:type="dxa" w:w="284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AI Overview pushes P95 over 2 s</w:t>
            </w:r>
          </w:p>
        </w:tc>
        <w:tc>
          <w:tcPr>
            <w:tcW w:type="dxa" w:w="102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125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4668"/>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Early "no AI Overview coming" exit, tuned waits. If still over, agree a separate P95 for AI Overview queries — completeness is not traded for speed.</w:t>
            </w:r>
          </w:p>
        </w:tc>
      </w:tr>
      <w:tr>
        <w:trPr>
          <w:cantSplit/>
        </w:trPr>
        <w:tc>
          <w:tcPr>
            <w:tcW w:type="dxa" w:w="284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Google changes the page layout</w:t>
            </w:r>
          </w:p>
        </w:tc>
        <w:tc>
          <w:tcPr>
            <w:tcW w:type="dxa" w:w="102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125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4668"/>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Hourly canary, 16-page fixture suite, same-day fix from the saved page.</w:t>
            </w:r>
          </w:p>
        </w:tc>
      </w:tr>
      <w:tr>
        <w:trPr>
          <w:cantSplit/>
        </w:trPr>
        <w:tc>
          <w:tcPr>
            <w:tcW w:type="dxa" w:w="2847"/>
            <w:shd w:fill="F8FAFC" w:color="auto" w:val="clear"/>
            <w:tcMar>
              <w:top w:type="dxa" w:w="55"/>
              <w:left w:type="dxa" w:w="110"/>
              <w:bottom w:type="dxa" w:w="55"/>
              <w:right w:type="dxa" w:w="110"/>
            </w:tcMar>
            <w:vAlign w:val="center"/>
          </w:tcPr>
          <w:p>
            <w:pPr>
              <w:spacing w:after="0" w:line="252"/>
            </w:pPr>
            <w:r>
              <w:rPr>
                <w:rFonts w:ascii="Consolas" w:cs="Consolas" w:eastAsia="Consolas" w:hAnsi="Consolas"/>
                <w:color w:val="1E293B"/>
                <w:sz w:val="16"/>
                <w:szCs w:val="16"/>
              </w:rPr>
              <w:t xml:space="preserve">/goto</w:t>
            </w:r>
            <w:r>
              <w:rPr>
                <w:rFonts w:ascii="Calibri" w:cs="Calibri" w:eastAsia="Calibri" w:hAnsi="Calibri"/>
                <w:color w:val="1E293B"/>
                <w:sz w:val="18"/>
                <w:szCs w:val="18"/>
              </w:rPr>
              <w:t xml:space="preserve"> lookups change or get limited</w:t>
            </w:r>
          </w:p>
        </w:tc>
        <w:tc>
          <w:tcPr>
            <w:tcW w:type="dxa" w:w="102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125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4668"/>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In-page lookup with a fallback client; alert on unresolved links; never guess a URL.</w:t>
            </w:r>
          </w:p>
        </w:tc>
      </w:tr>
      <w:tr>
        <w:trPr>
          <w:cantSplit/>
        </w:trPr>
        <w:tc>
          <w:tcPr>
            <w:tcW w:type="dxa" w:w="284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Proxy bandwidth costs more than planned</w:t>
            </w:r>
          </w:p>
        </w:tc>
        <w:tc>
          <w:tcPr>
            <w:tcW w:type="dxa" w:w="102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1252"/>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4668"/>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Bytes measured per page, cache-safe resource blocking, hard budgets on test runs.</w:t>
            </w:r>
          </w:p>
        </w:tc>
      </w:tr>
      <w:tr>
        <w:trPr>
          <w:cantSplit/>
        </w:trPr>
        <w:tc>
          <w:tcPr>
            <w:tcW w:type="dxa" w:w="2847"/>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Proxy provider outage</w:t>
            </w:r>
          </w:p>
        </w:tc>
        <w:tc>
          <w:tcPr>
            <w:tcW w:type="dxa" w:w="1025"/>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B45309"/>
                <w:sz w:val="18"/>
                <w:szCs w:val="18"/>
              </w:rPr>
              <w:t xml:space="preserve">Medium</w:t>
            </w:r>
          </w:p>
        </w:tc>
        <w:tc>
          <w:tcPr>
            <w:tcW w:type="dxa" w:w="1252"/>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5803D"/>
                <w:sz w:val="18"/>
                <w:szCs w:val="18"/>
              </w:rPr>
              <w:t xml:space="preserve">Low</w:t>
            </w:r>
          </w:p>
        </w:tc>
        <w:tc>
          <w:tcPr>
            <w:tcW w:type="dxa" w:w="4668"/>
            <w:shd w:fill="F8FAFC"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Provider switch is config only (</w:t>
            </w:r>
            <w:r>
              <w:rPr>
                <w:rFonts w:ascii="Consolas" w:cs="Consolas" w:eastAsia="Consolas" w:hAnsi="Consolas"/>
                <w:color w:val="1E293B"/>
                <w:sz w:val="16"/>
                <w:szCs w:val="16"/>
              </w:rPr>
              <w:t xml:space="preserve">static</w:t>
            </w:r>
            <w:r>
              <w:rPr>
                <w:rFonts w:ascii="Calibri" w:cs="Calibri" w:eastAsia="Calibri" w:hAnsi="Calibri"/>
                <w:color w:val="1E293B"/>
                <w:sz w:val="18"/>
                <w:szCs w:val="18"/>
              </w:rPr>
              <w:t xml:space="preserve"> / </w:t>
            </w:r>
            <w:r>
              <w:rPr>
                <w:rFonts w:ascii="Consolas" w:cs="Consolas" w:eastAsia="Consolas" w:hAnsi="Consolas"/>
                <w:color w:val="1E293B"/>
                <w:sz w:val="16"/>
                <w:szCs w:val="16"/>
              </w:rPr>
              <w:t xml:space="preserve">list</w:t>
            </w:r>
            <w:r>
              <w:rPr>
                <w:rFonts w:ascii="Calibri" w:cs="Calibri" w:eastAsia="Calibri" w:hAnsi="Calibri"/>
                <w:color w:val="1E293B"/>
                <w:sz w:val="18"/>
                <w:szCs w:val="18"/>
              </w:rPr>
              <w:t xml:space="preserve">); keep a second contract ready.</w:t>
            </w:r>
          </w:p>
        </w:tc>
      </w:tr>
      <w:tr>
        <w:trPr>
          <w:cantSplit/>
        </w:trPr>
        <w:tc>
          <w:tcPr>
            <w:tcW w:type="dxa" w:w="2847"/>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Terms-of-service exposure</w:t>
            </w:r>
          </w:p>
        </w:tc>
        <w:tc>
          <w:tcPr>
            <w:tcW w:type="dxa" w:w="1025"/>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B91C1C"/>
                <w:sz w:val="18"/>
                <w:szCs w:val="18"/>
              </w:rPr>
              <w:t xml:space="preserve">High</w:t>
            </w:r>
          </w:p>
        </w:tc>
        <w:tc>
          <w:tcPr>
            <w:tcW w:type="dxa" w:w="1252"/>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Client to assess</w:t>
            </w:r>
          </w:p>
        </w:tc>
        <w:tc>
          <w:tcPr>
            <w:tcW w:type="dxa" w:w="4668"/>
            <w:shd w:fill="FFFFFF" w:color="auto" w:val="clear"/>
            <w:tcMar>
              <w:top w:type="dxa" w:w="55"/>
              <w:left w:type="dxa" w:w="110"/>
              <w:bottom w:type="dxa" w:w="55"/>
              <w:right w:type="dxa" w:w="110"/>
            </w:tcMar>
            <w:vAlign w:val="center"/>
          </w:tcPr>
          <w:p>
            <w:pPr>
              <w:spacing w:after="0" w:line="252"/>
            </w:pPr>
            <w:r>
              <w:rPr>
                <w:rFonts w:ascii="Calibri" w:cs="Calibri" w:eastAsia="Calibri" w:hAnsi="Calibri"/>
                <w:color w:val="1E293B"/>
                <w:sz w:val="18"/>
                <w:szCs w:val="18"/>
              </w:rPr>
              <w:t xml:space="preserve">No evasion techniques; pacing; client legal review before scaling up.</w:t>
            </w:r>
          </w:p>
        </w:tc>
      </w:tr>
    </w:tbl>
    <w:p>
      <w:pPr>
        <w:spacing w:after="200"/>
      </w:pPr>
    </w:p>
    <w:p>
      <w:pPr>
        <w:pStyle w:val="Heading1"/>
        <w:keepNext/>
      </w:pPr>
      <w:bookmarkStart w:name="sec17" w:id="17"/>
      <w:r>
        <w:rPr>
          <w:rFonts w:ascii="Calibri" w:cs="Calibri" w:eastAsia="Calibri" w:hAnsi="Calibri"/>
          <w:color w:val="0E9682"/>
        </w:rPr>
        <w:t xml:space="preserve">17</w:t>
      </w:r>
      <w:r>
        <w:rPr>
          <w:rFonts w:ascii="Calibri" w:cs="Calibri" w:eastAsia="Calibri" w:hAnsi="Calibri"/>
        </w:rPr>
        <w:t xml:space="preserve">   </w:t>
      </w:r>
      <w:r>
        <w:rPr>
          <w:rFonts w:ascii="Calibri" w:cs="Calibri" w:eastAsia="Calibri" w:hAnsi="Calibri"/>
        </w:rPr>
        <w:t xml:space="preserve">Open decisions for the client</w:t>
      </w:r>
      <w:bookmarkEnd w:id="17"/>
    </w:p>
    <w:p>
      <w:pPr>
        <w:spacing w:after="120" w:before="0" w:line="276"/>
      </w:pPr>
      <w:r>
        <w:rPr>
          <w:rFonts w:ascii="Calibri" w:cs="Calibri" w:eastAsia="Calibri" w:hAnsi="Calibri"/>
        </w:rPr>
        <w:t xml:space="preserve">We need an answer on these before acceptance. Each has our recommendation so a "yes" is enough.</w:t>
      </w:r>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466"/>
        <w:gridCol w:w="5013"/>
        <w:gridCol w:w="4313"/>
      </w:tblGrid>
      <w:tr>
        <w:trPr>
          <w:cantSplit/>
          <w:tblHeader/>
        </w:trPr>
        <w:tc>
          <w:tcPr>
            <w:tcW w:type="dxa" w:w="466"/>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w:t>
            </w:r>
          </w:p>
        </w:tc>
        <w:tc>
          <w:tcPr>
            <w:tcW w:type="dxa" w:w="5013"/>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Question</w:t>
            </w:r>
          </w:p>
        </w:tc>
        <w:tc>
          <w:tcPr>
            <w:tcW w:type="dxa" w:w="4313"/>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Our recommendation</w:t>
            </w:r>
          </w:p>
        </w:tc>
      </w:tr>
      <w:tr>
        <w:trPr>
          <w:cantSplit/>
        </w:trPr>
        <w:tc>
          <w:tcPr>
            <w:tcW w:type="dxa" w:w="46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1</w:t>
            </w:r>
          </w:p>
        </w:tc>
        <w:tc>
          <w:tcPr>
            <w:tcW w:type="dxa" w:w="50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result link whose destination cannot be resolved: keep </w:t>
            </w:r>
            <w:r>
              <w:rPr>
                <w:rFonts w:ascii="Consolas" w:cs="Consolas" w:eastAsia="Consolas" w:hAnsi="Consolas"/>
                <w:b w:val="false"/>
                <w:bCs w:val="false"/>
                <w:color w:val="1E293B"/>
                <w:sz w:val="16"/>
                <w:szCs w:val="16"/>
              </w:rPr>
              <w:t xml:space="preserve">parse_error</w:t>
            </w:r>
            <w:r>
              <w:rPr>
                <w:rFonts w:ascii="Calibri" w:cs="Calibri" w:eastAsia="Calibri" w:hAnsi="Calibri"/>
                <w:b w:val="false"/>
                <w:bCs w:val="false"/>
                <w:color w:val="1E293B"/>
                <w:sz w:val="18"/>
                <w:szCs w:val="18"/>
              </w:rPr>
              <w:t xml:space="preserve">, or add a new </w:t>
            </w:r>
            <w:r>
              <w:rPr>
                <w:rFonts w:ascii="Consolas" w:cs="Consolas" w:eastAsia="Consolas" w:hAnsi="Consolas"/>
                <w:b w:val="false"/>
                <w:bCs w:val="false"/>
                <w:color w:val="1E293B"/>
                <w:sz w:val="16"/>
                <w:szCs w:val="16"/>
              </w:rPr>
              <w:t xml:space="preserve">incomplete_result</w:t>
            </w:r>
            <w:r>
              <w:rPr>
                <w:rFonts w:ascii="Calibri" w:cs="Calibri" w:eastAsia="Calibri" w:hAnsi="Calibri"/>
                <w:b w:val="false"/>
                <w:bCs w:val="false"/>
                <w:color w:val="1E293B"/>
                <w:sz w:val="18"/>
                <w:szCs w:val="18"/>
              </w:rPr>
              <w:t xml:space="preserve"> code?</w:t>
            </w:r>
          </w:p>
        </w:tc>
        <w:tc>
          <w:tcPr>
            <w:tcW w:type="dxa" w:w="43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Keep </w:t>
            </w:r>
            <w:r>
              <w:rPr>
                <w:rFonts w:ascii="Consolas" w:cs="Consolas" w:eastAsia="Consolas" w:hAnsi="Consolas"/>
                <w:b w:val="false"/>
                <w:bCs w:val="false"/>
                <w:color w:val="1E293B"/>
                <w:sz w:val="16"/>
                <w:szCs w:val="16"/>
              </w:rPr>
              <w:t xml:space="preserve">parse_error</w:t>
            </w:r>
            <w:r>
              <w:rPr>
                <w:rFonts w:ascii="Calibri" w:cs="Calibri" w:eastAsia="Calibri" w:hAnsi="Calibri"/>
                <w:b w:val="false"/>
                <w:bCs w:val="false"/>
                <w:color w:val="1E293B"/>
                <w:sz w:val="18"/>
                <w:szCs w:val="18"/>
              </w:rPr>
              <w:t xml:space="preserve"> now; add the new code in v1.1 if your tooling needs to tell them apart.</w:t>
            </w:r>
          </w:p>
        </w:tc>
      </w:tr>
      <w:tr>
        <w:trPr>
          <w:cantSplit/>
        </w:trPr>
        <w:tc>
          <w:tcPr>
            <w:tcW w:type="dxa" w:w="46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2</w:t>
            </w:r>
          </w:p>
        </w:tc>
        <w:tc>
          <w:tcPr>
            <w:tcW w:type="dxa" w:w="50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With </w:t>
            </w:r>
            <w:r>
              <w:rPr>
                <w:rFonts w:ascii="Consolas" w:cs="Consolas" w:eastAsia="Consolas" w:hAnsi="Consolas"/>
                <w:b w:val="false"/>
                <w:bCs w:val="false"/>
                <w:color w:val="1E293B"/>
                <w:sz w:val="16"/>
                <w:szCs w:val="16"/>
              </w:rPr>
              <w:t xml:space="preserve">results</w:t>
            </w:r>
            <w:r>
              <w:rPr>
                <w:rFonts w:ascii="Calibri" w:cs="Calibri" w:eastAsia="Calibri" w:hAnsi="Calibri"/>
                <w:b w:val="false"/>
                <w:bCs w:val="false"/>
                <w:color w:val="1E293B"/>
                <w:sz w:val="18"/>
                <w:szCs w:val="18"/>
              </w:rPr>
              <w:t xml:space="preserve"> &gt; 10, page 1 succeeds but page 2 is blocked: return an error for all, or the good pages plus a flag?</w:t>
            </w:r>
          </w:p>
        </w:tc>
        <w:tc>
          <w:tcPr>
            <w:tcW w:type="dxa" w:w="43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Return the error (current behaviour), matching "results: [] on error".</w:t>
            </w:r>
          </w:p>
        </w:tc>
      </w:tr>
      <w:tr>
        <w:trPr>
          <w:cantSplit/>
        </w:trPr>
        <w:tc>
          <w:tcPr>
            <w:tcW w:type="dxa" w:w="46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3</w:t>
            </w:r>
          </w:p>
        </w:tc>
        <w:tc>
          <w:tcPr>
            <w:tcW w:type="dxa" w:w="50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 shows "Can't generate an AI Overview right now": failure or no AI Overview?</w:t>
            </w:r>
          </w:p>
        </w:tc>
        <w:tc>
          <w:tcPr>
            <w:tcW w:type="dxa" w:w="43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Failure (</w:t>
            </w:r>
            <w:r>
              <w:rPr>
                <w:rFonts w:ascii="Consolas" w:cs="Consolas" w:eastAsia="Consolas" w:hAnsi="Consolas"/>
                <w:b w:val="false"/>
                <w:bCs w:val="false"/>
                <w:color w:val="1E293B"/>
                <w:sz w:val="16"/>
                <w:szCs w:val="16"/>
              </w:rPr>
              <w:t xml:space="preserve">aio_incomplete</w:t>
            </w:r>
            <w:r>
              <w:rPr>
                <w:rFonts w:ascii="Calibri" w:cs="Calibri" w:eastAsia="Calibri" w:hAnsi="Calibri"/>
                <w:b w:val="false"/>
                <w:bCs w:val="false"/>
                <w:color w:val="1E293B"/>
                <w:sz w:val="18"/>
                <w:szCs w:val="18"/>
              </w:rPr>
              <w:t xml:space="preserve">), because the page is not what a user normally sees.</w:t>
            </w:r>
          </w:p>
        </w:tc>
      </w:tr>
      <w:tr>
        <w:trPr>
          <w:cantSplit/>
        </w:trPr>
        <w:tc>
          <w:tcPr>
            <w:tcW w:type="dxa" w:w="46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4</w:t>
            </w:r>
          </w:p>
        </w:tc>
        <w:tc>
          <w:tcPr>
            <w:tcW w:type="dxa" w:w="50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Bold-labelled groups inside AI Overview lists: separate sections or lines inside their section?</w:t>
            </w:r>
          </w:p>
        </w:tc>
        <w:tc>
          <w:tcPr>
            <w:tcW w:type="dxa" w:w="43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Lines inside their section (</w:t>
            </w:r>
            <w:r>
              <w:rPr>
                <w:rFonts w:ascii="Consolas" w:cs="Consolas" w:eastAsia="Consolas" w:hAnsi="Consolas"/>
                <w:b w:val="false"/>
                <w:bCs w:val="false"/>
                <w:color w:val="1E293B"/>
                <w:sz w:val="16"/>
                <w:szCs w:val="16"/>
              </w:rPr>
              <w:t xml:space="preserve">- Label: text</w:t>
            </w:r>
            <w:r>
              <w:rPr>
                <w:rFonts w:ascii="Calibri" w:cs="Calibri" w:eastAsia="Calibri" w:hAnsi="Calibri"/>
                <w:b w:val="false"/>
                <w:bCs w:val="false"/>
                <w:color w:val="1E293B"/>
                <w:sz w:val="18"/>
                <w:szCs w:val="18"/>
              </w:rPr>
              <w:t xml:space="preserve">), as built.</w:t>
            </w:r>
          </w:p>
        </w:tc>
      </w:tr>
      <w:tr>
        <w:trPr>
          <w:cantSplit/>
        </w:trPr>
        <w:tc>
          <w:tcPr>
            <w:tcW w:type="dxa" w:w="46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5</w:t>
            </w:r>
          </w:p>
        </w:tc>
        <w:tc>
          <w:tcPr>
            <w:tcW w:type="dxa" w:w="50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Malformed request body: 400 </w:t>
            </w:r>
            <w:r>
              <w:rPr>
                <w:rFonts w:ascii="Consolas" w:cs="Consolas" w:eastAsia="Consolas" w:hAnsi="Consolas"/>
                <w:b w:val="false"/>
                <w:bCs w:val="false"/>
                <w:color w:val="1E293B"/>
                <w:sz w:val="16"/>
                <w:szCs w:val="16"/>
              </w:rPr>
              <w:t xml:space="preserve">invalid_url</w:t>
            </w:r>
            <w:r>
              <w:rPr>
                <w:rFonts w:ascii="Calibri" w:cs="Calibri" w:eastAsia="Calibri" w:hAnsi="Calibri"/>
                <w:b w:val="false"/>
                <w:bCs w:val="false"/>
                <w:color w:val="1E293B"/>
                <w:sz w:val="18"/>
                <w:szCs w:val="18"/>
              </w:rPr>
              <w:t xml:space="preserve">?</w:t>
            </w:r>
          </w:p>
        </w:tc>
        <w:tc>
          <w:tcPr>
            <w:tcW w:type="dxa" w:w="43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Yes, it is the closest agreed code.</w:t>
            </w:r>
          </w:p>
        </w:tc>
      </w:tr>
      <w:tr>
        <w:trPr>
          <w:cantSplit/>
        </w:trPr>
        <w:tc>
          <w:tcPr>
            <w:tcW w:type="dxa" w:w="46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6</w:t>
            </w:r>
          </w:p>
        </w:tc>
        <w:tc>
          <w:tcPr>
            <w:tcW w:type="dxa" w:w="50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Mid-page "in-feed" ads: include in </w:t>
            </w:r>
            <w:r>
              <w:rPr>
                <w:rFonts w:ascii="Consolas" w:cs="Consolas" w:eastAsia="Consolas" w:hAnsi="Consolas"/>
                <w:b w:val="false"/>
                <w:bCs w:val="false"/>
                <w:color w:val="1E293B"/>
                <w:sz w:val="16"/>
                <w:szCs w:val="16"/>
              </w:rPr>
              <w:t xml:space="preserve">paid</w:t>
            </w:r>
            <w:r>
              <w:rPr>
                <w:rFonts w:ascii="Calibri" w:cs="Calibri" w:eastAsia="Calibri" w:hAnsi="Calibri"/>
                <w:b w:val="false"/>
                <w:bCs w:val="false"/>
                <w:color w:val="1E293B"/>
                <w:sz w:val="18"/>
                <w:szCs w:val="18"/>
              </w:rPr>
              <w:t xml:space="preserve">?</w:t>
            </w:r>
          </w:p>
        </w:tc>
        <w:tc>
          <w:tcPr>
            <w:tcW w:type="dxa" w:w="43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No, </w:t>
            </w:r>
            <w:r>
              <w:rPr>
                <w:rFonts w:ascii="Consolas" w:cs="Consolas" w:eastAsia="Consolas" w:hAnsi="Consolas"/>
                <w:b w:val="false"/>
                <w:bCs w:val="false"/>
                <w:color w:val="1E293B"/>
                <w:sz w:val="16"/>
                <w:szCs w:val="16"/>
              </w:rPr>
              <w:t xml:space="preserve">paid</w:t>
            </w:r>
            <w:r>
              <w:rPr>
                <w:rFonts w:ascii="Calibri" w:cs="Calibri" w:eastAsia="Calibri" w:hAnsi="Calibri"/>
                <w:b w:val="false"/>
                <w:bCs w:val="false"/>
                <w:color w:val="1E293B"/>
                <w:sz w:val="18"/>
                <w:szCs w:val="18"/>
              </w:rPr>
              <w:t xml:space="preserve"> stays top and bottom blocks as the brief defines.</w:t>
            </w:r>
          </w:p>
        </w:tc>
      </w:tr>
      <w:tr>
        <w:trPr>
          <w:cantSplit/>
        </w:trPr>
        <w:tc>
          <w:tcPr>
            <w:tcW w:type="dxa" w:w="46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7</w:t>
            </w:r>
          </w:p>
        </w:tc>
        <w:tc>
          <w:tcPr>
            <w:tcW w:type="dxa" w:w="50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separate P95 target for queries with an AI Overview?</w:t>
            </w:r>
          </w:p>
        </w:tc>
        <w:tc>
          <w:tcPr>
            <w:tcW w:type="dxa" w:w="43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Decide after the smoke test shows real AI Overview timings.</w:t>
            </w:r>
          </w:p>
        </w:tc>
      </w:tr>
      <w:tr>
        <w:trPr>
          <w:cantSplit/>
        </w:trPr>
        <w:tc>
          <w:tcPr>
            <w:tcW w:type="dxa" w:w="466"/>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8</w:t>
            </w:r>
          </w:p>
        </w:tc>
        <w:tc>
          <w:tcPr>
            <w:tcW w:type="dxa" w:w="50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Retention periods in section 8.2.</w:t>
            </w:r>
          </w:p>
        </w:tc>
        <w:tc>
          <w:tcPr>
            <w:tcW w:type="dxa" w:w="4313"/>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Accept as proposed.</w:t>
            </w:r>
          </w:p>
        </w:tc>
      </w:tr>
      <w:tr>
        <w:trPr>
          <w:cantSplit/>
        </w:trPr>
        <w:tc>
          <w:tcPr>
            <w:tcW w:type="dxa" w:w="466"/>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9</w:t>
            </w:r>
          </w:p>
        </w:tc>
        <w:tc>
          <w:tcPr>
            <w:tcW w:type="dxa" w:w="50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Expected daily volume at launch and in 12 months.</w:t>
            </w:r>
          </w:p>
        </w:tc>
        <w:tc>
          <w:tcPr>
            <w:tcW w:type="dxa" w:w="4313"/>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Needed to size workers and proxy spend (section 11.2).</w:t>
            </w:r>
          </w:p>
        </w:tc>
      </w:tr>
    </w:tbl>
    <w:p>
      <w:pPr>
        <w:pStyle w:val="Heading1"/>
        <w:keepNext/>
        <w:pageBreakBefore/>
      </w:pPr>
      <w:bookmarkStart w:name="sec18" w:id="18"/>
      <w:r>
        <w:rPr>
          <w:rFonts w:ascii="Calibri" w:cs="Calibri" w:eastAsia="Calibri" w:hAnsi="Calibri"/>
          <w:color w:val="0E9682"/>
        </w:rPr>
        <w:t xml:space="preserve">18</w:t>
      </w:r>
      <w:r>
        <w:rPr>
          <w:rFonts w:ascii="Calibri" w:cs="Calibri" w:eastAsia="Calibri" w:hAnsi="Calibri"/>
        </w:rPr>
        <w:t xml:space="preserve">   </w:t>
      </w:r>
      <w:r>
        <w:rPr>
          <w:rFonts w:ascii="Calibri" w:cs="Calibri" w:eastAsia="Calibri" w:hAnsi="Calibri"/>
        </w:rPr>
        <w:t xml:space="preserve">Glossary</w:t>
      </w:r>
      <w:bookmarkEnd w:id="18"/>
    </w:p>
    <w:tbl>
      <w:tblPr>
        <w:tblW w:type="dxa" w:w="9792"/>
        <w:tblBorders>
          <w:top w:val="single" w:color="D5DEE8" w:sz="4"/>
          <w:left w:val="single" w:color="D5DEE8" w:sz="4"/>
          <w:bottom w:val="single" w:color="D5DEE8" w:sz="4"/>
          <w:right w:val="single" w:color="D5DEE8" w:sz="4"/>
          <w:insideH w:val="single" w:color="D5DEE8" w:sz="4"/>
          <w:insideV w:val="single" w:color="D5DEE8" w:sz="4"/>
        </w:tblBorders>
        <w:tblLayout w:type="fixed"/>
      </w:tblPr>
      <w:tblGrid>
        <w:gridCol w:w="2098"/>
        <w:gridCol w:w="7694"/>
      </w:tblGrid>
      <w:tr>
        <w:trPr>
          <w:cantSplit/>
          <w:tblHeader/>
        </w:trPr>
        <w:tc>
          <w:tcPr>
            <w:tcW w:type="dxa" w:w="2098"/>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Term</w:t>
            </w:r>
          </w:p>
        </w:tc>
        <w:tc>
          <w:tcPr>
            <w:tcW w:type="dxa" w:w="7694"/>
            <w:shd w:fill="0F2A44" w:color="auto" w:val="clear"/>
            <w:tcMar>
              <w:top w:type="dxa" w:w="55"/>
              <w:left w:type="dxa" w:w="110"/>
              <w:bottom w:type="dxa" w:w="55"/>
              <w:right w:type="dxa" w:w="110"/>
            </w:tcMar>
            <w:vAlign w:val="center"/>
          </w:tcPr>
          <w:p>
            <w:pPr>
              <w:spacing w:after="0" w:line="252"/>
            </w:pPr>
            <w:r>
              <w:rPr>
                <w:rFonts w:ascii="Calibri" w:cs="Calibri" w:eastAsia="Calibri" w:hAnsi="Calibri"/>
                <w:b/>
                <w:bCs/>
                <w:color w:val="FFFFFF"/>
                <w:sz w:val="17"/>
                <w:szCs w:val="17"/>
              </w:rPr>
              <w:t xml:space="preserve">Meaning</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SERP</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Search Engine Results Page — the page Google shows after a search.</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AI Overview</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AI-written summary Google shows above the results, with links to its sources.</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Organic result</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normal, unpaid search result.</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Knowledge panel</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The fact box on the right side for people, places and things.</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CAPTCHA</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Google's "prove you are human" check. We never try to solve it.</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Residential proxy</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connection that leaves from a normal home internet address instead of a data centre.</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Sticky session</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Keeping the same proxy exit IP for all requests that belong to one page.</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onsolas" w:cs="Consolas" w:eastAsia="Consolas" w:hAnsi="Consolas"/>
                <w:b/>
                <w:bCs/>
                <w:color w:val="1E293B"/>
                <w:sz w:val="16"/>
                <w:szCs w:val="16"/>
              </w:rPr>
              <w:t xml:space="preserve">/goto</w:t>
            </w:r>
            <w:r>
              <w:rPr>
                <w:rFonts w:ascii="Calibri" w:cs="Calibri" w:eastAsia="Calibri" w:hAnsi="Calibri"/>
                <w:b/>
                <w:bCs/>
                <w:color w:val="1E293B"/>
                <w:sz w:val="18"/>
                <w:szCs w:val="18"/>
              </w:rPr>
              <w:t xml:space="preserve"> link</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Google's wrapper around result links since 26 Aug 2026. We ask Google where it points instead of guessing.</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P95</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95% of requests are faster than this number.</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Valid result</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200 response where every returned field was read in full.</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Canary</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small set of known searches run on a schedule to catch problems before clients do.</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Fixture</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A saved real Google page used in automated tests.</w:t>
            </w:r>
          </w:p>
        </w:tc>
      </w:tr>
      <w:tr>
        <w:trPr>
          <w:cantSplit/>
        </w:trPr>
        <w:tc>
          <w:tcPr>
            <w:tcW w:type="dxa" w:w="2098"/>
            <w:shd w:fill="FFFFFF"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Headless shell</w:t>
            </w:r>
          </w:p>
        </w:tc>
        <w:tc>
          <w:tcPr>
            <w:tcW w:type="dxa" w:w="7694"/>
            <w:shd w:fill="FFFFFF"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Chromium without a window, used for automation. Unlike the full browser, it makes no calls to Google on its own.</w:t>
            </w:r>
          </w:p>
        </w:tc>
      </w:tr>
      <w:tr>
        <w:trPr>
          <w:cantSplit/>
        </w:trPr>
        <w:tc>
          <w:tcPr>
            <w:tcW w:type="dxa" w:w="2098"/>
            <w:shd w:fill="F8FAFC" w:color="auto" w:val="clear"/>
            <w:tcMar>
              <w:top w:type="dxa" w:w="55"/>
              <w:left w:type="dxa" w:w="110"/>
              <w:bottom w:type="dxa" w:w="55"/>
              <w:right w:type="dxa" w:w="110"/>
            </w:tcMar>
            <w:vAlign w:val="center"/>
          </w:tcPr>
          <w:p>
            <w:pPr>
              <w:spacing w:after="0" w:line="252"/>
            </w:pPr>
            <w:r>
              <w:rPr>
                <w:rFonts w:ascii="Calibri" w:cs="Calibri" w:eastAsia="Calibri" w:hAnsi="Calibri"/>
                <w:b/>
                <w:bCs/>
                <w:color w:val="1E293B"/>
                <w:sz w:val="18"/>
                <w:szCs w:val="18"/>
              </w:rPr>
              <w:t xml:space="preserve">CDP</w:t>
            </w:r>
          </w:p>
        </w:tc>
        <w:tc>
          <w:tcPr>
            <w:tcW w:type="dxa" w:w="7694"/>
            <w:shd w:fill="F8FAFC" w:color="auto" w:val="clear"/>
            <w:tcMar>
              <w:top w:type="dxa" w:w="55"/>
              <w:left w:type="dxa" w:w="110"/>
              <w:bottom w:type="dxa" w:w="55"/>
              <w:right w:type="dxa" w:w="110"/>
            </w:tcMar>
            <w:vAlign w:val="center"/>
          </w:tcPr>
          <w:p>
            <w:pPr>
              <w:spacing w:after="0" w:line="252"/>
            </w:pPr>
            <w:r>
              <w:rPr>
                <w:rFonts w:ascii="Calibri" w:cs="Calibri" w:eastAsia="Calibri" w:hAnsi="Calibri"/>
                <w:b w:val="false"/>
                <w:bCs w:val="false"/>
                <w:color w:val="1E293B"/>
                <w:sz w:val="18"/>
                <w:szCs w:val="18"/>
              </w:rPr>
              <w:t xml:space="preserve">Chrome DevTools Protocol — how the worker counts bytes and reads redirects inside the browser.</w:t>
            </w:r>
          </w:p>
        </w:tc>
      </w:tr>
    </w:tbl>
    <w:sectPr>
      <w:headerReference w:type="default" r:id="rId30"/>
      <w:footerReference w:type="default" r:id="rId31"/>
      <w:type w:val="nextPage"/>
      <w:pgSz w:w="12240" w:h="15840" w:orient="portrait"/>
      <w:pgMar w:top="1224" w:right="1224" w:bottom="1224" w:left="1224" w:header="560" w:footer="5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92"/>
      </w:tabs>
    </w:pPr>
    <w:r>
      <w:rPr>
        <w:rFonts w:ascii="Calibri" w:cs="Calibri" w:eastAsia="Calibri" w:hAnsi="Calibri"/>
        <w:color w:val="64748B"/>
        <w:sz w:val="16"/>
        <w:szCs w:val="16"/>
      </w:rPr>
      <w:t xml:space="preserve">Devfusion Engineering  ·  30 September 2026</w:t>
    </w:r>
    <w:r>
      <w:rPr>
        <w:rFonts w:ascii="Calibri" w:cs="Calibri" w:eastAsia="Calibri" w:hAnsi="Calibri"/>
        <w:color w:val="64748B"/>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13680"/>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792"/>
      </w:tabs>
    </w:pPr>
    <w:r>
      <w:rPr>
        <w:rFonts w:ascii="Calibri" w:cs="Calibri" w:eastAsia="Calibri" w:hAnsi="Calibri"/>
        <w:b/>
        <w:bCs/>
        <w:color w:val="0F2A44"/>
        <w:sz w:val="16"/>
        <w:szCs w:val="16"/>
      </w:rPr>
      <w:t xml:space="preserve">Google SERP API</w:t>
    </w:r>
    <w:r>
      <w:rPr>
        <w:rFonts w:ascii="Calibri" w:cs="Calibri" w:eastAsia="Calibri" w:hAnsi="Calibri"/>
        <w:color w:val="64748B"/>
        <w:sz w:val="16"/>
        <w:szCs w:val="16"/>
      </w:rPr>
      <w:t xml:space="preserve">  ·  Business Requirements &amp; Technical Specification</w:t>
    </w:r>
    <w:r>
      <w:rPr>
        <w:rFonts w:ascii="Calibri" w:cs="Calibri" w:eastAsia="Calibri" w:hAnsi="Calibri"/>
        <w:color w:val="64748B"/>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b/>
        <w:bCs/>
        <w:color w:val="0E9682"/>
      </w:rPr>
    </w:lvl>
  </w:abstractNum>
  <w:abstractNum w:abstractNumId="3" w15:restartNumberingAfterBreak="0">
    <w:multiLevelType w:val="hybridMultilevel"/>
    <w:lvl w:ilvl="0" w:tentative="1">
      <w:start w:val="1"/>
      <w:numFmt w:val="bullet"/>
      <w:lvlText w:val="•"/>
      <w:lvlJc w:val="left"/>
      <w:pPr>
        <w:ind w:left="220" w:hanging="180"/>
      </w:pPr>
      <w:rPr>
        <w:b/>
        <w:bCs/>
        <w:color w:val="0E968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12" w:space="6"/>
      </w:pBdr>
      <w:spacing w:after="200" w:before="0"/>
      <w:outlineLvl w:val="0"/>
    </w:pPr>
    <w:rPr>
      <w:rFonts w:ascii="Calibri" w:cs="Calibri" w:eastAsia="Calibri" w:hAnsi="Calibri"/>
      <w:b/>
      <w:bCs/>
      <w:color w:val="0F2A44"/>
      <w:sz w:val="40"/>
      <w:szCs w:val="40"/>
    </w:rPr>
  </w:style>
  <w:style w:type="paragraph" w:styleId="Heading2">
    <w:name w:val="Heading 2"/>
    <w:basedOn w:val="Normal"/>
    <w:next w:val="Normal"/>
    <w:qFormat/>
    <w:pPr>
      <w:spacing w:after="110" w:before="200"/>
      <w:outlineLvl w:val="1"/>
    </w:pPr>
    <w:rPr>
      <w:rFonts w:ascii="Calibri" w:cs="Calibri" w:eastAsia="Calibri" w:hAnsi="Calibri"/>
      <w:b/>
      <w:bCs/>
      <w:color w:val="1D5F82"/>
      <w:sz w:val="26"/>
      <w:szCs w:val="26"/>
    </w:rPr>
  </w:style>
  <w:style w:type="paragraph" w:styleId="Heading3">
    <w:name w:val="Heading 3"/>
    <w:basedOn w:val="Normal"/>
    <w:next w:val="Normal"/>
    <w:qFormat/>
    <w:pPr>
      <w:spacing w:after="90" w:before="160"/>
      <w:outlineLvl w:val="2"/>
    </w:pPr>
    <w:rPr>
      <w:rFonts w:ascii="Calibri" w:cs="Calibri" w:eastAsia="Calibri" w:hAnsi="Calibri"/>
      <w:b/>
      <w:bCs/>
      <w:color w:val="1E293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theme" Target="theme/theme1.xml"/><Relationship Id="rId33" Type="http://schemas.openxmlformats.org/officeDocument/2006/relationships/image" Target="media/ad600fc754bb0c970d2e0ff63efdb0d985cfb51b.png"/><Relationship Id="rId34" Type="http://schemas.openxmlformats.org/officeDocument/2006/relationships/image" Target="media/8e12d78b31b25f476a852a0cd8eb5300efb492f2.png"/><Relationship Id="rId35" Type="http://schemas.openxmlformats.org/officeDocument/2006/relationships/image" Target="media/31a242b821ca28aea4cf6bae21d1a37f2c30cc6e.png"/><Relationship Id="rId36" Type="http://schemas.openxmlformats.org/officeDocument/2006/relationships/image" Target="media/1b4385c77b2c2ec4c4665698d57dc6438c3edcb0.png"/><Relationship Id="rId37" Type="http://schemas.openxmlformats.org/officeDocument/2006/relationships/image" Target="media/928cc7401ae94224c9b564ef31b601c62b34a6a4.png"/><Relationship Id="rId38" Type="http://schemas.openxmlformats.org/officeDocument/2006/relationships/image" Target="media/b83f28d27ee242eeaa006ddbe4f5f19f532272eb.png"/><Relationship Id="rId39" Type="http://schemas.openxmlformats.org/officeDocument/2006/relationships/image" Target="media/5936ee55ca9a8f789afcddcb13e6c759b647885f.png"/><Relationship Id="rId40" Type="http://schemas.openxmlformats.org/officeDocument/2006/relationships/image" Target="media/f30c1ce6c67b007d26005580b63e92508697b850.png"/><Relationship Id="rId41" Type="http://schemas.openxmlformats.org/officeDocument/2006/relationships/image" Target="media/756a7526d537a31c20cd8ff794d8979d66223c2e.png"/><Relationship Id="rId42" Type="http://schemas.openxmlformats.org/officeDocument/2006/relationships/image" Target="media/a49d42b67aa4ad95a9791350c9547477b464c344.png"/><Relationship Id="rId43" Type="http://schemas.openxmlformats.org/officeDocument/2006/relationships/image" Target="media/4be8160155dad148cf0afbfec88f1d7cf661ec55.png"/><Relationship Id="rId44" Type="http://schemas.openxmlformats.org/officeDocument/2006/relationships/image" Target="media/797029991c01e1ebaa5174fd6bf5042415405ea9.png"/><Relationship Id="rId45" Type="http://schemas.openxmlformats.org/officeDocument/2006/relationships/image" Target="media/1cf5b77823340dc068bf66268ecb7b0bd881fb8c.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SERP API — Business Requirements &amp; Technical Specification</dc:title>
  <dc:creator>Devfusion Engineering</dc:creator>
  <dc:description>BRD and technical specification v1.0</dc:description>
  <cp:lastModifiedBy>Un-named</cp:lastModifiedBy>
  <cp:revision>1</cp:revision>
  <dcterms:created xsi:type="dcterms:W3CDTF">2026-09-30T19:12:49.604Z</dcterms:created>
  <dcterms:modified xsi:type="dcterms:W3CDTF">2026-09-30T19:12:49.605Z</dcterms:modified>
</cp:coreProperties>
</file>

<file path=docProps/custom.xml><?xml version="1.0" encoding="utf-8"?>
<Properties xmlns="http://schemas.openxmlformats.org/officeDocument/2006/custom-properties" xmlns:vt="http://schemas.openxmlformats.org/officeDocument/2006/docPropsVTypes"/>
</file>