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Bank Collection</w:t>
      </w:r>
    </w:p>
    <w:p w:rsidR="00000000" w:rsidDel="00000000" w:rsidP="00000000" w:rsidRDefault="00000000" w:rsidRPr="00000000" w14:paraId="00000002">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facing debt or financial strain in the UAE, navigating banking policies and legal systems can be overwhelming. As an experienced financial and management consultancy, we act as your strategic partner and advisor at every stage of the debt cycle, ensuring your interests are protected while working toward a viable resolution.</w:t>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Guide through the standard UAE banking and legal process:</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The Early Stage: Internal Bank Buckets</w:t>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Banks track missed payments using a "bucket system" based on Days Past Due (DPD) (e.g., Bucket 1 for 1-30 days, Bucket 2 for 31-60 days, etc.).</w:t>
      </w:r>
    </w:p>
    <w:p w:rsidR="00000000" w:rsidDel="00000000" w:rsidP="00000000" w:rsidRDefault="00000000" w:rsidRPr="00000000" w14:paraId="00000006">
      <w:pPr>
        <w:numPr>
          <w:ilvl w:val="0"/>
          <w:numId w:val="4"/>
        </w:numPr>
        <w:spacing w:after="240" w:before="240" w:line="240" w:lineRule="auto"/>
        <w:ind w:left="720" w:hanging="360"/>
        <w:jc w:val="both"/>
      </w:pPr>
      <w:r w:rsidDel="00000000" w:rsidR="00000000" w:rsidRPr="00000000">
        <w:rPr>
          <w:rFonts w:ascii="Times New Roman" w:cs="Times New Roman" w:eastAsia="Times New Roman" w:hAnsi="Times New Roman"/>
          <w:b w:val="1"/>
          <w:bCs w:val="1"/>
          <w:rtl w:val="0"/>
        </w:rPr>
        <w:t xml:space="preserve">How We Assist: </w:t>
      </w:r>
      <w:r w:rsidDel="00000000" w:rsidR="00000000" w:rsidRPr="00000000">
        <w:rPr>
          <w:rFonts w:ascii="Times New Roman" w:cs="Times New Roman" w:eastAsia="Times New Roman" w:hAnsi="Times New Roman"/>
          <w:rtl w:val="0"/>
        </w:rPr>
        <w:t xml:space="preserve">We analyze your cash flow immediately to help you submit realistic payment proposals or cure the default before the account escalates.</w:t>
      </w:r>
    </w:p>
    <w:p w:rsidR="00000000" w:rsidDel="00000000" w:rsidP="00000000" w:rsidRDefault="00000000" w:rsidRPr="00000000" w14:paraId="00000007">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The Collection Stage</w:t>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an account slips into later buckets, it is handed over to internal or external collection agencies. This stage often involves intense communication and pressure.</w:t>
      </w:r>
    </w:p>
    <w:p w:rsidR="00000000" w:rsidDel="00000000" w:rsidP="00000000" w:rsidRDefault="00000000" w:rsidRPr="00000000" w14:paraId="00000009">
      <w:pPr>
        <w:numPr>
          <w:ilvl w:val="0"/>
          <w:numId w:val="7"/>
        </w:numPr>
        <w:spacing w:after="240" w:before="240" w:line="240" w:lineRule="auto"/>
        <w:ind w:left="720" w:hanging="360"/>
        <w:jc w:val="both"/>
      </w:pPr>
      <w:r w:rsidDel="00000000" w:rsidR="00000000" w:rsidRPr="00000000">
        <w:rPr>
          <w:rFonts w:ascii="Times New Roman" w:cs="Times New Roman" w:eastAsia="Times New Roman" w:hAnsi="Times New Roman"/>
          <w:b w:val="1"/>
          <w:bCs w:val="1"/>
          <w:rtl w:val="0"/>
        </w:rPr>
        <w:t xml:space="preserve">How We Assist:</w:t>
      </w:r>
      <w:r w:rsidDel="00000000" w:rsidR="00000000" w:rsidRPr="00000000">
        <w:rPr>
          <w:rFonts w:ascii="Times New Roman" w:cs="Times New Roman" w:eastAsia="Times New Roman" w:hAnsi="Times New Roman"/>
          <w:rtl w:val="0"/>
        </w:rPr>
        <w:t xml:space="preserve"> After taking due consent from the client,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w</w:t>
      </w:r>
      <w:r w:rsidDel="00000000" w:rsidR="00000000" w:rsidRPr="00000000">
        <w:rPr>
          <w:rFonts w:ascii="Times New Roman" w:cs="Times New Roman" w:eastAsia="Times New Roman" w:hAnsi="Times New Roman"/>
          <w:rtl w:val="0"/>
        </w:rPr>
        <w:t xml:space="preserve">e step in as client’s representative, managing communications with collectors, assessing your actual financial capacity, and shielding you from undue harassment.</w:t>
      </w:r>
    </w:p>
    <w:p w:rsidR="00000000" w:rsidDel="00000000" w:rsidP="00000000" w:rsidRDefault="00000000" w:rsidRPr="00000000" w14:paraId="0000000A">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The Pre-Legal Stage &amp; Demand Notices</w:t>
      </w:r>
    </w:p>
    <w:p w:rsidR="00000000" w:rsidDel="00000000" w:rsidP="00000000" w:rsidRDefault="00000000" w:rsidRPr="00000000" w14:paraId="0000000B">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defaults persist, the bank's legal department issues an official Pre-Legal Notice or Demand Letter, signaling their intent to initiate formal legal proceedings.</w:t>
      </w:r>
    </w:p>
    <w:p w:rsidR="00000000" w:rsidDel="00000000" w:rsidP="00000000" w:rsidRDefault="00000000" w:rsidRPr="00000000" w14:paraId="0000000C">
      <w:pPr>
        <w:numPr>
          <w:ilvl w:val="0"/>
          <w:numId w:val="3"/>
        </w:numPr>
        <w:spacing w:after="240" w:before="240" w:line="240" w:lineRule="auto"/>
        <w:ind w:left="720" w:hanging="360"/>
        <w:jc w:val="both"/>
      </w:pPr>
      <w:r w:rsidDel="00000000" w:rsidR="00000000" w:rsidRPr="00000000">
        <w:rPr>
          <w:rFonts w:ascii="Times New Roman" w:cs="Times New Roman" w:eastAsia="Times New Roman" w:hAnsi="Times New Roman"/>
          <w:b w:val="1"/>
          <w:bCs w:val="1"/>
          <w:rtl w:val="0"/>
        </w:rPr>
        <w:t xml:space="preserve">How We Assist: </w:t>
      </w:r>
      <w:r w:rsidDel="00000000" w:rsidR="00000000" w:rsidRPr="00000000">
        <w:rPr>
          <w:rFonts w:ascii="Times New Roman" w:cs="Times New Roman" w:eastAsia="Times New Roman" w:hAnsi="Times New Roman"/>
          <w:rtl w:val="0"/>
        </w:rPr>
        <w:t xml:space="preserve">This is a critical window. We evaluate the legal notice, prepare formal responses, and initiate urgent negotiations with the bank to halt legal escalation.</w:t>
      </w:r>
    </w:p>
    <w:p w:rsidR="00000000" w:rsidDel="00000000" w:rsidP="00000000" w:rsidRDefault="00000000" w:rsidRPr="00000000" w14:paraId="0000000D">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4.Restructuring &amp; Settlement (The Turning Point)</w:t>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Even during severe default, banks prefer recovery over litigation. Clients typically have two strategic options:</w:t>
      </w:r>
    </w:p>
    <w:p w:rsidR="00000000" w:rsidDel="00000000" w:rsidP="00000000" w:rsidRDefault="00000000" w:rsidRPr="00000000" w14:paraId="00000010">
      <w:pPr>
        <w:numPr>
          <w:ilvl w:val="0"/>
          <w:numId w:val="2"/>
        </w:numP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Restructuring: Rescheduling the debt into a new, extended loan term with lower, manageable monthly EMIs.</w:t>
      </w:r>
    </w:p>
    <w:p w:rsidR="00000000" w:rsidDel="00000000" w:rsidP="00000000" w:rsidRDefault="00000000" w:rsidRPr="00000000" w14:paraId="00000011">
      <w:pPr>
        <w:numPr>
          <w:ilvl w:val="0"/>
          <w:numId w:val="2"/>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Settlement: Negotiating a lump-sum, discounted payout to close the liability permanently.</w:t>
      </w:r>
    </w:p>
    <w:p w:rsidR="00000000" w:rsidDel="00000000" w:rsidP="00000000" w:rsidRDefault="00000000" w:rsidRPr="00000000" w14:paraId="00000012">
      <w:pPr>
        <w:numPr>
          <w:ilvl w:val="0"/>
          <w:numId w:val="2"/>
        </w:numP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We Assist: We build a strong proposal and try to secure the most favorable restructuring terms or maximum settlement waivers.</w:t>
      </w:r>
    </w:p>
    <w:p w:rsidR="00000000" w:rsidDel="00000000" w:rsidP="00000000" w:rsidRDefault="00000000" w:rsidRPr="00000000" w14:paraId="00000013">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Legal Support</w:t>
      </w:r>
    </w:p>
    <w:p w:rsidR="00000000" w:rsidDel="00000000" w:rsidP="00000000" w:rsidRDefault="00000000" w:rsidRPr="00000000" w14:paraId="0000001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Facing financial strain in the UAE requires a highly strategic approach to banking policies and local laws. Our consultancy acts as your expert partner throughout the debt cycle, safeguarding your interests and delivering structured, legally sound negotiation strategies to resolve your liabilities.</w:t>
      </w:r>
    </w:p>
    <w:p w:rsidR="00000000" w:rsidDel="00000000" w:rsidP="00000000" w:rsidRDefault="00000000" w:rsidRPr="00000000" w14:paraId="00000017">
      <w:pPr>
        <w:numPr>
          <w:ilvl w:val="0"/>
          <w:numId w:val="6"/>
        </w:numPr>
        <w:spacing w:after="240" w:before="24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Police Case Clearance Support</w:t>
      </w:r>
    </w:p>
    <w:p w:rsidR="00000000" w:rsidDel="00000000" w:rsidP="00000000" w:rsidRDefault="00000000" w:rsidRPr="00000000" w14:paraId="00000018">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 resolution is reached, the bank will initiate formal legal actions, which may include filing a police complaint (for bounced security cheques) or a civil/commercial court case.</w:t>
      </w:r>
    </w:p>
    <w:p w:rsidR="00000000" w:rsidDel="00000000" w:rsidP="00000000" w:rsidRDefault="00000000" w:rsidRPr="00000000" w14:paraId="00000019">
      <w:pPr>
        <w:numPr>
          <w:ilvl w:val="0"/>
          <w:numId w:val="5"/>
        </w:numPr>
        <w:spacing w:after="20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We Assist: We guide you through the legal maze, helping you understand travel bans, arrest warrants, and asset attachments, while preparing your financial documentation for legal defense.</w:t>
      </w:r>
    </w:p>
    <w:p w:rsidR="00000000" w:rsidDel="00000000" w:rsidP="00000000" w:rsidRDefault="00000000" w:rsidRPr="00000000" w14:paraId="0000001A">
      <w:pPr>
        <w:numPr>
          <w:ilvl w:val="0"/>
          <w:numId w:val="6"/>
        </w:numPr>
        <w:spacing w:after="240" w:before="20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Legal Escalation: The Al Nyaba (Public Prosecution) Division</w:t>
      </w:r>
    </w:p>
    <w:p w:rsidR="00000000" w:rsidDel="00000000" w:rsidP="00000000" w:rsidRDefault="00000000" w:rsidRPr="00000000" w14:paraId="0000001B">
      <w:pPr>
        <w:spacing w:after="240" w:before="24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the UAE, the Al Nyaba (Public Prosecution) handles the criminal aspect of financial disputes, such as severe cheque bounce cases or fraud allegations, before they reach the judge.</w:t>
      </w:r>
    </w:p>
    <w:p w:rsidR="00000000" w:rsidDel="00000000" w:rsidP="00000000" w:rsidRDefault="00000000" w:rsidRPr="00000000" w14:paraId="0000001C">
      <w:pPr>
        <w:numPr>
          <w:ilvl w:val="0"/>
          <w:numId w:val="1"/>
        </w:numPr>
        <w:spacing w:after="240" w:before="24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How We Assist: </w:t>
      </w:r>
      <w:r w:rsidDel="00000000" w:rsidR="00000000" w:rsidRPr="00000000">
        <w:rPr>
          <w:rFonts w:ascii="Times New Roman" w:cs="Times New Roman" w:eastAsia="Times New Roman" w:hAnsi="Times New Roman"/>
          <w:sz w:val="24"/>
          <w:szCs w:val="24"/>
          <w:rtl w:val="0"/>
        </w:rPr>
        <w:t xml:space="preserve">We assist you during the Nyaba phase by coordinating with legal experts, exploring options to pay fines instead of serving jail time, and presenting settlement agreements to the prosecutor to get the criminal case dismissed or suspended.</w:t>
      </w:r>
    </w:p>
    <w:p w:rsidR="00000000" w:rsidDel="00000000" w:rsidP="00000000" w:rsidRDefault="00000000" w:rsidRPr="00000000" w14:paraId="0000001D">
      <w:pPr>
        <w:rPr>
          <w:b w:val="1"/>
          <w:bCs w:val="1"/>
          <w:sz w:val="24"/>
          <w:szCs w:val="24"/>
        </w:rPr>
      </w:pPr>
      <w:r w:rsidDel="00000000" w:rsidR="00000000" w:rsidRPr="00000000">
        <w:rPr>
          <w:b w:val="1"/>
          <w:bCs w:val="1"/>
          <w:sz w:val="24"/>
          <w:szCs w:val="24"/>
          <w:rtl w:val="0"/>
        </w:rPr>
        <w:t xml:space="preserve">Skip Solutions</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Finloby, we recognize that facing severe financial distress can be overwhelming. When individuals leave the country under the pressure of outstanding liabilities, it is rarely a matter of evading responsibility. Instead, it is almost always a difficult decision forced by sudden, extreme compulsions, where an individual feels they have no immediate choice, yet maintains a complete and genuine intention to honor their financial obligations.</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bridge the gap between you and your creditors. We specialize in representing clients who are currently outside the UAE but remain deeply committed to resolving their loan issues. By stepping in to negotiate with banks, we demonstrate your good faith and willingness to find a mutually beneficial solution.</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have been delaying the resolution of your debts, you do not have to navigate this process alone. Let us help you formalize your intent to repay and structure a realistic negotiation plan.</w:t>
      </w:r>
    </w:p>
    <w:p w:rsidR="00000000" w:rsidDel="00000000" w:rsidP="00000000" w:rsidRDefault="00000000" w:rsidRPr="00000000" w14:paraId="00000021">
      <w:pPr>
        <w:rPr>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