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240" w:lineRule="auto"/>
        <w:jc w:val="both"/>
        <w:rPr>
          <w:rFonts w:ascii="Times New Roman" w:cs="Times New Roman" w:eastAsia="Times New Roman" w:hAnsi="Times New Roman"/>
          <w:b w:val="1"/>
          <w:bCs w:val="1"/>
          <w:sz w:val="24"/>
          <w:szCs w:val="24"/>
        </w:rPr>
      </w:pPr>
      <w:bookmarkStart w:colFirst="0" w:colLast="0" w:name="_v9thwoe181r" w:id="0"/>
      <w:bookmarkEnd w:id="0"/>
      <w:r w:rsidDel="00000000" w:rsidR="00000000" w:rsidRPr="00000000">
        <w:rPr>
          <w:rFonts w:ascii="Times New Roman" w:cs="Times New Roman" w:eastAsia="Times New Roman" w:hAnsi="Times New Roman"/>
          <w:b w:val="1"/>
          <w:bCs w:val="1"/>
          <w:sz w:val="24"/>
          <w:szCs w:val="24"/>
          <w:rtl w:val="0"/>
        </w:rPr>
        <w:t xml:space="preserve">Credit Card Issuance </w:t>
      </w:r>
    </w:p>
    <w:p w:rsidR="00000000" w:rsidDel="00000000" w:rsidP="00000000" w:rsidRDefault="00000000" w:rsidRPr="00000000" w14:paraId="00000002">
      <w:pPr>
        <w:pStyle w:val="Heading2"/>
        <w:keepNext w:val="0"/>
        <w:keepLines w:val="0"/>
        <w:spacing w:after="80" w:line="240" w:lineRule="auto"/>
        <w:jc w:val="both"/>
        <w:rPr>
          <w:rFonts w:ascii="Times New Roman" w:cs="Times New Roman" w:eastAsia="Times New Roman" w:hAnsi="Times New Roman"/>
          <w:sz w:val="24"/>
          <w:szCs w:val="24"/>
        </w:rPr>
      </w:pPr>
      <w:bookmarkStart w:colFirst="0" w:colLast="0" w:name="_3btzx9ppxuyf" w:id="1"/>
      <w:bookmarkEnd w:id="1"/>
      <w:r w:rsidDel="00000000" w:rsidR="00000000" w:rsidRPr="00000000">
        <w:rPr>
          <w:rFonts w:ascii="Times New Roman" w:cs="Times New Roman" w:eastAsia="Times New Roman" w:hAnsi="Times New Roman"/>
          <w:sz w:val="24"/>
          <w:szCs w:val="24"/>
          <w:rtl w:val="0"/>
        </w:rPr>
        <w:t xml:space="preserve">At Finloby, we guide our clients through the legal parameters governing consumer credit., the issuance of credit cards by licensed financial institutions is strictly regulated by Central Bank of UAE to ensure responsible lending and protect consumer rights.</w:t>
      </w:r>
    </w:p>
    <w:p w:rsidR="00000000" w:rsidDel="00000000" w:rsidP="00000000" w:rsidRDefault="00000000" w:rsidRPr="00000000" w14:paraId="00000003">
      <w:pPr>
        <w:pStyle w:val="Heading3"/>
        <w:keepNext w:val="0"/>
        <w:keepLines w:val="0"/>
        <w:spacing w:before="280" w:line="240" w:lineRule="auto"/>
        <w:jc w:val="both"/>
        <w:rPr>
          <w:rFonts w:ascii="Times New Roman" w:cs="Times New Roman" w:eastAsia="Times New Roman" w:hAnsi="Times New Roman"/>
          <w:b w:val="1"/>
          <w:bCs w:val="1"/>
          <w:color w:val="000000"/>
          <w:sz w:val="24"/>
          <w:szCs w:val="24"/>
        </w:rPr>
      </w:pPr>
      <w:bookmarkStart w:colFirst="0" w:colLast="0" w:name="_7cnfaec79b8r" w:id="2"/>
      <w:bookmarkEnd w:id="2"/>
      <w:r w:rsidDel="00000000" w:rsidR="00000000" w:rsidRPr="00000000">
        <w:rPr>
          <w:rFonts w:ascii="Times New Roman" w:cs="Times New Roman" w:eastAsia="Times New Roman" w:hAnsi="Times New Roman"/>
          <w:b w:val="1"/>
          <w:bCs w:val="1"/>
          <w:color w:val="000000"/>
          <w:sz w:val="24"/>
          <w:szCs w:val="24"/>
          <w:rtl w:val="0"/>
        </w:rPr>
        <w:t xml:space="preserve">Core Statutory Requirements for Issuance</w:t>
      </w:r>
    </w:p>
    <w:p w:rsidR="00000000" w:rsidDel="00000000" w:rsidP="00000000" w:rsidRDefault="00000000" w:rsidRPr="00000000" w14:paraId="00000004">
      <w:pPr>
        <w:numPr>
          <w:ilvl w:val="0"/>
          <w:numId w:val="1"/>
        </w:numPr>
        <w:spacing w:after="0" w:afterAutospacing="0" w:before="24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Mandatory Income Threshold:</w:t>
      </w:r>
      <w:r w:rsidDel="00000000" w:rsidR="00000000" w:rsidRPr="00000000">
        <w:rPr>
          <w:rFonts w:ascii="Times New Roman" w:cs="Times New Roman" w:eastAsia="Times New Roman" w:hAnsi="Times New Roman"/>
          <w:sz w:val="24"/>
          <w:szCs w:val="24"/>
          <w:rtl w:val="0"/>
        </w:rPr>
        <w:t xml:space="preserve"> To ensure cardholders are creditworthy, Credit card is issued subject to individual income and banking law and practice in UAE. </w:t>
      </w:r>
    </w:p>
    <w:p w:rsidR="00000000" w:rsidDel="00000000" w:rsidP="00000000" w:rsidRDefault="00000000" w:rsidRPr="00000000" w14:paraId="00000005">
      <w:pPr>
        <w:numPr>
          <w:ilvl w:val="0"/>
          <w:numId w:val="1"/>
        </w:numPr>
        <w:spacing w:after="0" w:afterAutospacing="0" w:before="0" w:beforeAutospacing="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Pledged Deposit Exception:</w:t>
      </w:r>
      <w:r w:rsidDel="00000000" w:rsidR="00000000" w:rsidRPr="00000000">
        <w:rPr>
          <w:rFonts w:ascii="Times New Roman" w:cs="Times New Roman" w:eastAsia="Times New Roman" w:hAnsi="Times New Roman"/>
          <w:sz w:val="24"/>
          <w:szCs w:val="24"/>
          <w:rtl w:val="0"/>
        </w:rPr>
        <w:t xml:space="preserve"> Applicants who do not meet the minimum salary  and still seek credit card facility can avail the same by pledging cash deposit with the issuing bank to secure the credit facility. (Subject to banking law and practice in UAE)</w:t>
      </w:r>
    </w:p>
    <w:p w:rsidR="00000000" w:rsidDel="00000000" w:rsidP="00000000" w:rsidRDefault="00000000" w:rsidRPr="00000000" w14:paraId="00000006">
      <w:pPr>
        <w:numPr>
          <w:ilvl w:val="0"/>
          <w:numId w:val="1"/>
        </w:numPr>
        <w:spacing w:after="240" w:before="0" w:beforeAutospacing="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Debt Burden Ratio (DBR) Cap:</w:t>
      </w:r>
      <w:r w:rsidDel="00000000" w:rsidR="00000000" w:rsidRPr="00000000">
        <w:rPr>
          <w:rFonts w:ascii="Times New Roman" w:cs="Times New Roman" w:eastAsia="Times New Roman" w:hAnsi="Times New Roman"/>
          <w:sz w:val="24"/>
          <w:szCs w:val="24"/>
          <w:rtl w:val="0"/>
        </w:rPr>
        <w:t xml:space="preserve"> Total monthly debt obligations—including credit card minimum payments, personal loans, and auto finance, must not exceed </w:t>
      </w:r>
      <w:r w:rsidDel="00000000" w:rsidR="00000000" w:rsidRPr="00000000">
        <w:rPr>
          <w:rFonts w:ascii="Times New Roman" w:cs="Times New Roman" w:eastAsia="Times New Roman" w:hAnsi="Times New Roman"/>
          <w:b w:val="1"/>
          <w:bCs w:val="1"/>
          <w:sz w:val="24"/>
          <w:szCs w:val="24"/>
          <w:rtl w:val="0"/>
        </w:rPr>
        <w:t xml:space="preserve">50% of the customer's gross salary</w:t>
      </w:r>
      <w:r w:rsidDel="00000000" w:rsidR="00000000" w:rsidRPr="00000000">
        <w:rPr>
          <w:rFonts w:ascii="Times New Roman" w:cs="Times New Roman" w:eastAsia="Times New Roman" w:hAnsi="Times New Roman"/>
          <w:sz w:val="24"/>
          <w:szCs w:val="24"/>
          <w:rtl w:val="0"/>
        </w:rPr>
        <w:t xml:space="preserve"> or regular income. For retirees, this cap drops strictly to </w:t>
      </w:r>
      <w:r w:rsidDel="00000000" w:rsidR="00000000" w:rsidRPr="00000000">
        <w:rPr>
          <w:rFonts w:ascii="Times New Roman" w:cs="Times New Roman" w:eastAsia="Times New Roman" w:hAnsi="Times New Roman"/>
          <w:b w:val="1"/>
          <w:bCs w:val="1"/>
          <w:sz w:val="24"/>
          <w:szCs w:val="24"/>
          <w:rtl w:val="0"/>
        </w:rPr>
        <w:t xml:space="preserve">30%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7">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240" w:before="240" w:line="240" w:lineRule="auto"/>
        <w:jc w:val="both"/>
        <w:rPr>
          <w:b w:val="1"/>
          <w:bCs w:val="1"/>
        </w:rPr>
      </w:pPr>
      <w:r w:rsidDel="00000000" w:rsidR="00000000" w:rsidRPr="00000000">
        <w:rPr>
          <w:b w:val="1"/>
          <w:bCs w:val="1"/>
          <w:rtl w:val="0"/>
        </w:rPr>
        <w:t xml:space="preserve">Loan Against Credit Card</w:t>
      </w:r>
    </w:p>
    <w:p w:rsidR="00000000" w:rsidDel="00000000" w:rsidP="00000000" w:rsidRDefault="00000000" w:rsidRPr="00000000" w14:paraId="0000000B">
      <w:pPr>
        <w:spacing w:after="240" w:before="240" w:line="240" w:lineRule="auto"/>
        <w:jc w:val="both"/>
        <w:rPr/>
      </w:pPr>
      <w:r w:rsidDel="00000000" w:rsidR="00000000" w:rsidRPr="00000000">
        <w:rPr>
          <w:rtl w:val="0"/>
        </w:rPr>
        <w:t xml:space="preserve">Loan Against Credit Card feature transforms your unused credit limit into instant cash deposited straight into your bank account.</w:t>
      </w:r>
    </w:p>
    <w:p w:rsidR="00000000" w:rsidDel="00000000" w:rsidP="00000000" w:rsidRDefault="00000000" w:rsidRPr="00000000" w14:paraId="0000000C">
      <w:pPr>
        <w:spacing w:after="240" w:before="240" w:line="240" w:lineRule="auto"/>
        <w:jc w:val="both"/>
        <w:rPr>
          <w:b w:val="1"/>
          <w:bCs w:val="1"/>
        </w:rPr>
      </w:pPr>
      <w:r w:rsidDel="00000000" w:rsidR="00000000" w:rsidRPr="00000000">
        <w:rPr>
          <w:b w:val="1"/>
          <w:bCs w:val="1"/>
          <w:rtl w:val="0"/>
        </w:rPr>
        <w:t xml:space="preserve">How It Works in 3 Simple Steps:</w:t>
      </w:r>
    </w:p>
    <w:p w:rsidR="00000000" w:rsidDel="00000000" w:rsidP="00000000" w:rsidRDefault="00000000" w:rsidRPr="00000000" w14:paraId="0000000D">
      <w:pPr>
        <w:numPr>
          <w:ilvl w:val="0"/>
          <w:numId w:val="2"/>
        </w:numPr>
        <w:spacing w:after="0" w:afterAutospacing="0" w:before="240" w:line="240" w:lineRule="auto"/>
        <w:ind w:left="720" w:hanging="360"/>
        <w:jc w:val="both"/>
      </w:pPr>
      <w:r w:rsidDel="00000000" w:rsidR="00000000" w:rsidRPr="00000000">
        <w:rPr>
          <w:b w:val="1"/>
          <w:bCs w:val="1"/>
          <w:rtl w:val="0"/>
        </w:rPr>
        <w:t xml:space="preserve">Limit Verification:</w:t>
      </w:r>
      <w:r w:rsidDel="00000000" w:rsidR="00000000" w:rsidRPr="00000000">
        <w:rPr>
          <w:rtl w:val="0"/>
        </w:rPr>
        <w:t xml:space="preserve"> The bank reviews your credit card's available limit. Based on your current usage, the bank presents pre-approved cash loan options tailored to your profile</w:t>
      </w:r>
    </w:p>
    <w:p w:rsidR="00000000" w:rsidDel="00000000" w:rsidP="00000000" w:rsidRDefault="00000000" w:rsidRPr="00000000" w14:paraId="0000000E">
      <w:pPr>
        <w:numPr>
          <w:ilvl w:val="0"/>
          <w:numId w:val="2"/>
        </w:numPr>
        <w:spacing w:after="0" w:afterAutospacing="0" w:before="0" w:beforeAutospacing="0" w:line="240" w:lineRule="auto"/>
        <w:ind w:left="720" w:hanging="360"/>
        <w:jc w:val="both"/>
      </w:pPr>
      <w:r w:rsidDel="00000000" w:rsidR="00000000" w:rsidRPr="00000000">
        <w:rPr>
          <w:b w:val="1"/>
          <w:bCs w:val="1"/>
          <w:rtl w:val="0"/>
        </w:rPr>
        <w:t xml:space="preserve">Flexible Tenure Selection:</w:t>
      </w:r>
      <w:r w:rsidDel="00000000" w:rsidR="00000000" w:rsidRPr="00000000">
        <w:rPr>
          <w:rtl w:val="0"/>
        </w:rPr>
        <w:t xml:space="preserve"> A repayment plan that fits your monthly budget. Financial Institutions offer highly flexible terms, allowing you to spread the installments over 03 to 36 months</w:t>
      </w:r>
    </w:p>
    <w:p w:rsidR="00000000" w:rsidDel="00000000" w:rsidP="00000000" w:rsidRDefault="00000000" w:rsidRPr="00000000" w14:paraId="0000000F">
      <w:pPr>
        <w:numPr>
          <w:ilvl w:val="0"/>
          <w:numId w:val="2"/>
        </w:numPr>
        <w:spacing w:after="240" w:before="0" w:beforeAutospacing="0" w:line="240" w:lineRule="auto"/>
        <w:ind w:left="720" w:hanging="360"/>
        <w:jc w:val="both"/>
      </w:pPr>
      <w:r w:rsidDel="00000000" w:rsidR="00000000" w:rsidRPr="00000000">
        <w:rPr>
          <w:b w:val="1"/>
          <w:bCs w:val="1"/>
          <w:rtl w:val="0"/>
        </w:rPr>
        <w:t xml:space="preserve">Application/Request Submission:</w:t>
      </w:r>
      <w:r w:rsidDel="00000000" w:rsidR="00000000" w:rsidRPr="00000000">
        <w:rPr>
          <w:rtl w:val="0"/>
        </w:rPr>
        <w:t xml:space="preserve"> Once submitted, the approved funds are disbursed into your designated bank account, while the matching amount is safely blocked on your credit card and released gradually as you pay your monthly installments.</w:t>
      </w:r>
    </w:p>
    <w:p w:rsidR="00000000" w:rsidDel="00000000" w:rsidP="00000000" w:rsidRDefault="00000000" w:rsidRPr="00000000" w14:paraId="00000010">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240" w:lineRule="auto"/>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