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E83FF" w14:textId="77777777" w:rsidR="00C1643B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12BA957F" w14:textId="77777777" w:rsidR="00C1643B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Architecture</w:t>
      </w:r>
    </w:p>
    <w:p w14:paraId="1B05E408" w14:textId="77777777" w:rsidR="00C1643B" w:rsidRDefault="00C1643B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C1643B" w14:paraId="698F36BD" w14:textId="77777777">
        <w:tc>
          <w:tcPr>
            <w:tcW w:w="4508" w:type="dxa"/>
          </w:tcPr>
          <w:p w14:paraId="4C09D7E7" w14:textId="77777777" w:rsidR="00C1643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30ACA052" w14:textId="77777777" w:rsidR="00C1643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C1643B" w14:paraId="653C72DE" w14:textId="77777777">
        <w:tc>
          <w:tcPr>
            <w:tcW w:w="4508" w:type="dxa"/>
          </w:tcPr>
          <w:p w14:paraId="3633DF68" w14:textId="77777777" w:rsidR="00C1643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7F0E5E16" w14:textId="414365BE" w:rsidR="00C1643B" w:rsidRDefault="00B753ED">
            <w:pPr>
              <w:rPr>
                <w:rFonts w:ascii="Calibri" w:eastAsia="Calibri" w:hAnsi="Calibri" w:cs="Calibri"/>
              </w:rPr>
            </w:pPr>
            <w:r w:rsidRPr="003A7519">
              <w:rPr>
                <w:rFonts w:ascii="Times New Roman" w:eastAsia="Times New Roman" w:hAnsi="Times New Roman" w:cs="Times New Roman"/>
                <w:sz w:val="24"/>
                <w:szCs w:val="24"/>
              </w:rPr>
              <w:t>SWTID1741163779147787</w:t>
            </w:r>
          </w:p>
        </w:tc>
      </w:tr>
      <w:tr w:rsidR="00C1643B" w14:paraId="1E775867" w14:textId="77777777">
        <w:tc>
          <w:tcPr>
            <w:tcW w:w="4508" w:type="dxa"/>
          </w:tcPr>
          <w:p w14:paraId="5B0F98AC" w14:textId="77777777" w:rsidR="00C1643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0060D927" w14:textId="77777777" w:rsidR="00C1643B" w:rsidRDefault="00000000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FitFlex</w:t>
            </w:r>
            <w:proofErr w:type="spellEnd"/>
          </w:p>
        </w:tc>
      </w:tr>
      <w:tr w:rsidR="00C1643B" w14:paraId="2D5F77B0" w14:textId="77777777">
        <w:tc>
          <w:tcPr>
            <w:tcW w:w="4508" w:type="dxa"/>
          </w:tcPr>
          <w:p w14:paraId="638739D7" w14:textId="77777777" w:rsidR="00C1643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55C2CDD6" w14:textId="77777777" w:rsidR="00C1643B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14:paraId="427F78D3" w14:textId="77777777" w:rsidR="00C1643B" w:rsidRDefault="00C1643B">
      <w:pPr>
        <w:spacing w:after="160" w:line="259" w:lineRule="auto"/>
        <w:rPr>
          <w:rFonts w:ascii="Calibri" w:eastAsia="Calibri" w:hAnsi="Calibri" w:cs="Calibri"/>
          <w:b/>
        </w:rPr>
      </w:pPr>
    </w:p>
    <w:p w14:paraId="2F4B00FC" w14:textId="77777777" w:rsidR="00C1643B" w:rsidRDefault="00000000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14:paraId="6B717E37" w14:textId="77777777" w:rsidR="00C1643B" w:rsidRDefault="00000000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The solution architecture for the Fitness Web Application ensures a scalable, efficient, and user-friendly platform for discovering and accessing exercise routines based on body parts and equipment.</w:t>
      </w:r>
    </w:p>
    <w:p w14:paraId="7C03E66F" w14:textId="77777777" w:rsidR="00C1643B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Goals of the Solution Architecture:</w:t>
      </w:r>
    </w:p>
    <w:p w14:paraId="3CAC243D" w14:textId="77777777" w:rsidR="00C1643B" w:rsidRDefault="00C1643B">
      <w:pPr>
        <w:rPr>
          <w:sz w:val="24"/>
          <w:szCs w:val="24"/>
        </w:rPr>
      </w:pPr>
    </w:p>
    <w:p w14:paraId="32F71200" w14:textId="77777777" w:rsidR="00C1643B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Identify the Best Tech Solution: Utilize modern front-end frameworks and APIs to provide a seamless fitness discovery experience.</w:t>
      </w:r>
    </w:p>
    <w:p w14:paraId="4B7A5BAC" w14:textId="77777777" w:rsidR="00C1643B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Define Structure &amp; Characteristics: Ensure modular, scalable, and maintainable software architecture for future enhancements.</w:t>
      </w:r>
    </w:p>
    <w:p w14:paraId="301BAEE0" w14:textId="77777777" w:rsidR="00C1643B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Outline Features &amp; Development Phases: Clearly structure project milestones for effective development and deployment.</w:t>
      </w:r>
    </w:p>
    <w:p w14:paraId="3110959A" w14:textId="77777777" w:rsidR="00C1643B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Establish Specifications for Development &amp; Delivery: Provide well-defined guidelines for the system's architecture, API integration, and data flow.</w:t>
      </w:r>
    </w:p>
    <w:p w14:paraId="644800B2" w14:textId="77777777" w:rsidR="00C1643B" w:rsidRDefault="00C1643B">
      <w:pPr>
        <w:rPr>
          <w:sz w:val="24"/>
          <w:szCs w:val="24"/>
        </w:rPr>
      </w:pPr>
    </w:p>
    <w:p w14:paraId="394F9F01" w14:textId="77777777" w:rsidR="00C1643B" w:rsidRDefault="00000000">
      <w:pPr>
        <w:rPr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3E93CA3F" wp14:editId="46C2A768">
            <wp:simplePos x="0" y="0"/>
            <wp:positionH relativeFrom="column">
              <wp:posOffset>619125</wp:posOffset>
            </wp:positionH>
            <wp:positionV relativeFrom="paragraph">
              <wp:posOffset>369575</wp:posOffset>
            </wp:positionV>
            <wp:extent cx="4486275" cy="3554724"/>
            <wp:effectExtent l="0" t="0" r="0" b="0"/>
            <wp:wrapTopAndBottom distT="114300" distB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t="5218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5547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C1643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82E50"/>
    <w:multiLevelType w:val="multilevel"/>
    <w:tmpl w:val="BF2482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2788282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643B"/>
    <w:rsid w:val="00B753ED"/>
    <w:rsid w:val="00C16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21EAE"/>
  <w15:docId w15:val="{44CD287C-51F4-415F-9116-3B7FDFB5C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ZSjMDwOMTBRFC3ARj5bEA/Vg9g==">CgMxLjA4AHIhMXpac2V3WFkzMmlnNEVlQlJVcHh5U19XSVU3OHdvUkpM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137</Words>
  <Characters>787</Characters>
  <Application>Microsoft Office Word</Application>
  <DocSecurity>0</DocSecurity>
  <Lines>6</Lines>
  <Paragraphs>1</Paragraphs>
  <ScaleCrop>false</ScaleCrop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devipriya</dc:creator>
  <cp:lastModifiedBy>devipriya</cp:lastModifiedBy>
  <cp:revision>2</cp:revision>
  <dcterms:created xsi:type="dcterms:W3CDTF">2025-03-08T14:36:00Z</dcterms:created>
  <dcterms:modified xsi:type="dcterms:W3CDTF">2025-03-08T14:36:00Z</dcterms:modified>
</cp:coreProperties>
</file>