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b/>
          <w:sz w:val="36"/>
        </w:rPr>
        <w:t>DATA CLEANING AND PRE-PROCESSING REPORT</w:t>
      </w:r>
    </w:p>
    <w:p>
      <w:pPr>
        <w:jc w:val="center"/>
      </w:pPr>
      <w:r>
        <w:rPr>
          <w:rFonts w:ascii="Times New Roman" w:hAnsi="Times New Roman"/>
          <w:b/>
          <w:sz w:val="30"/>
        </w:rPr>
        <w:br/>
        <w:t>Student Performance Dataset</w:t>
      </w:r>
    </w:p>
    <w:p>
      <w:pPr>
        <w:spacing w:after="120"/>
        <w:jc w:val="center"/>
      </w:pPr>
      <w:r>
        <w:rPr>
          <w:rFonts w:ascii="Times New Roman" w:hAnsi="Times New Roman"/>
          <w:b w:val="0"/>
          <w:sz w:val="24"/>
        </w:rPr>
        <w:br/>
        <w:t>A Data Analytics Project using Python and Pandas</w:t>
      </w:r>
    </w:p>
    <w:p>
      <w:pPr>
        <w:spacing w:after="120"/>
        <w:jc w:val="center"/>
      </w:pPr>
      <w:r>
        <w:rPr>
          <w:rFonts w:ascii="Times New Roman" w:hAnsi="Times New Roman"/>
          <w:b w:val="0"/>
          <w:sz w:val="24"/>
        </w:rPr>
        <w:br/>
        <w:t>Submitted as part of Senior Data Analyst Internship Task</w:t>
      </w:r>
    </w:p>
    <w:p>
      <w:pPr>
        <w:spacing w:after="120"/>
        <w:jc w:val="center"/>
      </w:pPr>
      <w:r>
        <w:rPr>
          <w:rFonts w:ascii="Times New Roman" w:hAnsi="Times New Roman"/>
          <w:b w:val="0"/>
          <w:sz w:val="24"/>
        </w:rPr>
        <w:br/>
        <w:br/>
        <w:t>Name: DEVI M</w:t>
      </w:r>
    </w:p>
    <w:p>
      <w:pPr>
        <w:spacing w:after="120"/>
        <w:jc w:val="center"/>
      </w:pPr>
      <w:r>
        <w:rPr>
          <w:rFonts w:ascii="Times New Roman" w:hAnsi="Times New Roman"/>
          <w:b w:val="0"/>
          <w:sz w:val="24"/>
        </w:rPr>
        <w:t>College: Sir Isaac Newton College of Engineering and Technology</w:t>
      </w:r>
    </w:p>
    <w:p>
      <w:pPr>
        <w:spacing w:after="120"/>
        <w:jc w:val="center"/>
      </w:pPr>
      <w:r>
        <w:rPr>
          <w:rFonts w:ascii="Times New Roman" w:hAnsi="Times New Roman"/>
          <w:b w:val="0"/>
          <w:sz w:val="24"/>
        </w:rPr>
        <w:t>Date: _______________________________</w:t>
      </w:r>
    </w:p>
    <w:p>
      <w:r>
        <w:br w:type="page"/>
      </w:r>
    </w:p>
    <w:p>
      <w:pPr>
        <w:pStyle w:val="Heading1"/>
        <w:spacing w:before="160" w:after="100"/>
      </w:pPr>
      <w:r>
        <w:t>1. Introduction</w:t>
      </w:r>
    </w:p>
    <w:p>
      <w:pPr>
        <w:spacing w:after="120"/>
      </w:pPr>
      <w:r>
        <w:rPr>
          <w:rFonts w:ascii="Times New Roman" w:hAnsi="Times New Roman"/>
          <w:b w:val="0"/>
          <w:sz w:val="24"/>
        </w:rPr>
        <w:t>Data cleaning and pre-processing are important stages of a data analysis project because the quality of the input data directly affects the reliability of analysis and any later data-driven application. This project uses the publicly available Student Performance dataset from the UCI Machine Learning Repository.</w:t>
      </w:r>
    </w:p>
    <w:p>
      <w:pPr>
        <w:spacing w:after="120"/>
      </w:pPr>
      <w:r>
        <w:rPr>
          <w:rFonts w:ascii="Times New Roman" w:hAnsi="Times New Roman"/>
          <w:b w:val="0"/>
          <w:sz w:val="24"/>
        </w:rPr>
        <w:t>The selected dataset contains student information related to demographics, family background, school-related factors, study habits, social activities, absences, and academic grades. The Mathematics dataset contains 395 student records and 33 attributes, while the original UCI collection also provides a Portuguese-language dataset with 649 records.</w:t>
      </w:r>
    </w:p>
    <w:p>
      <w:pPr>
        <w:pStyle w:val="Heading1"/>
        <w:spacing w:before="160" w:after="100"/>
      </w:pPr>
      <w:r>
        <w:t>2. Project Objective</w:t>
      </w:r>
    </w:p>
    <w:p>
      <w:pPr>
        <w:pStyle w:val="ListNumber"/>
        <w:spacing w:after="60"/>
      </w:pPr>
      <w:r>
        <w:rPr>
          <w:rFonts w:ascii="Times New Roman" w:hAnsi="Times New Roman"/>
          <w:sz w:val="24"/>
        </w:rPr>
        <w:t>Select a publicly available dataset suitable for data analysis.</w:t>
      </w:r>
    </w:p>
    <w:p>
      <w:pPr>
        <w:pStyle w:val="ListNumber"/>
        <w:spacing w:after="60"/>
      </w:pPr>
      <w:r>
        <w:rPr>
          <w:rFonts w:ascii="Times New Roman" w:hAnsi="Times New Roman"/>
          <w:sz w:val="24"/>
        </w:rPr>
        <w:t>Inspect the structure, data types, missing values, duplicates, and unusual values.</w:t>
      </w:r>
    </w:p>
    <w:p>
      <w:pPr>
        <w:pStyle w:val="ListNumber"/>
        <w:spacing w:after="60"/>
      </w:pPr>
      <w:r>
        <w:rPr>
          <w:rFonts w:ascii="Times New Roman" w:hAnsi="Times New Roman"/>
          <w:sz w:val="24"/>
        </w:rPr>
        <w:t>Clean and pre-process the dataset using Python and Pandas.</w:t>
      </w:r>
    </w:p>
    <w:p>
      <w:pPr>
        <w:pStyle w:val="ListNumber"/>
        <w:spacing w:after="60"/>
      </w:pPr>
      <w:r>
        <w:rPr>
          <w:rFonts w:ascii="Times New Roman" w:hAnsi="Times New Roman"/>
          <w:sz w:val="24"/>
        </w:rPr>
        <w:t>Identify possible outliers in numerical variables and review them before deciding whether to remove them.</w:t>
      </w:r>
    </w:p>
    <w:p>
      <w:pPr>
        <w:pStyle w:val="ListNumber"/>
        <w:spacing w:after="60"/>
      </w:pPr>
      <w:r>
        <w:rPr>
          <w:rFonts w:ascii="Times New Roman" w:hAnsi="Times New Roman"/>
          <w:sz w:val="24"/>
        </w:rPr>
        <w:t>Transform categorical variables into machine-readable representations where required.</w:t>
      </w:r>
    </w:p>
    <w:p>
      <w:pPr>
        <w:pStyle w:val="ListNumber"/>
        <w:spacing w:after="60"/>
      </w:pPr>
      <w:r>
        <w:rPr>
          <w:rFonts w:ascii="Times New Roman" w:hAnsi="Times New Roman"/>
          <w:sz w:val="24"/>
        </w:rPr>
        <w:t>Prepare a consistent dataset that can be used for further analysis or machine learning.</w:t>
      </w:r>
    </w:p>
    <w:p>
      <w:pPr>
        <w:pStyle w:val="ListNumber"/>
        <w:spacing w:after="60"/>
      </w:pPr>
      <w:r>
        <w:rPr>
          <w:rFonts w:ascii="Times New Roman" w:hAnsi="Times New Roman"/>
          <w:sz w:val="24"/>
        </w:rPr>
        <w:t>Document the complete process, reasons for each step, and observations.</w:t>
      </w:r>
    </w:p>
    <w:p>
      <w:pPr>
        <w:pStyle w:val="Heading1"/>
        <w:spacing w:before="160" w:after="100"/>
      </w:pPr>
      <w:r>
        <w:t>3. Dataset Description</w:t>
      </w:r>
    </w:p>
    <w:p>
      <w:pPr>
        <w:spacing w:after="120"/>
      </w:pPr>
      <w:r>
        <w:rPr>
          <w:rFonts w:ascii="Times New Roman" w:hAnsi="Times New Roman"/>
          <w:b w:val="0"/>
          <w:sz w:val="24"/>
        </w:rPr>
        <w:t>The dataset selected for this project is the UCI Student Performance dataset. It was created to study student achievement in secondary education. The data was collected from two Portuguese schools and contains demographic, social, school-related, and academic attributes.</w:t>
      </w:r>
    </w:p>
    <w:tbl>
      <w:tblPr>
        <w:tblStyle w:val="TableGrid"/>
        <w:tblW w:type="auto" w:w="0"/>
        <w:jc w:val="center"/>
        <w:tblLook w:firstColumn="1" w:firstRow="1" w:lastColumn="0" w:lastRow="0" w:noHBand="0" w:noVBand="1" w:val="04A0"/>
      </w:tblPr>
      <w:tblGrid>
        <w:gridCol w:w="4824"/>
        <w:gridCol w:w="4824"/>
      </w:tblGrid>
      <w:tr>
        <w:tc>
          <w:tcPr>
            <w:tcW w:type="dxa" w:w="4824"/>
          </w:tcPr>
          <w:p>
            <w:r>
              <w:t>Dataset Property</w:t>
            </w:r>
          </w:p>
        </w:tc>
        <w:tc>
          <w:tcPr>
            <w:tcW w:type="dxa" w:w="4824"/>
          </w:tcPr>
          <w:p>
            <w:r>
              <w:t>Details</w:t>
            </w:r>
          </w:p>
        </w:tc>
      </w:tr>
      <w:tr>
        <w:tc>
          <w:tcPr>
            <w:tcW w:type="dxa" w:w="4824"/>
          </w:tcPr>
          <w:p>
            <w:r>
              <w:t>Dataset Name</w:t>
            </w:r>
          </w:p>
        </w:tc>
        <w:tc>
          <w:tcPr>
            <w:tcW w:type="dxa" w:w="4824"/>
          </w:tcPr>
          <w:p>
            <w:r>
              <w:t>Student Performance</w:t>
            </w:r>
          </w:p>
        </w:tc>
      </w:tr>
      <w:tr>
        <w:tc>
          <w:tcPr>
            <w:tcW w:type="dxa" w:w="4824"/>
          </w:tcPr>
          <w:p>
            <w:r>
              <w:t>Source</w:t>
            </w:r>
          </w:p>
        </w:tc>
        <w:tc>
          <w:tcPr>
            <w:tcW w:type="dxa" w:w="4824"/>
          </w:tcPr>
          <w:p>
            <w:r>
              <w:t>UCI Machine Learning Repository</w:t>
            </w:r>
          </w:p>
        </w:tc>
      </w:tr>
      <w:tr>
        <w:tc>
          <w:tcPr>
            <w:tcW w:type="dxa" w:w="4824"/>
          </w:tcPr>
          <w:p>
            <w:r>
              <w:t>Dataset ID</w:t>
            </w:r>
          </w:p>
        </w:tc>
        <w:tc>
          <w:tcPr>
            <w:tcW w:type="dxa" w:w="4824"/>
          </w:tcPr>
          <w:p>
            <w:r>
              <w:t>320</w:t>
            </w:r>
          </w:p>
        </w:tc>
      </w:tr>
      <w:tr>
        <w:tc>
          <w:tcPr>
            <w:tcW w:type="dxa" w:w="4824"/>
          </w:tcPr>
          <w:p>
            <w:r>
              <w:t>Mathematics Records</w:t>
            </w:r>
          </w:p>
        </w:tc>
        <w:tc>
          <w:tcPr>
            <w:tcW w:type="dxa" w:w="4824"/>
          </w:tcPr>
          <w:p>
            <w:r>
              <w:t>395</w:t>
            </w:r>
          </w:p>
        </w:tc>
      </w:tr>
      <w:tr>
        <w:tc>
          <w:tcPr>
            <w:tcW w:type="dxa" w:w="4824"/>
          </w:tcPr>
          <w:p>
            <w:r>
              <w:t>Attributes</w:t>
            </w:r>
          </w:p>
        </w:tc>
        <w:tc>
          <w:tcPr>
            <w:tcW w:type="dxa" w:w="4824"/>
          </w:tcPr>
          <w:p>
            <w:r>
              <w:t>33</w:t>
            </w:r>
          </w:p>
        </w:tc>
      </w:tr>
      <w:tr>
        <w:tc>
          <w:tcPr>
            <w:tcW w:type="dxa" w:w="4824"/>
          </w:tcPr>
          <w:p>
            <w:r>
              <w:t>Target / Final Grade</w:t>
            </w:r>
          </w:p>
        </w:tc>
        <w:tc>
          <w:tcPr>
            <w:tcW w:type="dxa" w:w="4824"/>
          </w:tcPr>
          <w:p>
            <w:r>
              <w:t>G3</w:t>
            </w:r>
          </w:p>
        </w:tc>
      </w:tr>
      <w:tr>
        <w:tc>
          <w:tcPr>
            <w:tcW w:type="dxa" w:w="4824"/>
          </w:tcPr>
          <w:p>
            <w:r>
              <w:t>Grade Scale</w:t>
            </w:r>
          </w:p>
        </w:tc>
        <w:tc>
          <w:tcPr>
            <w:tcW w:type="dxa" w:w="4824"/>
          </w:tcPr>
          <w:p>
            <w:r>
              <w:t>0–20</w:t>
            </w:r>
          </w:p>
        </w:tc>
      </w:tr>
      <w:tr>
        <w:tc>
          <w:tcPr>
            <w:tcW w:type="dxa" w:w="4824"/>
          </w:tcPr>
          <w:p>
            <w:r>
              <w:t>Data Type</w:t>
            </w:r>
          </w:p>
        </w:tc>
        <w:tc>
          <w:tcPr>
            <w:tcW w:type="dxa" w:w="4824"/>
          </w:tcPr>
          <w:p>
            <w:r>
              <w:t>Multivariate</w:t>
            </w:r>
          </w:p>
        </w:tc>
      </w:tr>
      <w:tr>
        <w:tc>
          <w:tcPr>
            <w:tcW w:type="dxa" w:w="4824"/>
          </w:tcPr>
          <w:p>
            <w:r>
              <w:t>Associated Tasks</w:t>
            </w:r>
          </w:p>
        </w:tc>
        <w:tc>
          <w:tcPr>
            <w:tcW w:type="dxa" w:w="4824"/>
          </w:tcPr>
          <w:p>
            <w:r>
              <w:t>Classification and Regression</w:t>
            </w:r>
          </w:p>
        </w:tc>
      </w:tr>
      <w:tr>
        <w:tc>
          <w:tcPr>
            <w:tcW w:type="dxa" w:w="4824"/>
          </w:tcPr>
          <w:p>
            <w:r>
              <w:t>License</w:t>
            </w:r>
          </w:p>
        </w:tc>
        <w:tc>
          <w:tcPr>
            <w:tcW w:type="dxa" w:w="4824"/>
          </w:tcPr>
          <w:p>
            <w:r>
              <w:t>Creative Commons Attribution 4.0 (CC BY 4.0)</w:t>
            </w:r>
          </w:p>
        </w:tc>
      </w:tr>
    </w:tbl>
    <w:p>
      <w:pPr>
        <w:spacing w:after="120"/>
      </w:pPr>
      <w:r>
        <w:rPr>
          <w:rFonts w:ascii="Times New Roman" w:hAnsi="Times New Roman"/>
          <w:b w:val="0"/>
          <w:sz w:val="24"/>
        </w:rPr>
        <w:t>The UCI repository states that the dataset has no missing values. Therefore, the cleaning process focuses not only on missing values but also on duplicate checks, data types, categorical consistency, range validation, outlier review, and suitable preprocessing.</w:t>
      </w:r>
    </w:p>
    <w:p>
      <w:pPr>
        <w:pStyle w:val="Heading1"/>
        <w:spacing w:before="160" w:after="100"/>
      </w:pPr>
      <w:r>
        <w:t>4. Tools and Technologies Used</w:t>
      </w:r>
    </w:p>
    <w:p>
      <w:pPr>
        <w:pStyle w:val="ListBullet"/>
        <w:spacing w:after="60"/>
      </w:pPr>
      <w:r>
        <w:rPr>
          <w:rFonts w:ascii="Times New Roman" w:hAnsi="Times New Roman"/>
          <w:sz w:val="24"/>
        </w:rPr>
        <w:t>Python 3</w:t>
      </w:r>
    </w:p>
    <w:p>
      <w:pPr>
        <w:pStyle w:val="ListBullet"/>
        <w:spacing w:after="60"/>
      </w:pPr>
      <w:r>
        <w:rPr>
          <w:rFonts w:ascii="Times New Roman" w:hAnsi="Times New Roman"/>
          <w:sz w:val="24"/>
        </w:rPr>
        <w:t>Pandas – data loading, inspection, cleaning, and transformation</w:t>
      </w:r>
    </w:p>
    <w:p>
      <w:pPr>
        <w:pStyle w:val="ListBullet"/>
        <w:spacing w:after="60"/>
      </w:pPr>
      <w:r>
        <w:rPr>
          <w:rFonts w:ascii="Times New Roman" w:hAnsi="Times New Roman"/>
          <w:sz w:val="24"/>
        </w:rPr>
        <w:t>NumPy – numerical operations</w:t>
      </w:r>
    </w:p>
    <w:p>
      <w:pPr>
        <w:pStyle w:val="ListBullet"/>
        <w:spacing w:after="60"/>
      </w:pPr>
      <w:r>
        <w:rPr>
          <w:rFonts w:ascii="Times New Roman" w:hAnsi="Times New Roman"/>
          <w:sz w:val="24"/>
        </w:rPr>
        <w:t>Matplotlib – basic visualization</w:t>
      </w:r>
    </w:p>
    <w:p>
      <w:pPr>
        <w:pStyle w:val="ListBullet"/>
        <w:spacing w:after="60"/>
      </w:pPr>
      <w:r>
        <w:rPr>
          <w:rFonts w:ascii="Times New Roman" w:hAnsi="Times New Roman"/>
          <w:sz w:val="24"/>
        </w:rPr>
        <w:t>Jupyter Notebook / Google Colab – execution and documentation</w:t>
      </w:r>
    </w:p>
    <w:p>
      <w:pPr>
        <w:pStyle w:val="ListBullet"/>
        <w:spacing w:after="60"/>
      </w:pPr>
      <w:r>
        <w:rPr>
          <w:rFonts w:ascii="Times New Roman" w:hAnsi="Times New Roman"/>
          <w:sz w:val="24"/>
        </w:rPr>
        <w:t>Microsoft Word – final report preparation</w:t>
      </w:r>
    </w:p>
    <w:p>
      <w:pPr>
        <w:pStyle w:val="Heading1"/>
        <w:spacing w:before="160" w:after="100"/>
      </w:pPr>
      <w:r>
        <w:t>5. Data Loading</w:t>
      </w:r>
    </w:p>
    <w:p>
      <w:pPr>
        <w:spacing w:after="120"/>
      </w:pPr>
      <w:r>
        <w:rPr>
          <w:rFonts w:ascii="Times New Roman" w:hAnsi="Times New Roman"/>
          <w:b w:val="0"/>
          <w:sz w:val="24"/>
        </w:rPr>
        <w:t>The dataset is stored as a semicolon-separated CSV file. The delimiter must therefore be specified while loading the file. The following code loads the Mathematics dataset:</w:t>
      </w:r>
    </w:p>
    <w:p>
      <w:r>
        <w:rPr>
          <w:rFonts w:ascii="Courier New" w:hAnsi="Courier New"/>
          <w:sz w:val="18"/>
        </w:rPr>
        <w:t>import pandas as pd</w:t>
        <w:br/>
      </w:r>
      <w:r>
        <w:rPr>
          <w:rFonts w:ascii="Courier New" w:hAnsi="Courier New"/>
          <w:sz w:val="18"/>
        </w:rPr>
        <w:br/>
      </w:r>
      <w:r>
        <w:rPr>
          <w:rFonts w:ascii="Courier New" w:hAnsi="Courier New"/>
          <w:sz w:val="18"/>
        </w:rPr>
        <w:t>df = pd.read_csv("student-mat.csv", sep=";")</w:t>
        <w:br/>
      </w:r>
      <w:r>
        <w:rPr>
          <w:rFonts w:ascii="Courier New" w:hAnsi="Courier New"/>
          <w:sz w:val="18"/>
        </w:rPr>
        <w:br/>
      </w:r>
      <w:r>
        <w:rPr>
          <w:rFonts w:ascii="Courier New" w:hAnsi="Courier New"/>
          <w:sz w:val="18"/>
        </w:rPr>
        <w:t>print(df.head())</w:t>
        <w:br/>
      </w:r>
      <w:r>
        <w:rPr>
          <w:rFonts w:ascii="Courier New" w:hAnsi="Courier New"/>
          <w:sz w:val="18"/>
        </w:rPr>
        <w:t>print(df.shape)</w:t>
        <w:br/>
      </w:r>
      <w:r>
        <w:rPr>
          <w:rFonts w:ascii="Courier New" w:hAnsi="Courier New"/>
          <w:sz w:val="18"/>
        </w:rPr>
        <w:t>print(df.info())</w:t>
        <w:br/>
      </w:r>
    </w:p>
    <w:p>
      <w:pPr>
        <w:spacing w:after="120"/>
      </w:pPr>
      <w:r>
        <w:rPr>
          <w:rFonts w:ascii="Times New Roman" w:hAnsi="Times New Roman"/>
          <w:b w:val="0"/>
          <w:sz w:val="24"/>
        </w:rPr>
        <w:t>The initial structure of the Mathematics file is 395 rows and 33 columns. The columns cover school information, demographic attributes, family attributes, study habits, social behavior, absences, and grades.</w:t>
      </w:r>
    </w:p>
    <w:p>
      <w:r>
        <w:br w:type="page"/>
      </w:r>
    </w:p>
    <w:p>
      <w:pPr>
        <w:pStyle w:val="Heading1"/>
        <w:spacing w:before="160" w:after="100"/>
      </w:pPr>
      <w:r>
        <w:t>6. Initial Data Inspection</w:t>
      </w:r>
    </w:p>
    <w:p>
      <w:pPr>
        <w:spacing w:after="120"/>
      </w:pPr>
      <w:r>
        <w:rPr>
          <w:rFonts w:ascii="Times New Roman" w:hAnsi="Times New Roman"/>
          <w:b w:val="0"/>
          <w:sz w:val="24"/>
        </w:rPr>
        <w:t>The following checks were used to understand the dataset before making any modifications:</w:t>
      </w:r>
    </w:p>
    <w:tbl>
      <w:tblPr>
        <w:tblStyle w:val="TableGrid"/>
        <w:tblW w:type="auto" w:w="0"/>
        <w:jc w:val="center"/>
        <w:tblLook w:firstColumn="1" w:firstRow="1" w:lastColumn="0" w:lastRow="0" w:noHBand="0" w:noVBand="1" w:val="04A0"/>
      </w:tblPr>
      <w:tblGrid>
        <w:gridCol w:w="4824"/>
        <w:gridCol w:w="4824"/>
      </w:tblGrid>
      <w:tr>
        <w:tc>
          <w:tcPr>
            <w:tcW w:type="dxa" w:w="4824"/>
          </w:tcPr>
          <w:p>
            <w:r>
              <w:t>Command</w:t>
            </w:r>
          </w:p>
        </w:tc>
        <w:tc>
          <w:tcPr>
            <w:tcW w:type="dxa" w:w="4824"/>
          </w:tcPr>
          <w:p>
            <w:r>
              <w:t>Purpose</w:t>
            </w:r>
          </w:p>
        </w:tc>
      </w:tr>
      <w:tr>
        <w:tc>
          <w:tcPr>
            <w:tcW w:type="dxa" w:w="4824"/>
          </w:tcPr>
          <w:p>
            <w:r>
              <w:t>df.head()</w:t>
            </w:r>
          </w:p>
        </w:tc>
        <w:tc>
          <w:tcPr>
            <w:tcW w:type="dxa" w:w="4824"/>
          </w:tcPr>
          <w:p>
            <w:r>
              <w:t>Checks whether the CSV was parsed correctly and shows the first records.</w:t>
            </w:r>
          </w:p>
        </w:tc>
      </w:tr>
      <w:tr>
        <w:tc>
          <w:tcPr>
            <w:tcW w:type="dxa" w:w="4824"/>
          </w:tcPr>
          <w:p>
            <w:r>
              <w:t>df.shape</w:t>
            </w:r>
          </w:p>
        </w:tc>
        <w:tc>
          <w:tcPr>
            <w:tcW w:type="dxa" w:w="4824"/>
          </w:tcPr>
          <w:p>
            <w:r>
              <w:t>Shows the number of rows and columns.</w:t>
            </w:r>
          </w:p>
        </w:tc>
      </w:tr>
      <w:tr>
        <w:tc>
          <w:tcPr>
            <w:tcW w:type="dxa" w:w="4824"/>
          </w:tcPr>
          <w:p>
            <w:r>
              <w:t>df.info()</w:t>
            </w:r>
          </w:p>
        </w:tc>
        <w:tc>
          <w:tcPr>
            <w:tcW w:type="dxa" w:w="4824"/>
          </w:tcPr>
          <w:p>
            <w:r>
              <w:t>Shows column names, data types, and non-null counts.</w:t>
            </w:r>
          </w:p>
        </w:tc>
      </w:tr>
      <w:tr>
        <w:tc>
          <w:tcPr>
            <w:tcW w:type="dxa" w:w="4824"/>
          </w:tcPr>
          <w:p>
            <w:r>
              <w:t>df.describe()</w:t>
            </w:r>
          </w:p>
        </w:tc>
        <w:tc>
          <w:tcPr>
            <w:tcW w:type="dxa" w:w="4824"/>
          </w:tcPr>
          <w:p>
            <w:r>
              <w:t>Provides descriptive statistics for numerical variables.</w:t>
            </w:r>
          </w:p>
        </w:tc>
      </w:tr>
      <w:tr>
        <w:tc>
          <w:tcPr>
            <w:tcW w:type="dxa" w:w="4824"/>
          </w:tcPr>
          <w:p>
            <w:r>
              <w:t>df.isnull().sum()</w:t>
            </w:r>
          </w:p>
        </w:tc>
        <w:tc>
          <w:tcPr>
            <w:tcW w:type="dxa" w:w="4824"/>
          </w:tcPr>
          <w:p>
            <w:r>
              <w:t>Checks for missing values in each column.</w:t>
            </w:r>
          </w:p>
        </w:tc>
      </w:tr>
      <w:tr>
        <w:tc>
          <w:tcPr>
            <w:tcW w:type="dxa" w:w="4824"/>
          </w:tcPr>
          <w:p>
            <w:r>
              <w:t>df.duplicated().sum()</w:t>
            </w:r>
          </w:p>
        </w:tc>
        <w:tc>
          <w:tcPr>
            <w:tcW w:type="dxa" w:w="4824"/>
          </w:tcPr>
          <w:p>
            <w:r>
              <w:t>Checks for duplicate records.</w:t>
            </w:r>
          </w:p>
        </w:tc>
      </w:tr>
      <w:tr>
        <w:tc>
          <w:tcPr>
            <w:tcW w:type="dxa" w:w="4824"/>
          </w:tcPr>
          <w:p>
            <w:r>
              <w:t>df.nunique()</w:t>
            </w:r>
          </w:p>
        </w:tc>
        <w:tc>
          <w:tcPr>
            <w:tcW w:type="dxa" w:w="4824"/>
          </w:tcPr>
          <w:p>
            <w:r>
              <w:t>Checks the number of unique values in each column.</w:t>
            </w:r>
          </w:p>
        </w:tc>
      </w:tr>
    </w:tbl>
    <w:p>
      <w:pPr>
        <w:pStyle w:val="Heading1"/>
        <w:spacing w:before="160" w:after="100"/>
      </w:pPr>
      <w:r>
        <w:t>7. Missing Value Analysis</w:t>
      </w:r>
    </w:p>
    <w:p>
      <w:pPr>
        <w:spacing w:after="120"/>
      </w:pPr>
      <w:r>
        <w:rPr>
          <w:rFonts w:ascii="Times New Roman" w:hAnsi="Times New Roman"/>
          <w:b w:val="0"/>
          <w:sz w:val="24"/>
        </w:rPr>
        <w:t>Missing values were checked using Pandas. According to the UCI dataset documentation, the Student Performance dataset does not contain missing values. This means that no imputation was required for the original Mathematics dataset.</w:t>
      </w:r>
    </w:p>
    <w:p>
      <w:pPr>
        <w:spacing w:after="120"/>
      </w:pPr>
      <w:r>
        <w:rPr>
          <w:rFonts w:ascii="Times New Roman" w:hAnsi="Times New Roman"/>
          <w:b w:val="0"/>
          <w:sz w:val="24"/>
        </w:rPr>
        <w:t>Even when a dataset contains no missing values, explicitly checking for them is important. The check confirms that later calculations are not unintentionally affected by null values.</w:t>
      </w:r>
    </w:p>
    <w:p>
      <w:r>
        <w:rPr>
          <w:rFonts w:ascii="Courier New" w:hAnsi="Courier New"/>
          <w:sz w:val="18"/>
        </w:rPr>
        <w:t>missing_values = df.isnull().sum()</w:t>
        <w:br/>
      </w:r>
      <w:r>
        <w:rPr>
          <w:rFonts w:ascii="Courier New" w:hAnsi="Courier New"/>
          <w:sz w:val="18"/>
        </w:rPr>
        <w:t>print(missing_values)</w:t>
        <w:br/>
      </w:r>
      <w:r>
        <w:rPr>
          <w:rFonts w:ascii="Courier New" w:hAnsi="Courier New"/>
          <w:sz w:val="18"/>
        </w:rPr>
        <w:br/>
      </w:r>
      <w:r>
        <w:rPr>
          <w:rFonts w:ascii="Courier New" w:hAnsi="Courier New"/>
          <w:sz w:val="18"/>
        </w:rPr>
        <w:t>total_missing = df.isnull().sum().sum()</w:t>
        <w:br/>
      </w:r>
      <w:r>
        <w:rPr>
          <w:rFonts w:ascii="Courier New" w:hAnsi="Courier New"/>
          <w:sz w:val="18"/>
        </w:rPr>
        <w:t>print("Total missing values:", total_missing)</w:t>
        <w:br/>
      </w:r>
    </w:p>
    <w:p>
      <w:pPr>
        <w:pStyle w:val="Heading1"/>
        <w:spacing w:before="160" w:after="100"/>
      </w:pPr>
      <w:r>
        <w:t>8. Duplicate Record Analysis</w:t>
      </w:r>
    </w:p>
    <w:p>
      <w:pPr>
        <w:spacing w:after="120"/>
      </w:pPr>
      <w:r>
        <w:rPr>
          <w:rFonts w:ascii="Times New Roman" w:hAnsi="Times New Roman"/>
          <w:b w:val="0"/>
          <w:sz w:val="24"/>
        </w:rPr>
        <w:t>Duplicate records can cause some observations to be counted more than once. The following check was included in the preprocessing workflow:</w:t>
      </w:r>
    </w:p>
    <w:p>
      <w:r>
        <w:rPr>
          <w:rFonts w:ascii="Courier New" w:hAnsi="Courier New"/>
          <w:sz w:val="18"/>
        </w:rPr>
        <w:t>duplicate_count = df.duplicated().sum()</w:t>
        <w:br/>
      </w:r>
      <w:r>
        <w:rPr>
          <w:rFonts w:ascii="Courier New" w:hAnsi="Courier New"/>
          <w:sz w:val="18"/>
        </w:rPr>
        <w:t>print("Duplicate rows:", duplicate_count)</w:t>
        <w:br/>
      </w:r>
      <w:r>
        <w:rPr>
          <w:rFonts w:ascii="Courier New" w:hAnsi="Courier New"/>
          <w:sz w:val="18"/>
        </w:rPr>
        <w:br/>
      </w:r>
      <w:r>
        <w:rPr>
          <w:rFonts w:ascii="Courier New" w:hAnsi="Courier New"/>
          <w:sz w:val="18"/>
        </w:rPr>
        <w:t>df = df.drop_duplicates().reset_index(drop=True)</w:t>
        <w:br/>
      </w:r>
    </w:p>
    <w:p>
      <w:pPr>
        <w:spacing w:after="120"/>
      </w:pPr>
      <w:r>
        <w:rPr>
          <w:rFonts w:ascii="Times New Roman" w:hAnsi="Times New Roman"/>
          <w:b w:val="0"/>
          <w:sz w:val="24"/>
        </w:rPr>
        <w:t>The duplicate-removal step is included as a safeguard. It removes only exact duplicate rows and does not change legitimate repeated values across different students.</w:t>
      </w:r>
    </w:p>
    <w:p>
      <w:pPr>
        <w:pStyle w:val="Heading1"/>
        <w:spacing w:before="160" w:after="100"/>
      </w:pPr>
      <w:r>
        <w:t>9. Data Type and Format Validation</w:t>
      </w:r>
    </w:p>
    <w:p>
      <w:pPr>
        <w:spacing w:after="120"/>
      </w:pPr>
      <w:r>
        <w:rPr>
          <w:rFonts w:ascii="Times New Roman" w:hAnsi="Times New Roman"/>
          <w:b w:val="0"/>
          <w:sz w:val="24"/>
        </w:rPr>
        <w:t>The dataset contains both numerical and categorical variables. Numerical fields include age, education levels, study time, failures, family/social ratings, absences, and grades. Categorical fields include school, sex, address, family size, parental status, occupations, guardian, and several yes/no variables.</w:t>
      </w:r>
    </w:p>
    <w:p>
      <w:pPr>
        <w:spacing w:after="120"/>
      </w:pPr>
      <w:r>
        <w:rPr>
          <w:rFonts w:ascii="Times New Roman" w:hAnsi="Times New Roman"/>
          <w:b w:val="0"/>
          <w:sz w:val="24"/>
        </w:rPr>
        <w:t>The CSV uses a semicolon delimiter. During preprocessing, numerical fields are converted to numeric types where necessary, while categorical fields are kept as categorical/text variables until encoding is required.</w:t>
      </w:r>
    </w:p>
    <w:p>
      <w:pPr>
        <w:pStyle w:val="Heading1"/>
        <w:spacing w:before="160" w:after="100"/>
      </w:pPr>
      <w:r>
        <w:t>10. Range and Consistency Checks</w:t>
      </w:r>
    </w:p>
    <w:p>
      <w:pPr>
        <w:pStyle w:val="ListBullet"/>
        <w:spacing w:after="60"/>
      </w:pPr>
      <w:r>
        <w:rPr>
          <w:rFonts w:ascii="Times New Roman" w:hAnsi="Times New Roman"/>
          <w:sz w:val="24"/>
        </w:rPr>
        <w:t>Age values should remain within the documented student age range.</w:t>
      </w:r>
    </w:p>
    <w:p>
      <w:pPr>
        <w:pStyle w:val="ListBullet"/>
        <w:spacing w:after="60"/>
      </w:pPr>
      <w:r>
        <w:rPr>
          <w:rFonts w:ascii="Times New Roman" w:hAnsi="Times New Roman"/>
          <w:sz w:val="24"/>
        </w:rPr>
        <w:t>G1, G2 and G3 are academic grade variables and should remain within the 0–20 grading scale.</w:t>
      </w:r>
    </w:p>
    <w:p>
      <w:pPr>
        <w:pStyle w:val="ListBullet"/>
        <w:spacing w:after="60"/>
      </w:pPr>
      <w:r>
        <w:rPr>
          <w:rFonts w:ascii="Times New Roman" w:hAnsi="Times New Roman"/>
          <w:sz w:val="24"/>
        </w:rPr>
        <w:t>Education-level variables such as Medu and Fedu use documented ordinal codes.</w:t>
      </w:r>
    </w:p>
    <w:p>
      <w:pPr>
        <w:pStyle w:val="ListBullet"/>
        <w:spacing w:after="60"/>
      </w:pPr>
      <w:r>
        <w:rPr>
          <w:rFonts w:ascii="Times New Roman" w:hAnsi="Times New Roman"/>
          <w:sz w:val="24"/>
        </w:rPr>
        <w:t>Rating variables such as studytime, famrel, freetime, goout, Dalc, Walc and health use defined ordinal scales.</w:t>
      </w:r>
    </w:p>
    <w:p>
      <w:pPr>
        <w:pStyle w:val="ListBullet"/>
        <w:spacing w:after="60"/>
      </w:pPr>
      <w:r>
        <w:rPr>
          <w:rFonts w:ascii="Times New Roman" w:hAnsi="Times New Roman"/>
          <w:sz w:val="24"/>
        </w:rPr>
        <w:t>Binary yes/no fields are checked for consistent spelling and capitalization.</w:t>
      </w:r>
    </w:p>
    <w:p>
      <w:pPr>
        <w:pStyle w:val="ListBullet"/>
        <w:spacing w:after="60"/>
      </w:pPr>
      <w:r>
        <w:rPr>
          <w:rFonts w:ascii="Times New Roman" w:hAnsi="Times New Roman"/>
          <w:sz w:val="24"/>
        </w:rPr>
        <w:t>Categorical fields are checked for unexpected values before analysis.</w:t>
      </w:r>
    </w:p>
    <w:p>
      <w:r>
        <w:br w:type="page"/>
      </w:r>
    </w:p>
    <w:p>
      <w:pPr>
        <w:pStyle w:val="Heading1"/>
        <w:spacing w:before="160" w:after="100"/>
      </w:pPr>
      <w:r>
        <w:t>11. Outlier Detection</w:t>
      </w:r>
    </w:p>
    <w:p>
      <w:pPr>
        <w:spacing w:after="120"/>
      </w:pPr>
      <w:r>
        <w:rPr>
          <w:rFonts w:ascii="Times New Roman" w:hAnsi="Times New Roman"/>
          <w:b w:val="0"/>
          <w:sz w:val="24"/>
        </w:rPr>
        <w:t>Outliers are observations that are unusually distant from the rest of the values. They should not automatically be deleted because an extreme value may represent a genuine student record.</w:t>
      </w:r>
    </w:p>
    <w:p>
      <w:pPr>
        <w:spacing w:after="120"/>
      </w:pPr>
      <w:r>
        <w:rPr>
          <w:rFonts w:ascii="Times New Roman" w:hAnsi="Times New Roman"/>
          <w:b w:val="0"/>
          <w:sz w:val="24"/>
        </w:rPr>
        <w:t>For numerical variables, the Interquartile Range (IQR) method was selected for outlier screening. For each numerical column, Q1 and Q3 are calculated and the IQR is Q3 − Q1. Values below Q1 − 1.5×IQR or above Q3 + 1.5×IQR are flagged for review.</w:t>
      </w:r>
    </w:p>
    <w:p>
      <w:r>
        <w:rPr>
          <w:rFonts w:ascii="Courier New" w:hAnsi="Courier New"/>
          <w:sz w:val="18"/>
        </w:rPr>
        <w:t>numeric_cols = df.select_dtypes(include="number").columns</w:t>
        <w:br/>
      </w:r>
      <w:r>
        <w:rPr>
          <w:rFonts w:ascii="Courier New" w:hAnsi="Courier New"/>
          <w:sz w:val="18"/>
        </w:rPr>
        <w:br/>
      </w:r>
      <w:r>
        <w:rPr>
          <w:rFonts w:ascii="Courier New" w:hAnsi="Courier New"/>
          <w:sz w:val="18"/>
        </w:rPr>
        <w:t>outlier_summary = {}</w:t>
        <w:br/>
      </w:r>
      <w:r>
        <w:rPr>
          <w:rFonts w:ascii="Courier New" w:hAnsi="Courier New"/>
          <w:sz w:val="18"/>
        </w:rPr>
        <w:br/>
      </w:r>
      <w:r>
        <w:rPr>
          <w:rFonts w:ascii="Courier New" w:hAnsi="Courier New"/>
          <w:sz w:val="18"/>
        </w:rPr>
        <w:t>for col in numeric_cols:</w:t>
        <w:br/>
      </w:r>
      <w:r>
        <w:rPr>
          <w:rFonts w:ascii="Courier New" w:hAnsi="Courier New"/>
          <w:sz w:val="18"/>
        </w:rPr>
        <w:t xml:space="preserve">    q1 = df[col].quantile(0.25)</w:t>
        <w:br/>
      </w:r>
      <w:r>
        <w:rPr>
          <w:rFonts w:ascii="Courier New" w:hAnsi="Courier New"/>
          <w:sz w:val="18"/>
        </w:rPr>
        <w:t xml:space="preserve">    q3 = df[col].quantile(0.75)</w:t>
        <w:br/>
      </w:r>
      <w:r>
        <w:rPr>
          <w:rFonts w:ascii="Courier New" w:hAnsi="Courier New"/>
          <w:sz w:val="18"/>
        </w:rPr>
        <w:t xml:space="preserve">    iqr = q3 - q1</w:t>
        <w:br/>
      </w:r>
      <w:r>
        <w:rPr>
          <w:rFonts w:ascii="Courier New" w:hAnsi="Courier New"/>
          <w:sz w:val="18"/>
        </w:rPr>
        <w:t xml:space="preserve">    lower = q1 - 1.5 * iqr</w:t>
        <w:br/>
      </w:r>
      <w:r>
        <w:rPr>
          <w:rFonts w:ascii="Courier New" w:hAnsi="Courier New"/>
          <w:sz w:val="18"/>
        </w:rPr>
        <w:t xml:space="preserve">    upper = q3 + 1.5 * iqr</w:t>
        <w:br/>
      </w:r>
      <w:r>
        <w:rPr>
          <w:rFonts w:ascii="Courier New" w:hAnsi="Courier New"/>
          <w:sz w:val="18"/>
        </w:rPr>
        <w:br/>
      </w:r>
      <w:r>
        <w:rPr>
          <w:rFonts w:ascii="Courier New" w:hAnsi="Courier New"/>
          <w:sz w:val="18"/>
        </w:rPr>
        <w:t xml:space="preserve">    outliers = df[(df[col] &lt; lower) | (df[col] &gt; upper)]</w:t>
        <w:br/>
      </w:r>
      <w:r>
        <w:rPr>
          <w:rFonts w:ascii="Courier New" w:hAnsi="Courier New"/>
          <w:sz w:val="18"/>
        </w:rPr>
        <w:t xml:space="preserve">    outlier_summary[col] = len(outliers)</w:t>
        <w:br/>
      </w:r>
      <w:r>
        <w:rPr>
          <w:rFonts w:ascii="Courier New" w:hAnsi="Courier New"/>
          <w:sz w:val="18"/>
        </w:rPr>
        <w:br/>
      </w:r>
      <w:r>
        <w:rPr>
          <w:rFonts w:ascii="Courier New" w:hAnsi="Courier New"/>
          <w:sz w:val="18"/>
        </w:rPr>
        <w:t>print(outlier_summary)</w:t>
        <w:br/>
      </w:r>
    </w:p>
    <w:p>
      <w:pPr>
        <w:spacing w:after="120"/>
      </w:pPr>
      <w:r>
        <w:rPr>
          <w:rFonts w:ascii="Times New Roman" w:hAnsi="Times New Roman"/>
          <w:b w:val="0"/>
          <w:sz w:val="24"/>
        </w:rPr>
        <w:t>The purpose of this stage is to flag unusual observations rather than blindly remove them. For example, a high number of absences may be unusual statistically but can still be a valid real-world observation. Such records should therefore be reviewed before any deletion.</w:t>
      </w:r>
    </w:p>
    <w:p>
      <w:pPr>
        <w:pStyle w:val="Heading1"/>
        <w:spacing w:before="160" w:after="100"/>
      </w:pPr>
      <w:r>
        <w:t>12. Categorical Data Cleaning</w:t>
      </w:r>
    </w:p>
    <w:p>
      <w:pPr>
        <w:spacing w:after="120"/>
      </w:pPr>
      <w:r>
        <w:rPr>
          <w:rFonts w:ascii="Times New Roman" w:hAnsi="Times New Roman"/>
          <w:b w:val="0"/>
          <w:sz w:val="24"/>
        </w:rPr>
        <w:t>Categorical variables were reviewed for inconsistent representations. Binary fields such as schoolsup, famsup, paid, activities, nursery, higher, internet and romantic use yes/no values. These values can be normalized before encoding.</w:t>
      </w:r>
    </w:p>
    <w:p>
      <w:r>
        <w:rPr>
          <w:rFonts w:ascii="Courier New" w:hAnsi="Courier New"/>
          <w:sz w:val="18"/>
        </w:rPr>
        <w:t>binary_cols = [</w:t>
        <w:br/>
      </w:r>
      <w:r>
        <w:rPr>
          <w:rFonts w:ascii="Courier New" w:hAnsi="Courier New"/>
          <w:sz w:val="18"/>
        </w:rPr>
        <w:t xml:space="preserve">    "schoolsup", "famsup", "paid", "activities",</w:t>
        <w:br/>
      </w:r>
      <w:r>
        <w:rPr>
          <w:rFonts w:ascii="Courier New" w:hAnsi="Courier New"/>
          <w:sz w:val="18"/>
        </w:rPr>
        <w:t xml:space="preserve">    "nursery", "higher", "internet", "romantic"</w:t>
        <w:br/>
      </w:r>
      <w:r>
        <w:rPr>
          <w:rFonts w:ascii="Courier New" w:hAnsi="Courier New"/>
          <w:sz w:val="18"/>
        </w:rPr>
        <w:t>]</w:t>
        <w:br/>
      </w:r>
      <w:r>
        <w:rPr>
          <w:rFonts w:ascii="Courier New" w:hAnsi="Courier New"/>
          <w:sz w:val="18"/>
        </w:rPr>
        <w:br/>
      </w:r>
      <w:r>
        <w:rPr>
          <w:rFonts w:ascii="Courier New" w:hAnsi="Courier New"/>
          <w:sz w:val="18"/>
        </w:rPr>
        <w:t>for col in binary_cols:</w:t>
        <w:br/>
      </w:r>
      <w:r>
        <w:rPr>
          <w:rFonts w:ascii="Courier New" w:hAnsi="Courier New"/>
          <w:sz w:val="18"/>
        </w:rPr>
        <w:t xml:space="preserve">    df[col] = df[col].astype(str).str.strip().str.lower()</w:t>
        <w:br/>
      </w:r>
    </w:p>
    <w:p>
      <w:pPr>
        <w:pStyle w:val="Heading1"/>
        <w:spacing w:before="160" w:after="100"/>
      </w:pPr>
      <w:r>
        <w:t>13. Encoding and Pre-processing</w:t>
      </w:r>
    </w:p>
    <w:p>
      <w:pPr>
        <w:spacing w:after="120"/>
      </w:pPr>
      <w:r>
        <w:rPr>
          <w:rFonts w:ascii="Times New Roman" w:hAnsi="Times New Roman"/>
          <w:b w:val="0"/>
          <w:sz w:val="24"/>
        </w:rPr>
        <w:t>Machine learning algorithms generally require numerical input. Therefore, categorical variables can be encoded after the cleaning stage. Binary variables can be mapped to 0 and 1, while multi-category variables can be one-hot encoded.</w:t>
      </w:r>
    </w:p>
    <w:p>
      <w:r>
        <w:rPr>
          <w:rFonts w:ascii="Courier New" w:hAnsi="Courier New"/>
          <w:sz w:val="18"/>
        </w:rPr>
        <w:t>df["sex"] = df["sex"].map({"F": 0, "M": 1})</w:t>
        <w:br/>
      </w:r>
      <w:r>
        <w:rPr>
          <w:rFonts w:ascii="Courier New" w:hAnsi="Courier New"/>
          <w:sz w:val="18"/>
        </w:rPr>
        <w:br/>
      </w:r>
      <w:r>
        <w:rPr>
          <w:rFonts w:ascii="Courier New" w:hAnsi="Courier New"/>
          <w:sz w:val="18"/>
        </w:rPr>
        <w:t>encoded_df = pd.get_dummies(</w:t>
        <w:br/>
      </w:r>
      <w:r>
        <w:rPr>
          <w:rFonts w:ascii="Courier New" w:hAnsi="Courier New"/>
          <w:sz w:val="18"/>
        </w:rPr>
        <w:t xml:space="preserve">    df,</w:t>
        <w:br/>
      </w:r>
      <w:r>
        <w:rPr>
          <w:rFonts w:ascii="Courier New" w:hAnsi="Courier New"/>
          <w:sz w:val="18"/>
        </w:rPr>
        <w:t xml:space="preserve">    columns=["school", "address", "famsize", "Pstatus",</w:t>
        <w:br/>
      </w:r>
      <w:r>
        <w:rPr>
          <w:rFonts w:ascii="Courier New" w:hAnsi="Courier New"/>
          <w:sz w:val="18"/>
        </w:rPr>
        <w:t xml:space="preserve">             "Mjob", "Fjob", "reason", "guardian"],</w:t>
        <w:br/>
      </w:r>
      <w:r>
        <w:rPr>
          <w:rFonts w:ascii="Courier New" w:hAnsi="Courier New"/>
          <w:sz w:val="18"/>
        </w:rPr>
        <w:t xml:space="preserve">    drop_first=True</w:t>
        <w:br/>
      </w:r>
      <w:r>
        <w:rPr>
          <w:rFonts w:ascii="Courier New" w:hAnsi="Courier New"/>
          <w:sz w:val="18"/>
        </w:rPr>
        <w:t>)</w:t>
        <w:br/>
      </w:r>
    </w:p>
    <w:p>
      <w:pPr>
        <w:pStyle w:val="Heading1"/>
        <w:spacing w:before="160" w:after="100"/>
      </w:pPr>
      <w:r>
        <w:t>14. Feature Preparation</w:t>
      </w:r>
    </w:p>
    <w:p>
      <w:pPr>
        <w:spacing w:after="120"/>
      </w:pPr>
      <w:r>
        <w:rPr>
          <w:rFonts w:ascii="Times New Roman" w:hAnsi="Times New Roman"/>
          <w:b w:val="0"/>
          <w:sz w:val="24"/>
        </w:rPr>
        <w:t>The final grade G3 can be treated as the main academic outcome for descriptive analysis. G1 and G2 represent earlier-period grades and are highly related to G3; therefore, if the dataset is later used for prediction before the final grade is known, G1 and G2 should be considered carefully to avoid information leakage.</w:t>
      </w:r>
    </w:p>
    <w:p>
      <w:pPr>
        <w:spacing w:after="120"/>
      </w:pPr>
      <w:r>
        <w:rPr>
          <w:rFonts w:ascii="Times New Roman" w:hAnsi="Times New Roman"/>
          <w:b w:val="0"/>
          <w:sz w:val="24"/>
        </w:rPr>
        <w:t>For this task, the main objective is cleaning and preprocessing rather than building a predictive model. Therefore, the cleaned dataset retains the original attributes unless a later analytical requirement calls for feature selection.</w:t>
      </w:r>
    </w:p>
    <w:p>
      <w:r>
        <w:br w:type="page"/>
      </w:r>
    </w:p>
    <w:p>
      <w:pPr>
        <w:pStyle w:val="Heading1"/>
        <w:spacing w:before="160" w:after="100"/>
      </w:pPr>
      <w:r>
        <w:t>15. Before-and-After Data Quality Summary</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r>
              <w:t>Quality Check</w:t>
            </w:r>
          </w:p>
        </w:tc>
        <w:tc>
          <w:tcPr>
            <w:tcW w:type="dxa" w:w="3216"/>
          </w:tcPr>
          <w:p>
            <w:r>
              <w:t>Original Dataset</w:t>
            </w:r>
          </w:p>
        </w:tc>
        <w:tc>
          <w:tcPr>
            <w:tcW w:type="dxa" w:w="3216"/>
          </w:tcPr>
          <w:p>
            <w:r>
              <w:t>Pre-processing Action</w:t>
            </w:r>
          </w:p>
        </w:tc>
      </w:tr>
      <w:tr>
        <w:tc>
          <w:tcPr>
            <w:tcW w:type="dxa" w:w="3216"/>
          </w:tcPr>
          <w:p>
            <w:r>
              <w:t>Dataset size</w:t>
            </w:r>
          </w:p>
        </w:tc>
        <w:tc>
          <w:tcPr>
            <w:tcW w:type="dxa" w:w="3216"/>
          </w:tcPr>
          <w:p>
            <w:r>
              <w:t>395 rows × 33 columns</w:t>
            </w:r>
          </w:p>
        </w:tc>
        <w:tc>
          <w:tcPr>
            <w:tcW w:type="dxa" w:w="3216"/>
          </w:tcPr>
          <w:p>
            <w:r>
              <w:t>Retain valid records; duplicate safeguard applied</w:t>
            </w:r>
          </w:p>
        </w:tc>
      </w:tr>
      <w:tr>
        <w:tc>
          <w:tcPr>
            <w:tcW w:type="dxa" w:w="3216"/>
          </w:tcPr>
          <w:p>
            <w:r>
              <w:t>Missing values</w:t>
            </w:r>
          </w:p>
        </w:tc>
        <w:tc>
          <w:tcPr>
            <w:tcW w:type="dxa" w:w="3216"/>
          </w:tcPr>
          <w:p>
            <w:r>
              <w:t>None reported by UCI</w:t>
            </w:r>
          </w:p>
        </w:tc>
        <w:tc>
          <w:tcPr>
            <w:tcW w:type="dxa" w:w="3216"/>
          </w:tcPr>
          <w:p>
            <w:r>
              <w:t>No imputation required</w:t>
            </w:r>
          </w:p>
        </w:tc>
      </w:tr>
      <w:tr>
        <w:tc>
          <w:tcPr>
            <w:tcW w:type="dxa" w:w="3216"/>
          </w:tcPr>
          <w:p>
            <w:r>
              <w:t>Duplicate rows</w:t>
            </w:r>
          </w:p>
        </w:tc>
        <w:tc>
          <w:tcPr>
            <w:tcW w:type="dxa" w:w="3216"/>
          </w:tcPr>
          <w:p>
            <w:r>
              <w:t>Checked using Pandas</w:t>
            </w:r>
          </w:p>
        </w:tc>
        <w:tc>
          <w:tcPr>
            <w:tcW w:type="dxa" w:w="3216"/>
          </w:tcPr>
          <w:p>
            <w:r>
              <w:t>Exact duplicates can be removed with drop_duplicates()</w:t>
            </w:r>
          </w:p>
        </w:tc>
      </w:tr>
      <w:tr>
        <w:tc>
          <w:tcPr>
            <w:tcW w:type="dxa" w:w="3216"/>
          </w:tcPr>
          <w:p>
            <w:r>
              <w:t>Data types</w:t>
            </w:r>
          </w:p>
        </w:tc>
        <w:tc>
          <w:tcPr>
            <w:tcW w:type="dxa" w:w="3216"/>
          </w:tcPr>
          <w:p>
            <w:r>
              <w:t>Mixed numerical and categorical</w:t>
            </w:r>
          </w:p>
        </w:tc>
        <w:tc>
          <w:tcPr>
            <w:tcW w:type="dxa" w:w="3216"/>
          </w:tcPr>
          <w:p>
            <w:r>
              <w:t>Validate and convert where required</w:t>
            </w:r>
          </w:p>
        </w:tc>
      </w:tr>
      <w:tr>
        <w:tc>
          <w:tcPr>
            <w:tcW w:type="dxa" w:w="3216"/>
          </w:tcPr>
          <w:p>
            <w:r>
              <w:t>Categorical consistency</w:t>
            </w:r>
          </w:p>
        </w:tc>
        <w:tc>
          <w:tcPr>
            <w:tcW w:type="dxa" w:w="3216"/>
          </w:tcPr>
          <w:p>
            <w:r>
              <w:t>Documented categories</w:t>
            </w:r>
          </w:p>
        </w:tc>
        <w:tc>
          <w:tcPr>
            <w:tcW w:type="dxa" w:w="3216"/>
          </w:tcPr>
          <w:p>
            <w:r>
              <w:t>Strip whitespace and normalize values</w:t>
            </w:r>
          </w:p>
        </w:tc>
      </w:tr>
      <w:tr>
        <w:tc>
          <w:tcPr>
            <w:tcW w:type="dxa" w:w="3216"/>
          </w:tcPr>
          <w:p>
            <w:r>
              <w:t>Outliers</w:t>
            </w:r>
          </w:p>
        </w:tc>
        <w:tc>
          <w:tcPr>
            <w:tcW w:type="dxa" w:w="3216"/>
          </w:tcPr>
          <w:p>
            <w:r>
              <w:t>Potentially present in numerical fields</w:t>
            </w:r>
          </w:p>
        </w:tc>
        <w:tc>
          <w:tcPr>
            <w:tcW w:type="dxa" w:w="3216"/>
          </w:tcPr>
          <w:p>
            <w:r>
              <w:t>Flag using IQR and review before removal</w:t>
            </w:r>
          </w:p>
        </w:tc>
      </w:tr>
      <w:tr>
        <w:tc>
          <w:tcPr>
            <w:tcW w:type="dxa" w:w="3216"/>
          </w:tcPr>
          <w:p>
            <w:r>
              <w:t>Encoding</w:t>
            </w:r>
          </w:p>
        </w:tc>
        <w:tc>
          <w:tcPr>
            <w:tcW w:type="dxa" w:w="3216"/>
          </w:tcPr>
          <w:p>
            <w:r>
              <w:t>Categorical values</w:t>
            </w:r>
          </w:p>
        </w:tc>
        <w:tc>
          <w:tcPr>
            <w:tcW w:type="dxa" w:w="3216"/>
          </w:tcPr>
          <w:p>
            <w:r>
              <w:t>One-hot/binary encoding when required</w:t>
            </w:r>
          </w:p>
        </w:tc>
      </w:tr>
    </w:tbl>
    <w:p>
      <w:pPr>
        <w:pStyle w:val="Heading1"/>
        <w:spacing w:before="160" w:after="100"/>
      </w:pPr>
      <w:r>
        <w:t>16. Observations and Insights</w:t>
      </w:r>
    </w:p>
    <w:p>
      <w:pPr>
        <w:pStyle w:val="ListBullet"/>
        <w:spacing w:after="60"/>
      </w:pPr>
      <w:r>
        <w:rPr>
          <w:rFonts w:ascii="Times New Roman" w:hAnsi="Times New Roman"/>
          <w:sz w:val="24"/>
        </w:rPr>
        <w:t>The dataset combines academic, demographic, family, school and social information, making it suitable for a broad student-performance analysis.</w:t>
      </w:r>
    </w:p>
    <w:p>
      <w:pPr>
        <w:pStyle w:val="ListBullet"/>
        <w:spacing w:after="60"/>
      </w:pPr>
      <w:r>
        <w:rPr>
          <w:rFonts w:ascii="Times New Roman" w:hAnsi="Times New Roman"/>
          <w:sz w:val="24"/>
        </w:rPr>
        <w:t>The final grade G3 is measured on a 0–20 scale and can be used as an outcome variable for later analysis.</w:t>
      </w:r>
    </w:p>
    <w:p>
      <w:pPr>
        <w:pStyle w:val="ListBullet"/>
        <w:spacing w:after="60"/>
      </w:pPr>
      <w:r>
        <w:rPr>
          <w:rFonts w:ascii="Times New Roman" w:hAnsi="Times New Roman"/>
          <w:sz w:val="24"/>
        </w:rPr>
        <w:t>The source documentation reports no missing values, so unnecessary imputation would not be appropriate for the original data.</w:t>
      </w:r>
    </w:p>
    <w:p>
      <w:pPr>
        <w:pStyle w:val="ListBullet"/>
        <w:spacing w:after="60"/>
      </w:pPr>
      <w:r>
        <w:rPr>
          <w:rFonts w:ascii="Times New Roman" w:hAnsi="Times New Roman"/>
          <w:sz w:val="24"/>
        </w:rPr>
        <w:t>The presence of variables such as absences, failures, study time and previous grades provides useful dimensions for later exploratory analysis.</w:t>
      </w:r>
    </w:p>
    <w:p>
      <w:pPr>
        <w:pStyle w:val="ListBullet"/>
        <w:spacing w:after="60"/>
      </w:pPr>
      <w:r>
        <w:rPr>
          <w:rFonts w:ascii="Times New Roman" w:hAnsi="Times New Roman"/>
          <w:sz w:val="24"/>
        </w:rPr>
        <w:t>Outlier detection should be treated as a review step. An unusual observation is not automatically an incorrect observation.</w:t>
      </w:r>
    </w:p>
    <w:p>
      <w:pPr>
        <w:pStyle w:val="ListBullet"/>
        <w:spacing w:after="60"/>
      </w:pPr>
      <w:r>
        <w:rPr>
          <w:rFonts w:ascii="Times New Roman" w:hAnsi="Times New Roman"/>
          <w:sz w:val="24"/>
        </w:rPr>
        <w:t>Correctly identifying the semicolon delimiter is an important part of data ingestion for this dataset.</w:t>
      </w:r>
    </w:p>
    <w:p>
      <w:pPr>
        <w:pStyle w:val="Heading1"/>
        <w:spacing w:before="160" w:after="100"/>
      </w:pPr>
      <w:r>
        <w:t>17. Data Quality Improvement</w:t>
      </w:r>
    </w:p>
    <w:p>
      <w:pPr>
        <w:spacing w:after="120"/>
      </w:pPr>
      <w:r>
        <w:rPr>
          <w:rFonts w:ascii="Times New Roman" w:hAnsi="Times New Roman"/>
          <w:b w:val="0"/>
          <w:sz w:val="24"/>
        </w:rPr>
        <w:t>After the cleaning and preprocessing workflow, the dataset is better prepared for exploratory data analysis and machine learning. The workflow reduces the risk of incorrect data types, duplicate records, inconsistent categorical values, and unreviewed extreme values.</w:t>
      </w:r>
    </w:p>
    <w:p>
      <w:pPr>
        <w:spacing w:after="120"/>
      </w:pPr>
      <w:r>
        <w:rPr>
          <w:rFonts w:ascii="Times New Roman" w:hAnsi="Times New Roman"/>
          <w:b w:val="0"/>
          <w:sz w:val="24"/>
        </w:rPr>
        <w:t>The cleaned data can next be used for visualization, correlation analysis, statistical analysis, or predictive modeling. A reproducible Python workflow also makes it easier to repeat the same cleaning process if the dataset is updated.</w:t>
      </w:r>
    </w:p>
    <w:p>
      <w:pPr>
        <w:pStyle w:val="Heading1"/>
        <w:spacing w:before="160" w:after="100"/>
      </w:pPr>
      <w:r>
        <w:t>18. Conclusion</w:t>
      </w:r>
    </w:p>
    <w:p>
      <w:pPr>
        <w:spacing w:after="120"/>
      </w:pPr>
      <w:r>
        <w:rPr>
          <w:rFonts w:ascii="Times New Roman" w:hAnsi="Times New Roman"/>
          <w:b w:val="0"/>
          <w:sz w:val="24"/>
        </w:rPr>
        <w:t>This project demonstrated a complete data cleaning and preprocessing workflow using the UCI Student Performance dataset. The process included dataset selection, data loading, structural inspection, missing-value analysis, duplicate checking, type and range validation, categorical normalization, outlier screening, and encoding preparation.</w:t>
      </w:r>
    </w:p>
    <w:p>
      <w:pPr>
        <w:spacing w:after="120"/>
      </w:pPr>
      <w:r>
        <w:rPr>
          <w:rFonts w:ascii="Times New Roman" w:hAnsi="Times New Roman"/>
          <w:b w:val="0"/>
          <w:sz w:val="24"/>
        </w:rPr>
        <w:t>The main lesson from the project is that data cleaning should be evidence-based. Missing values should be handled only when they exist, duplicates should be verified before removal, and outliers should be reviewed rather than automatically deleted. The resulting workflow provides a reliable foundation for further data analysis.</w:t>
      </w:r>
    </w:p>
    <w:p>
      <w:pPr>
        <w:pStyle w:val="Heading1"/>
        <w:spacing w:before="160" w:after="100"/>
      </w:pPr>
      <w:r>
        <w:t>19. References</w:t>
      </w:r>
    </w:p>
    <w:p>
      <w:pPr>
        <w:spacing w:after="120"/>
      </w:pPr>
      <w:r>
        <w:rPr>
          <w:rFonts w:ascii="Times New Roman" w:hAnsi="Times New Roman"/>
          <w:b w:val="0"/>
          <w:sz w:val="24"/>
        </w:rPr>
        <w:t>1. UCI Machine Learning Repository – Student Performance Dataset, Dataset ID 320.</w:t>
      </w:r>
    </w:p>
    <w:p>
      <w:pPr>
        <w:spacing w:after="120"/>
      </w:pPr>
      <w:r>
        <w:rPr>
          <w:rFonts w:ascii="Times New Roman" w:hAnsi="Times New Roman"/>
          <w:b w:val="0"/>
          <w:sz w:val="24"/>
        </w:rPr>
        <w:t>2. Cortez, P. (2008). Student Performance Dataset. UCI Machine Learning Repository. DOI: 10.24432/C5TG7T.</w:t>
      </w:r>
    </w:p>
    <w:p>
      <w:pPr>
        <w:spacing w:after="120"/>
      </w:pPr>
      <w:r>
        <w:rPr>
          <w:rFonts w:ascii="Times New Roman" w:hAnsi="Times New Roman"/>
          <w:b w:val="0"/>
          <w:sz w:val="24"/>
        </w:rPr>
        <w:t>3. Cortez, P. &amp; Silva, A. (2008). Using Data Mining to Predict Secondary School Student Performance.</w:t>
      </w:r>
    </w:p>
    <w:p>
      <w:pPr>
        <w:pStyle w:val="Heading1"/>
        <w:spacing w:before="160" w:after="100"/>
      </w:pPr>
      <w:r>
        <w:t>20. Appendix – Complete Cleaning Workflow</w:t>
      </w:r>
    </w:p>
    <w:p>
      <w:r>
        <w:rPr>
          <w:rFonts w:ascii="Courier New" w:hAnsi="Courier New"/>
          <w:sz w:val="17"/>
        </w:rPr>
        <w:t>import pandas as pd</w:t>
        <w:br/>
      </w:r>
      <w:r>
        <w:rPr>
          <w:rFonts w:ascii="Courier New" w:hAnsi="Courier New"/>
          <w:sz w:val="17"/>
        </w:rPr>
        <w:t>import numpy as np</w:t>
        <w:br/>
      </w:r>
      <w:r>
        <w:rPr>
          <w:rFonts w:ascii="Courier New" w:hAnsi="Courier New"/>
          <w:sz w:val="17"/>
        </w:rPr>
        <w:br/>
      </w:r>
      <w:r>
        <w:rPr>
          <w:rFonts w:ascii="Courier New" w:hAnsi="Courier New"/>
          <w:sz w:val="17"/>
        </w:rPr>
        <w:t># 1. Load data</w:t>
        <w:br/>
      </w:r>
      <w:r>
        <w:rPr>
          <w:rFonts w:ascii="Courier New" w:hAnsi="Courier New"/>
          <w:sz w:val="17"/>
        </w:rPr>
        <w:t>df = pd.read_csv("student-mat.csv", sep=";")</w:t>
        <w:br/>
      </w:r>
      <w:r>
        <w:rPr>
          <w:rFonts w:ascii="Courier New" w:hAnsi="Courier New"/>
          <w:sz w:val="17"/>
        </w:rPr>
        <w:br/>
      </w:r>
      <w:r>
        <w:rPr>
          <w:rFonts w:ascii="Courier New" w:hAnsi="Courier New"/>
          <w:sz w:val="17"/>
        </w:rPr>
        <w:t># 2. Inspect</w:t>
        <w:br/>
      </w:r>
      <w:r>
        <w:rPr>
          <w:rFonts w:ascii="Courier New" w:hAnsi="Courier New"/>
          <w:sz w:val="17"/>
        </w:rPr>
        <w:t>print(df.head())</w:t>
        <w:br/>
      </w:r>
      <w:r>
        <w:rPr>
          <w:rFonts w:ascii="Courier New" w:hAnsi="Courier New"/>
          <w:sz w:val="17"/>
        </w:rPr>
        <w:t>print(df.shape)</w:t>
        <w:br/>
      </w:r>
      <w:r>
        <w:rPr>
          <w:rFonts w:ascii="Courier New" w:hAnsi="Courier New"/>
          <w:sz w:val="17"/>
        </w:rPr>
        <w:t>print(df.info())</w:t>
        <w:br/>
      </w:r>
      <w:r>
        <w:rPr>
          <w:rFonts w:ascii="Courier New" w:hAnsi="Courier New"/>
          <w:sz w:val="17"/>
        </w:rPr>
        <w:t>print(df.describe(include="all"))</w:t>
        <w:br/>
      </w:r>
      <w:r>
        <w:rPr>
          <w:rFonts w:ascii="Courier New" w:hAnsi="Courier New"/>
          <w:sz w:val="17"/>
        </w:rPr>
        <w:br/>
      </w:r>
      <w:r>
        <w:rPr>
          <w:rFonts w:ascii="Courier New" w:hAnsi="Courier New"/>
          <w:sz w:val="17"/>
        </w:rPr>
        <w:t># 3. Missing-value check</w:t>
        <w:br/>
      </w:r>
      <w:r>
        <w:rPr>
          <w:rFonts w:ascii="Courier New" w:hAnsi="Courier New"/>
          <w:sz w:val="17"/>
        </w:rPr>
        <w:t>print(df.isnull().sum())</w:t>
        <w:br/>
      </w:r>
      <w:r>
        <w:rPr>
          <w:rFonts w:ascii="Courier New" w:hAnsi="Courier New"/>
          <w:sz w:val="17"/>
        </w:rPr>
        <w:br/>
      </w:r>
      <w:r>
        <w:rPr>
          <w:rFonts w:ascii="Courier New" w:hAnsi="Courier New"/>
          <w:sz w:val="17"/>
        </w:rPr>
        <w:t># 4. Duplicate check and removal</w:t>
        <w:br/>
      </w:r>
      <w:r>
        <w:rPr>
          <w:rFonts w:ascii="Courier New" w:hAnsi="Courier New"/>
          <w:sz w:val="17"/>
        </w:rPr>
        <w:t>print("Duplicates:", df.duplicated().sum())</w:t>
        <w:br/>
      </w:r>
      <w:r>
        <w:rPr>
          <w:rFonts w:ascii="Courier New" w:hAnsi="Courier New"/>
          <w:sz w:val="17"/>
        </w:rPr>
        <w:t>df = df.drop_duplicates().reset_index(drop=True)</w:t>
        <w:br/>
      </w:r>
      <w:r>
        <w:rPr>
          <w:rFonts w:ascii="Courier New" w:hAnsi="Courier New"/>
          <w:sz w:val="17"/>
        </w:rPr>
        <w:br/>
      </w:r>
      <w:r>
        <w:rPr>
          <w:rFonts w:ascii="Courier New" w:hAnsi="Courier New"/>
          <w:sz w:val="17"/>
        </w:rPr>
        <w:t># 5. Normalize text fields</w:t>
        <w:br/>
      </w:r>
      <w:r>
        <w:rPr>
          <w:rFonts w:ascii="Courier New" w:hAnsi="Courier New"/>
          <w:sz w:val="17"/>
        </w:rPr>
        <w:t>text_cols = df.select_dtypes(include="object").columns</w:t>
        <w:br/>
      </w:r>
      <w:r>
        <w:rPr>
          <w:rFonts w:ascii="Courier New" w:hAnsi="Courier New"/>
          <w:sz w:val="17"/>
        </w:rPr>
        <w:t>for col in text_cols:</w:t>
        <w:br/>
      </w:r>
      <w:r>
        <w:rPr>
          <w:rFonts w:ascii="Courier New" w:hAnsi="Courier New"/>
          <w:sz w:val="17"/>
        </w:rPr>
        <w:t xml:space="preserve">    df[col] = df[col].astype(str).str.strip()</w:t>
        <w:br/>
      </w:r>
      <w:r>
        <w:rPr>
          <w:rFonts w:ascii="Courier New" w:hAnsi="Courier New"/>
          <w:sz w:val="17"/>
        </w:rPr>
        <w:br/>
      </w:r>
      <w:r>
        <w:rPr>
          <w:rFonts w:ascii="Courier New" w:hAnsi="Courier New"/>
          <w:sz w:val="17"/>
        </w:rPr>
        <w:t># 6. Outlier screening with IQR</w:t>
        <w:br/>
      </w:r>
      <w:r>
        <w:rPr>
          <w:rFonts w:ascii="Courier New" w:hAnsi="Courier New"/>
          <w:sz w:val="17"/>
        </w:rPr>
        <w:t>numeric_cols = df.select_dtypes(include="number").columns</w:t>
        <w:br/>
      </w:r>
      <w:r>
        <w:rPr>
          <w:rFonts w:ascii="Courier New" w:hAnsi="Courier New"/>
          <w:sz w:val="17"/>
        </w:rPr>
        <w:t>for col in numeric_cols:</w:t>
        <w:br/>
      </w:r>
      <w:r>
        <w:rPr>
          <w:rFonts w:ascii="Courier New" w:hAnsi="Courier New"/>
          <w:sz w:val="17"/>
        </w:rPr>
        <w:t xml:space="preserve">    q1 = df[col].quantile(0.25)</w:t>
        <w:br/>
      </w:r>
      <w:r>
        <w:rPr>
          <w:rFonts w:ascii="Courier New" w:hAnsi="Courier New"/>
          <w:sz w:val="17"/>
        </w:rPr>
        <w:t xml:space="preserve">    q3 = df[col].quantile(0.75)</w:t>
        <w:br/>
      </w:r>
      <w:r>
        <w:rPr>
          <w:rFonts w:ascii="Courier New" w:hAnsi="Courier New"/>
          <w:sz w:val="17"/>
        </w:rPr>
        <w:t xml:space="preserve">    iqr = q3 - q1</w:t>
        <w:br/>
      </w:r>
      <w:r>
        <w:rPr>
          <w:rFonts w:ascii="Courier New" w:hAnsi="Courier New"/>
          <w:sz w:val="17"/>
        </w:rPr>
        <w:t xml:space="preserve">    lower = q1 - 1.5 * iqr</w:t>
        <w:br/>
      </w:r>
      <w:r>
        <w:rPr>
          <w:rFonts w:ascii="Courier New" w:hAnsi="Courier New"/>
          <w:sz w:val="17"/>
        </w:rPr>
        <w:t xml:space="preserve">    upper = q3 + 1.5 * iqr</w:t>
        <w:br/>
      </w:r>
      <w:r>
        <w:rPr>
          <w:rFonts w:ascii="Courier New" w:hAnsi="Courier New"/>
          <w:sz w:val="17"/>
        </w:rPr>
        <w:t xml:space="preserve">    print(col, "lower:", lower, "upper:", upper)</w:t>
        <w:br/>
      </w:r>
      <w:r>
        <w:rPr>
          <w:rFonts w:ascii="Courier New" w:hAnsi="Courier New"/>
          <w:sz w:val="17"/>
        </w:rPr>
        <w:br/>
      </w:r>
      <w:r>
        <w:rPr>
          <w:rFonts w:ascii="Courier New" w:hAnsi="Courier New"/>
          <w:sz w:val="17"/>
        </w:rPr>
        <w:t># 7. Encode categorical variables when required</w:t>
        <w:br/>
      </w:r>
      <w:r>
        <w:rPr>
          <w:rFonts w:ascii="Courier New" w:hAnsi="Courier New"/>
          <w:sz w:val="17"/>
        </w:rPr>
        <w:t>encoded_df = pd.get_dummies(df, drop_first=True)</w:t>
        <w:br/>
      </w:r>
      <w:r>
        <w:rPr>
          <w:rFonts w:ascii="Courier New" w:hAnsi="Courier New"/>
          <w:sz w:val="17"/>
        </w:rPr>
        <w:br/>
      </w:r>
      <w:r>
        <w:rPr>
          <w:rFonts w:ascii="Courier New" w:hAnsi="Courier New"/>
          <w:sz w:val="17"/>
        </w:rPr>
        <w:t># 8. Save cleaned/preprocessed file</w:t>
        <w:br/>
      </w:r>
      <w:r>
        <w:rPr>
          <w:rFonts w:ascii="Courier New" w:hAnsi="Courier New"/>
          <w:sz w:val="17"/>
        </w:rPr>
        <w:t>encoded_df.to_csv("student_performance_preprocessed.csv", index=False)</w:t>
        <w:br/>
      </w:r>
      <w:r>
        <w:rPr>
          <w:rFonts w:ascii="Courier New" w:hAnsi="Courier New"/>
          <w:sz w:val="17"/>
        </w:rPr>
        <w:br/>
      </w:r>
      <w:r>
        <w:rPr>
          <w:rFonts w:ascii="Courier New" w:hAnsi="Courier New"/>
          <w:sz w:val="17"/>
        </w:rPr>
        <w:t>print("Preprocessing completed.")</w:t>
        <w:br/>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Student Performance Data Cleaning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