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F05" w:rsidRPr="00AF0E09" w:rsidRDefault="00906F05" w:rsidP="00906F05">
      <w:pPr>
        <w:jc w:val="center"/>
        <w:rPr>
          <w:rFonts w:ascii="Arial" w:hAnsi="Arial" w:cs="Arial"/>
          <w:b/>
          <w:sz w:val="32"/>
          <w:szCs w:val="32"/>
        </w:rPr>
      </w:pPr>
      <w:r>
        <w:rPr>
          <w:rFonts w:ascii="Arial" w:hAnsi="Arial" w:cs="Arial"/>
          <w:b/>
          <w:sz w:val="32"/>
          <w:szCs w:val="32"/>
        </w:rPr>
        <w:t>TUGAS</w:t>
      </w:r>
    </w:p>
    <w:p w:rsidR="00906F05" w:rsidRDefault="00906F05" w:rsidP="00906F05">
      <w:pPr>
        <w:jc w:val="center"/>
        <w:rPr>
          <w:rFonts w:ascii="Arial" w:hAnsi="Arial" w:cs="Arial"/>
          <w:b/>
          <w:sz w:val="28"/>
          <w:szCs w:val="24"/>
        </w:rPr>
      </w:pPr>
      <w:r>
        <w:rPr>
          <w:rFonts w:ascii="Arial" w:hAnsi="Arial" w:cs="Arial"/>
          <w:b/>
          <w:sz w:val="28"/>
          <w:szCs w:val="24"/>
        </w:rPr>
        <w:t>MATAKULIAH OOAD DAN OOP</w:t>
      </w:r>
    </w:p>
    <w:p w:rsidR="00906F05" w:rsidRPr="00AF0E09" w:rsidRDefault="00906F05" w:rsidP="00906F05">
      <w:pPr>
        <w:jc w:val="center"/>
        <w:rPr>
          <w:rFonts w:ascii="Arial" w:hAnsi="Arial" w:cs="Arial"/>
          <w:b/>
          <w:sz w:val="28"/>
          <w:szCs w:val="24"/>
        </w:rPr>
      </w:pPr>
      <w:r w:rsidRPr="00AF0E09">
        <w:rPr>
          <w:rFonts w:ascii="Arial" w:hAnsi="Arial" w:cs="Arial"/>
          <w:b/>
          <w:sz w:val="28"/>
          <w:szCs w:val="24"/>
        </w:rPr>
        <w:t>T</w:t>
      </w:r>
      <w:r>
        <w:rPr>
          <w:rFonts w:ascii="Arial" w:hAnsi="Arial" w:cs="Arial"/>
          <w:b/>
          <w:sz w:val="28"/>
          <w:szCs w:val="24"/>
        </w:rPr>
        <w:t>ENTANG</w:t>
      </w:r>
    </w:p>
    <w:p w:rsidR="00906F05" w:rsidRPr="00DD7BB2" w:rsidRDefault="00906F05" w:rsidP="00906F05">
      <w:pPr>
        <w:spacing w:before="240"/>
        <w:jc w:val="center"/>
        <w:rPr>
          <w:rFonts w:ascii="Arial" w:hAnsi="Arial" w:cs="Arial"/>
          <w:b/>
          <w:i/>
          <w:sz w:val="30"/>
          <w:szCs w:val="30"/>
        </w:rPr>
      </w:pPr>
      <w:r>
        <w:rPr>
          <w:rFonts w:ascii="Arial" w:hAnsi="Arial" w:cs="Arial"/>
          <w:b/>
          <w:sz w:val="30"/>
          <w:szCs w:val="30"/>
        </w:rPr>
        <w:t>SPESIFIKASI KEBUTUHAN PERANGKAT LUNAK</w:t>
      </w:r>
    </w:p>
    <w:p w:rsidR="00906F05" w:rsidRDefault="00906F05" w:rsidP="00906F05">
      <w:pPr>
        <w:rPr>
          <w:rFonts w:ascii="Arial" w:hAnsi="Arial" w:cs="Arial"/>
          <w:sz w:val="28"/>
          <w:szCs w:val="24"/>
        </w:rPr>
      </w:pPr>
    </w:p>
    <w:p w:rsidR="00906F05" w:rsidRPr="00AF0E09" w:rsidRDefault="00906F05" w:rsidP="00906F05">
      <w:pPr>
        <w:rPr>
          <w:rFonts w:ascii="Arial" w:hAnsi="Arial" w:cs="Arial"/>
          <w:sz w:val="28"/>
          <w:szCs w:val="24"/>
        </w:rPr>
      </w:pPr>
    </w:p>
    <w:p w:rsidR="00906F05" w:rsidRPr="00AF0E09" w:rsidRDefault="00906F05" w:rsidP="00906F05">
      <w:pPr>
        <w:jc w:val="center"/>
        <w:rPr>
          <w:rFonts w:ascii="Arial" w:hAnsi="Arial" w:cs="Arial"/>
          <w:sz w:val="28"/>
          <w:szCs w:val="24"/>
        </w:rPr>
      </w:pPr>
      <w:r>
        <w:rPr>
          <w:rFonts w:ascii="Arial" w:hAnsi="Arial" w:cs="Arial"/>
          <w:noProof/>
          <w:sz w:val="28"/>
          <w:szCs w:val="24"/>
          <w:lang w:eastAsia="id-ID"/>
        </w:rPr>
        <w:drawing>
          <wp:inline distT="0" distB="0" distL="0" distR="0" wp14:anchorId="1F9C471B" wp14:editId="4960941A">
            <wp:extent cx="2157095" cy="2157095"/>
            <wp:effectExtent l="0" t="0" r="0" b="0"/>
            <wp:docPr id="11" name="Picture 11" descr="st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ttb"/>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095" cy="2157095"/>
                    </a:xfrm>
                    <a:prstGeom prst="rect">
                      <a:avLst/>
                    </a:prstGeom>
                    <a:noFill/>
                    <a:ln>
                      <a:noFill/>
                    </a:ln>
                  </pic:spPr>
                </pic:pic>
              </a:graphicData>
            </a:graphic>
          </wp:inline>
        </w:drawing>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r w:rsidRPr="00894765">
        <w:rPr>
          <w:rFonts w:ascii="Arial" w:hAnsi="Arial" w:cs="Arial"/>
          <w:b/>
          <w:szCs w:val="24"/>
        </w:rPr>
        <w:t>Disusun oleh :</w:t>
      </w:r>
    </w:p>
    <w:p w:rsidR="00906F05" w:rsidRDefault="00906F05" w:rsidP="00906F05">
      <w:pPr>
        <w:jc w:val="center"/>
        <w:rPr>
          <w:rFonts w:ascii="Arial" w:hAnsi="Arial" w:cs="Arial"/>
          <w:b/>
          <w:szCs w:val="24"/>
        </w:rPr>
      </w:pPr>
      <w:r>
        <w:rPr>
          <w:rFonts w:ascii="Arial" w:hAnsi="Arial" w:cs="Arial"/>
          <w:b/>
          <w:szCs w:val="24"/>
        </w:rPr>
        <w:t>Devi Kumala Asmawati 15111196</w:t>
      </w:r>
    </w:p>
    <w:p w:rsidR="00906F05" w:rsidRPr="00894765" w:rsidRDefault="00906F05" w:rsidP="00906F05">
      <w:pPr>
        <w:jc w:val="center"/>
        <w:rPr>
          <w:rFonts w:ascii="Arial" w:hAnsi="Arial" w:cs="Arial"/>
          <w:b/>
          <w:szCs w:val="24"/>
        </w:rPr>
      </w:pPr>
      <w:r w:rsidRPr="00894765">
        <w:rPr>
          <w:rFonts w:ascii="Arial" w:hAnsi="Arial" w:cs="Arial"/>
          <w:b/>
          <w:szCs w:val="24"/>
        </w:rPr>
        <w:t>Prodi : Teknik Informatika</w:t>
      </w:r>
    </w:p>
    <w:p w:rsidR="00906F05" w:rsidRDefault="00906F05" w:rsidP="00906F05">
      <w:pPr>
        <w:jc w:val="center"/>
        <w:rPr>
          <w:rFonts w:ascii="Arial" w:hAnsi="Arial" w:cs="Arial"/>
          <w:b/>
          <w:szCs w:val="24"/>
        </w:rPr>
      </w:pPr>
      <w:r w:rsidRPr="00894765">
        <w:rPr>
          <w:rFonts w:ascii="Arial" w:hAnsi="Arial" w:cs="Arial"/>
          <w:b/>
          <w:szCs w:val="24"/>
        </w:rPr>
        <w:t xml:space="preserve">TIF K15 </w:t>
      </w:r>
      <w:r>
        <w:rPr>
          <w:rFonts w:ascii="Arial" w:hAnsi="Arial" w:cs="Arial"/>
          <w:b/>
          <w:szCs w:val="24"/>
        </w:rPr>
        <w:t xml:space="preserve">A </w:t>
      </w:r>
      <w:r w:rsidRPr="00894765">
        <w:rPr>
          <w:rFonts w:ascii="Arial" w:hAnsi="Arial" w:cs="Arial"/>
          <w:b/>
          <w:szCs w:val="24"/>
        </w:rPr>
        <w:t>– Weekend</w:t>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Pr="00892617" w:rsidRDefault="00906F05" w:rsidP="00906F05">
      <w:pPr>
        <w:rPr>
          <w:rFonts w:ascii="Arial" w:hAnsi="Arial" w:cs="Arial"/>
          <w:b/>
          <w:szCs w:val="24"/>
        </w:rPr>
      </w:pPr>
    </w:p>
    <w:p w:rsidR="00906F05" w:rsidRPr="00AF0E09" w:rsidRDefault="00906F05" w:rsidP="00906F05">
      <w:pPr>
        <w:jc w:val="center"/>
        <w:rPr>
          <w:rFonts w:ascii="Arial" w:hAnsi="Arial" w:cs="Arial"/>
          <w:b/>
          <w:sz w:val="28"/>
          <w:szCs w:val="24"/>
        </w:rPr>
      </w:pPr>
      <w:r>
        <w:rPr>
          <w:rFonts w:ascii="Arial" w:hAnsi="Arial" w:cs="Arial"/>
          <w:b/>
          <w:sz w:val="28"/>
          <w:szCs w:val="24"/>
        </w:rPr>
        <w:t>SEKOLAH TINGGI TEKNOLOGI BANDUNG</w:t>
      </w:r>
    </w:p>
    <w:p w:rsidR="00906F05" w:rsidRDefault="00906F05" w:rsidP="00906F05">
      <w:pPr>
        <w:jc w:val="center"/>
        <w:rPr>
          <w:rFonts w:ascii="Arial" w:hAnsi="Arial" w:cs="Arial"/>
          <w:b/>
          <w:sz w:val="28"/>
          <w:szCs w:val="24"/>
        </w:rPr>
      </w:pPr>
      <w:r>
        <w:rPr>
          <w:rFonts w:ascii="Arial" w:hAnsi="Arial" w:cs="Arial"/>
          <w:b/>
          <w:sz w:val="28"/>
          <w:szCs w:val="24"/>
        </w:rPr>
        <w:t>2017</w:t>
      </w:r>
    </w:p>
    <w:p w:rsidR="00906F05" w:rsidRDefault="00906F05" w:rsidP="00906F05">
      <w:pPr>
        <w:jc w:val="center"/>
        <w:rPr>
          <w:rFonts w:ascii="Arial" w:hAnsi="Arial" w:cs="Arial"/>
          <w:b/>
          <w:sz w:val="28"/>
          <w:szCs w:val="24"/>
        </w:rPr>
      </w:pPr>
    </w:p>
    <w:p w:rsidR="00CD55A9" w:rsidRPr="00094308" w:rsidRDefault="00CD55A9" w:rsidP="00CD5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1       Pendahuluan</w:t>
      </w:r>
    </w:p>
    <w:p w:rsidR="00CD55A9" w:rsidRPr="00094308" w:rsidRDefault="00CD55A9" w:rsidP="00CD55A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1.1      Tujuan Penulisan Dokumen</w:t>
      </w:r>
    </w:p>
    <w:p w:rsidR="00CD55A9" w:rsidRPr="00094308" w:rsidRDefault="00CD55A9" w:rsidP="00CD55A9">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Tujuan penulisan dokumen ini yaitu sebagai dokumentasi dari segala aktifitas yang dilakukan selama </w:t>
      </w:r>
      <w:r>
        <w:rPr>
          <w:rFonts w:ascii="Times New Roman" w:eastAsia="Times New Roman" w:hAnsi="Times New Roman" w:cs="Times New Roman"/>
          <w:sz w:val="24"/>
          <w:szCs w:val="24"/>
          <w:lang w:eastAsia="id-ID"/>
        </w:rPr>
        <w:t>dilakukannya pembuatan perangkat lunak.Selain itu dibuatnya dokumen ini adalah untuk meme</w:t>
      </w:r>
      <w:r w:rsidR="0057741C">
        <w:rPr>
          <w:rFonts w:ascii="Times New Roman" w:eastAsia="Times New Roman" w:hAnsi="Times New Roman" w:cs="Times New Roman"/>
          <w:sz w:val="24"/>
          <w:szCs w:val="24"/>
          <w:lang w:eastAsia="id-ID"/>
        </w:rPr>
        <w:t>nuhi tugas pada matakuliah OOAD.</w:t>
      </w:r>
    </w:p>
    <w:p w:rsidR="0057741C" w:rsidRDefault="00CD55A9" w:rsidP="0057741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1.2      Lingkup Masalah</w:t>
      </w:r>
    </w:p>
    <w:p w:rsidR="0057741C" w:rsidRDefault="0057741C" w:rsidP="0057741C">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1. Perangkat lunak dibutuhkan untuk mempermudah pekerjaan user.Perangkat lunak berbasis web dapat sangat mempermudah pengguna dalam hak akses karna dapat di akses pada kapan saja dan dimana saja.</w:t>
      </w: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1.5      Deskripsi Umum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Spesifikasi Kebutuhan Perangkat Lunak ini terdiri dari tiga bab sebagai berikut: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 Pendahuluan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pendahuluan diberikan gambaran umum tentang dokumen yang berisikan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Tujuan Penulisan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Lingkup Masalah</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Deskripsi Umum Dokumen</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 Kebutuhan Perangkat Lunak</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bab ini dijelaskan kebutuhan perangkat lunak yang diperlukan di dalam pengembangan sistem audit IT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III Model Analisis</w:t>
      </w:r>
    </w:p>
    <w:p w:rsidR="0057741C" w:rsidRPr="0057741C" w:rsidRDefault="00B104F2" w:rsidP="00B104F2">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sidRPr="00094308">
        <w:rPr>
          <w:rFonts w:ascii="Times New Roman" w:eastAsia="Times New Roman" w:hAnsi="Times New Roman" w:cs="Times New Roman"/>
          <w:sz w:val="24"/>
          <w:szCs w:val="24"/>
          <w:lang w:eastAsia="id-ID"/>
        </w:rPr>
        <w:t>Pada BAB ini mendeskripsikan kebutuhan khusus bagi sistem audit IT yang terdiri dari kebutuhan fungsional, kebutuhan performansi, batasan perancangan dan kebutuhan lain yang mendukung agar sistem audit IT dapat bekerja sesuai</w:t>
      </w:r>
    </w:p>
    <w:p w:rsidR="00906F05" w:rsidRDefault="00906F05"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lastRenderedPageBreak/>
        <w:t>2.3      Model Use Case</w:t>
      </w:r>
    </w:p>
    <w:p w:rsidR="00B104F2" w:rsidRDefault="00B104F2"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2.3.1     Diagram Use Case</w:t>
      </w:r>
    </w:p>
    <w:p w:rsidR="009B1F91" w:rsidRPr="00094308" w:rsidRDefault="009B1F91"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Berikut Use Case Diagram yang akan digunakan dalam Sistem </w:t>
      </w:r>
      <w:r>
        <w:rPr>
          <w:rFonts w:ascii="Times New Roman" w:eastAsia="Times New Roman" w:hAnsi="Times New Roman" w:cs="Times New Roman"/>
          <w:sz w:val="24"/>
          <w:szCs w:val="24"/>
          <w:lang w:eastAsia="id-ID"/>
        </w:rPr>
        <w:t xml:space="preserve">Akademik </w:t>
      </w:r>
    </w:p>
    <w:p w:rsidR="00F37B4D" w:rsidRDefault="00F37B4D" w:rsidP="00B104F2">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731510" cy="422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rsidR="00F37B4D" w:rsidRDefault="00F37B4D" w:rsidP="00F37B4D">
      <w:pPr>
        <w:rPr>
          <w:rFonts w:ascii="Arial" w:hAnsi="Arial" w:cs="Arial"/>
          <w:b/>
          <w:sz w:val="28"/>
          <w:szCs w:val="24"/>
        </w:rPr>
      </w:pPr>
      <w:r>
        <w:rPr>
          <w:rFonts w:ascii="Arial" w:hAnsi="Arial" w:cs="Arial"/>
          <w:b/>
          <w:sz w:val="28"/>
          <w:szCs w:val="24"/>
        </w:rPr>
        <w:t>2.3.2 Skenario Use Case</w:t>
      </w: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 Case PMB</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Nama Butir 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Menampilkan hasil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lastRenderedPageBreak/>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Software mengolah data yang telah diisi oleh mahasisawa baru dan melakukan dan melakukan pengecekan apa data sudah benar dan lengkap.apabila telah memenuhi syarat maka akan No.reg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formulir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Aktor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atau memberikan No.reg</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Aktor mengisi formulir pendaftara</w:t>
            </w:r>
          </w:p>
        </w:tc>
      </w:tr>
    </w:tbl>
    <w:p w:rsidR="00F37B4D" w:rsidRPr="00C414DE" w:rsidRDefault="00F37B4D" w:rsidP="00F37B4D">
      <w:pPr>
        <w:rPr>
          <w:rFonts w:asciiTheme="majorHAnsi" w:hAnsiTheme="majorHAnsi"/>
          <w:sz w:val="24"/>
          <w:szCs w:val="24"/>
        </w:rPr>
      </w:pPr>
    </w:p>
    <w:p w:rsidR="00F37B4D" w:rsidRPr="00C414DE" w:rsidRDefault="00F37B4D" w:rsidP="00F37B4D">
      <w:pPr>
        <w:rPr>
          <w:rFonts w:asciiTheme="majorHAnsi" w:hAnsiTheme="majorHAnsi"/>
          <w:sz w:val="24"/>
          <w:szCs w:val="24"/>
        </w:rPr>
      </w:pPr>
    </w:p>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PMB</w:t>
      </w:r>
    </w:p>
    <w:tbl>
      <w:tblPr>
        <w:tblW w:w="8960" w:type="dxa"/>
        <w:tblLook w:val="04A0" w:firstRow="1" w:lastRow="0" w:firstColumn="1" w:lastColumn="0" w:noHBand="0" w:noVBand="1"/>
      </w:tblPr>
      <w:tblGrid>
        <w:gridCol w:w="4156"/>
        <w:gridCol w:w="4804"/>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Data Valid adalah data yang sudah sesuai atau sesuai dengan yang di butuhkan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 Membuka website PMB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2. Mengisi Formulir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dan menyimpan data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Mengirim Notifikasi/Printout PDF ke gmail user</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Menerima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6. Melakukan Pembayaran</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7. Mengkonfirmasi pembayaran lewat web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8. Memeriksa Pembayaran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9. Mengirim data mahasiswa ( NPM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10. Menerima data ( NPM ) di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PMB</w:t>
      </w:r>
    </w:p>
    <w:tbl>
      <w:tblPr>
        <w:tblW w:w="8960" w:type="dxa"/>
        <w:tblLook w:val="04A0" w:firstRow="1" w:lastRow="0" w:firstColumn="1" w:lastColumn="0" w:noHBand="0" w:noVBand="1"/>
      </w:tblPr>
      <w:tblGrid>
        <w:gridCol w:w="2957"/>
        <w:gridCol w:w="6003"/>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Data Tidak Valid adalah data yang tidak sesusai dengan apa yang telah ditentukan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data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Memberi Informasi gagal simpan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Mengirim Notifikasi gagal Menyimpan Dokumen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lastRenderedPageBreak/>
              <w:t xml:space="preserve">6. Menerima Konformasi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kondisi Akhir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Data belum tersimpan</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Usecase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Nama Butir Tujuan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Mendapatkan Form persetujuan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mengolah data yang diberikan mahasiswa kemudian memberikan form tersebut pada dosen yang bersangkutan,bila telah di setujui maka mahasiswa akan mendapatkan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Mahasiwa mengisi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Mahasiswa,Dosen Wali</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Menerima form KRS yang telah disetujui Dosen wali</w:t>
            </w:r>
          </w:p>
        </w:tc>
      </w:tr>
    </w:tbl>
    <w:p w:rsidR="00F37B4D" w:rsidRPr="00C414DE" w:rsidRDefault="00F37B4D" w:rsidP="00F37B4D">
      <w:pPr>
        <w:rPr>
          <w:rFonts w:asciiTheme="majorHAnsi" w:hAnsiTheme="majorHAnsi"/>
          <w:sz w:val="24"/>
          <w:szCs w:val="24"/>
        </w:rPr>
      </w:pPr>
    </w:p>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Perwalian</w:t>
      </w:r>
    </w:p>
    <w:tbl>
      <w:tblPr>
        <w:tblStyle w:val="TableGrid"/>
        <w:tblW w:w="0" w:type="auto"/>
        <w:tblInd w:w="-147" w:type="dxa"/>
        <w:tblLook w:val="04A0" w:firstRow="1" w:lastRow="0" w:firstColumn="1" w:lastColumn="0" w:noHBand="0" w:noVBand="1"/>
      </w:tblPr>
      <w:tblGrid>
        <w:gridCol w:w="4655"/>
        <w:gridCol w:w="4508"/>
      </w:tblGrid>
      <w:tr w:rsidR="00F37B4D" w:rsidRPr="00C414DE" w:rsidTr="00F37B4D">
        <w:tc>
          <w:tcPr>
            <w:tcW w:w="9163" w:type="dxa"/>
            <w:gridSpan w:val="2"/>
          </w:tcPr>
          <w:p w:rsidR="00F37B4D" w:rsidRPr="00C414DE" w:rsidRDefault="00F37B4D" w:rsidP="00F37B4D">
            <w:pPr>
              <w:jc w:val="center"/>
              <w:rPr>
                <w:rFonts w:asciiTheme="majorHAnsi" w:hAnsiTheme="majorHAnsi"/>
                <w:color w:val="000000"/>
                <w:sz w:val="24"/>
                <w:szCs w:val="24"/>
              </w:rPr>
            </w:pPr>
            <w:r w:rsidRPr="00C414DE">
              <w:rPr>
                <w:rFonts w:asciiTheme="majorHAnsi" w:hAnsiTheme="majorHAnsi"/>
                <w:color w:val="000000"/>
                <w:sz w:val="24"/>
                <w:szCs w:val="24"/>
              </w:rPr>
              <w:t>Data Valid adalah data yang sudah sesuai atau data yang sudah benar</w:t>
            </w:r>
          </w:p>
        </w:tc>
      </w:tr>
      <w:tr w:rsidR="00F37B4D" w:rsidRPr="00C414DE" w:rsidTr="00F37B4D">
        <w:tc>
          <w:tcPr>
            <w:tcW w:w="4655"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Aktor</w:t>
            </w:r>
          </w:p>
        </w:tc>
        <w:tc>
          <w:tcPr>
            <w:tcW w:w="4508"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Software</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1. Mahasiswa membuka website kampus</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2. Mahasiswa masuk pada link Perwalian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3. Mahasiswa akan memilih jurusan dan kode semester</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 xml:space="preserve">4. Mahasiswa mengisi data pada form KRS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5. Menvalidasi,mengecek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6. Mengirim Nofiikasi printout data pada dosen</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7. Dosen menerima prinout melalui emailnya</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8. Dosen akan menverifikasi dan meyetujui</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9. Dosen akan mengirimkan kembali email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10. Menerima,mengecek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Mengirim Notifikasi Printout form KRS pada email mahasiswa</w:t>
            </w: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Mahasiswa menerima data printout KRS yang telah disetujui</w:t>
            </w:r>
          </w:p>
        </w:tc>
        <w:tc>
          <w:tcPr>
            <w:tcW w:w="4508" w:type="dxa"/>
          </w:tcPr>
          <w:p w:rsidR="00F37B4D" w:rsidRPr="00C414DE" w:rsidRDefault="00F37B4D" w:rsidP="00F37B4D">
            <w:pPr>
              <w:rPr>
                <w:rFonts w:asciiTheme="majorHAnsi" w:hAnsiTheme="majorHAnsi"/>
                <w:sz w:val="24"/>
                <w:szCs w:val="24"/>
              </w:rPr>
            </w:pP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C414DE" w:rsidRDefault="00F37B4D" w:rsidP="00F37B4D">
            <w:pPr>
              <w:jc w:val="center"/>
              <w:rPr>
                <w:rFonts w:asciiTheme="majorHAnsi" w:hAnsiTheme="majorHAnsi"/>
                <w:sz w:val="24"/>
                <w:szCs w:val="24"/>
              </w:rPr>
            </w:pPr>
            <w:r w:rsidRPr="00C414DE">
              <w:rPr>
                <w:rFonts w:asciiTheme="majorHAnsi" w:hAnsiTheme="majorHAnsi"/>
                <w:sz w:val="24"/>
                <w:szCs w:val="24"/>
              </w:rPr>
              <w:t>Data tidak valid data yang tidak sesuai dengan ketentuan yang berlaku</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Menvalidasi,mengecek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gagal simpan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pada email mahasiswa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skenario alternatif 1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tidak dapat disimpan</w:t>
            </w:r>
          </w:p>
        </w:tc>
      </w:tr>
    </w:tbl>
    <w:p w:rsidR="00F37B4D" w:rsidRPr="00C414DE"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2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C414DE" w:rsidRDefault="00F37B4D" w:rsidP="00F37B4D">
            <w:pPr>
              <w:jc w:val="center"/>
              <w:rPr>
                <w:rFonts w:asciiTheme="majorHAnsi" w:hAnsiTheme="majorHAnsi"/>
                <w:sz w:val="24"/>
                <w:szCs w:val="24"/>
              </w:rPr>
            </w:pPr>
            <w:r w:rsidRPr="00C414DE">
              <w:rPr>
                <w:rFonts w:asciiTheme="majorHAnsi" w:hAnsiTheme="majorHAnsi"/>
                <w:sz w:val="24"/>
                <w:szCs w:val="24"/>
              </w:rPr>
              <w:t>Mahasiswa belum membayar biaya spp</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 dan mengecek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belum Lunas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gagal simpan dan keterangan</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8. Menerima notifikasi dan sebuah keterangan ( Belum Lunas )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9. Melakukan Pembayaran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10 . Mengkonfirmasi pembayaran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 Mengecek pembayaran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Menvalidasi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alternatif2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dapat disimpan dan mendapatkan KRS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p>
        </w:tc>
      </w:tr>
    </w:tbl>
    <w:p w:rsidR="009F336A" w:rsidRPr="009B1F91" w:rsidRDefault="009F336A">
      <w:pPr>
        <w:rPr>
          <w:rFonts w:asciiTheme="majorHAnsi" w:hAnsiTheme="majorHAnsi"/>
          <w:b/>
          <w:sz w:val="36"/>
          <w:szCs w:val="36"/>
        </w:rPr>
      </w:pPr>
    </w:p>
    <w:p w:rsidR="009B1F91" w:rsidRDefault="009B1F91">
      <w:pPr>
        <w:rPr>
          <w:b/>
          <w:sz w:val="36"/>
          <w:szCs w:val="36"/>
        </w:rPr>
      </w:pPr>
      <w:r w:rsidRPr="009B1F91">
        <w:rPr>
          <w:b/>
          <w:sz w:val="36"/>
          <w:szCs w:val="36"/>
        </w:rPr>
        <w:t>2.4</w:t>
      </w:r>
      <w:r>
        <w:rPr>
          <w:b/>
          <w:sz w:val="36"/>
          <w:szCs w:val="36"/>
        </w:rPr>
        <w:t xml:space="preserve"> Class Diagram</w:t>
      </w:r>
    </w:p>
    <w:p w:rsidR="009B1F91" w:rsidRPr="009B1F91" w:rsidRDefault="009B1F91" w:rsidP="009B1F91">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Pr="009B1F91">
        <w:rPr>
          <w:rFonts w:ascii="Times New Roman" w:eastAsia="Times New Roman" w:hAnsi="Times New Roman" w:cs="Times New Roman"/>
          <w:sz w:val="24"/>
          <w:szCs w:val="24"/>
          <w:lang w:eastAsia="id-ID"/>
        </w:rPr>
        <w:t xml:space="preserve">iagram kelas atau class diagram menggambarkan struktur sistem dari segi pendefinisian kelas-kelas yang akan dibuat untuk membangun sistem. Kelas memiliki apa yang disebut </w:t>
      </w: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dan</w:t>
      </w:r>
      <w:r w:rsidRPr="009B1F91">
        <w:rPr>
          <w:rFonts w:ascii="Times New Roman" w:eastAsia="Times New Roman" w:hAnsi="Times New Roman" w:cs="Times New Roman"/>
          <w:b/>
          <w:bCs/>
          <w:sz w:val="24"/>
          <w:szCs w:val="24"/>
          <w:lang w:eastAsia="id-ID"/>
        </w:rPr>
        <w:t xml:space="preserve"> metode atau operasi.</w:t>
      </w:r>
    </w:p>
    <w:p w:rsidR="009B1F91" w:rsidRPr="009B1F91" w:rsidRDefault="009B1F91" w:rsidP="009B1F91">
      <w:pPr>
        <w:spacing w:after="0" w:line="240" w:lineRule="auto"/>
        <w:rPr>
          <w:rFonts w:ascii="Times New Roman" w:eastAsia="Times New Roman" w:hAnsi="Times New Roman" w:cs="Times New Roman"/>
          <w:sz w:val="24"/>
          <w:szCs w:val="24"/>
          <w:lang w:eastAsia="id-ID"/>
        </w:rPr>
      </w:pP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merupakan variabel-variabel yang dimiliki oleh suatu kelas</w:t>
      </w: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operasi </w:t>
      </w:r>
      <w:r w:rsidRPr="009B1F91">
        <w:rPr>
          <w:rFonts w:ascii="Times New Roman" w:eastAsia="Times New Roman" w:hAnsi="Times New Roman" w:cs="Times New Roman"/>
          <w:sz w:val="24"/>
          <w:szCs w:val="24"/>
          <w:lang w:eastAsia="id-ID"/>
        </w:rPr>
        <w:t xml:space="preserve">atau </w:t>
      </w:r>
      <w:r w:rsidRPr="009B1F91">
        <w:rPr>
          <w:rFonts w:ascii="Times New Roman" w:eastAsia="Times New Roman" w:hAnsi="Times New Roman" w:cs="Times New Roman"/>
          <w:b/>
          <w:bCs/>
          <w:sz w:val="24"/>
          <w:szCs w:val="24"/>
          <w:lang w:eastAsia="id-ID"/>
        </w:rPr>
        <w:t xml:space="preserve">metode </w:t>
      </w:r>
      <w:r w:rsidRPr="009B1F91">
        <w:rPr>
          <w:rFonts w:ascii="Times New Roman" w:eastAsia="Times New Roman" w:hAnsi="Times New Roman" w:cs="Times New Roman"/>
          <w:sz w:val="24"/>
          <w:szCs w:val="24"/>
          <w:lang w:eastAsia="id-ID"/>
        </w:rPr>
        <w:t>adalah fungsi-fungsi yang dimiliki oleh suatu kelas</w:t>
      </w:r>
    </w:p>
    <w:p w:rsidR="00794512" w:rsidRDefault="00794512">
      <w:pPr>
        <w:rPr>
          <w:b/>
          <w:sz w:val="28"/>
          <w:szCs w:val="28"/>
        </w:rPr>
      </w:pPr>
    </w:p>
    <w:p w:rsidR="00794512" w:rsidRPr="00794512" w:rsidRDefault="00794512">
      <w:pPr>
        <w:rPr>
          <w:b/>
          <w:sz w:val="28"/>
          <w:szCs w:val="28"/>
        </w:rPr>
      </w:pPr>
    </w:p>
    <w:p w:rsidR="00794512" w:rsidRPr="00794512" w:rsidRDefault="00794512">
      <w:pPr>
        <w:rPr>
          <w:b/>
          <w:sz w:val="28"/>
          <w:szCs w:val="28"/>
        </w:rPr>
      </w:pPr>
      <w:r w:rsidRPr="00794512">
        <w:rPr>
          <w:b/>
          <w:sz w:val="28"/>
          <w:szCs w:val="28"/>
        </w:rPr>
        <w:lastRenderedPageBreak/>
        <w:t>2.4.1 Class Diagram PMB</w:t>
      </w:r>
    </w:p>
    <w:p w:rsidR="009B1F91" w:rsidRPr="00794512" w:rsidRDefault="004F52A0">
      <w:pPr>
        <w:rPr>
          <w:b/>
          <w:sz w:val="28"/>
          <w:szCs w:val="28"/>
        </w:rPr>
      </w:pPr>
      <w:r>
        <w:rPr>
          <w:b/>
          <w:noProof/>
          <w:sz w:val="36"/>
          <w:szCs w:val="36"/>
          <w:lang w:eastAsia="id-ID"/>
        </w:rPr>
        <w:drawing>
          <wp:inline distT="0" distB="0" distL="0" distR="0">
            <wp:extent cx="4419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PNG"/>
                    <pic:cNvPicPr/>
                  </pic:nvPicPr>
                  <pic:blipFill>
                    <a:blip r:embed="rId7">
                      <a:extLst>
                        <a:ext uri="{28A0092B-C50C-407E-A947-70E740481C1C}">
                          <a14:useLocalDpi xmlns:a14="http://schemas.microsoft.com/office/drawing/2010/main" val="0"/>
                        </a:ext>
                      </a:extLst>
                    </a:blip>
                    <a:stretch>
                      <a:fillRect/>
                    </a:stretch>
                  </pic:blipFill>
                  <pic:spPr>
                    <a:xfrm>
                      <a:off x="0" y="0"/>
                      <a:ext cx="4423967" cy="3365647"/>
                    </a:xfrm>
                    <a:prstGeom prst="rect">
                      <a:avLst/>
                    </a:prstGeom>
                  </pic:spPr>
                </pic:pic>
              </a:graphicData>
            </a:graphic>
          </wp:inline>
        </w:drawing>
      </w:r>
    </w:p>
    <w:p w:rsidR="00835EA6" w:rsidRDefault="00835EA6">
      <w:pPr>
        <w:rPr>
          <w:b/>
          <w:sz w:val="28"/>
          <w:szCs w:val="28"/>
        </w:rPr>
      </w:pPr>
    </w:p>
    <w:p w:rsidR="00794512" w:rsidRDefault="00794512">
      <w:pPr>
        <w:rPr>
          <w:b/>
          <w:sz w:val="28"/>
          <w:szCs w:val="28"/>
        </w:rPr>
      </w:pPr>
      <w:r w:rsidRPr="00794512">
        <w:rPr>
          <w:b/>
          <w:sz w:val="28"/>
          <w:szCs w:val="28"/>
        </w:rPr>
        <w:t>2.4.2 Class Diagram Perwalian</w:t>
      </w:r>
    </w:p>
    <w:p w:rsidR="00794512" w:rsidRDefault="00835EA6">
      <w:pPr>
        <w:rPr>
          <w:b/>
          <w:sz w:val="28"/>
          <w:szCs w:val="28"/>
        </w:rPr>
      </w:pPr>
      <w:r>
        <w:rPr>
          <w:noProof/>
          <w:lang w:eastAsia="id-ID"/>
        </w:rPr>
        <w:drawing>
          <wp:inline distT="0" distB="0" distL="0" distR="0" wp14:anchorId="6519E283" wp14:editId="2D13BA72">
            <wp:extent cx="5731510" cy="407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WALIA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rsidR="00835EA6" w:rsidRDefault="00835EA6">
      <w:pPr>
        <w:rPr>
          <w:b/>
          <w:sz w:val="28"/>
          <w:szCs w:val="28"/>
        </w:rPr>
      </w:pPr>
      <w:r>
        <w:rPr>
          <w:b/>
          <w:sz w:val="28"/>
          <w:szCs w:val="28"/>
        </w:rPr>
        <w:lastRenderedPageBreak/>
        <w:t>2.5 Actifity Diagram</w:t>
      </w:r>
    </w:p>
    <w:p w:rsidR="00835EA6" w:rsidRDefault="00835EA6">
      <w:pPr>
        <w:rPr>
          <w:rFonts w:ascii="inherit" w:hAnsi="inherit"/>
        </w:rPr>
      </w:pPr>
      <w:r>
        <w:rPr>
          <w:rFonts w:ascii="inherit" w:hAnsi="inherit"/>
        </w:rPr>
        <w:t>Activity diagrams adalah sesuatu yang menggambarkan berbagai alir aktivitas dalam sistem yang sedang dirancang, bagaimana masing-masing alir berawal, decision yang mungkin terjadi, dan bagaimana mereka berakhir.</w:t>
      </w:r>
    </w:p>
    <w:p w:rsidR="00835EA6" w:rsidRDefault="00835EA6">
      <w:pPr>
        <w:rPr>
          <w:rFonts w:ascii="inherit" w:hAnsi="inherit"/>
          <w:b/>
          <w:sz w:val="28"/>
          <w:szCs w:val="28"/>
        </w:rPr>
      </w:pPr>
      <w:r w:rsidRPr="00835EA6">
        <w:rPr>
          <w:rFonts w:ascii="inherit" w:hAnsi="inherit"/>
          <w:b/>
          <w:sz w:val="28"/>
          <w:szCs w:val="28"/>
        </w:rPr>
        <w:t>2.5.1</w:t>
      </w:r>
      <w:r>
        <w:rPr>
          <w:rFonts w:ascii="inherit" w:hAnsi="inherit"/>
          <w:b/>
          <w:sz w:val="28"/>
          <w:szCs w:val="28"/>
        </w:rPr>
        <w:t xml:space="preserve"> Actifity Diagram PMB</w:t>
      </w:r>
    </w:p>
    <w:p w:rsidR="00835EA6" w:rsidRDefault="00835EA6">
      <w:pPr>
        <w:rPr>
          <w:b/>
          <w:sz w:val="28"/>
          <w:szCs w:val="28"/>
        </w:rPr>
      </w:pPr>
      <w:bookmarkStart w:id="0" w:name="_GoBack"/>
      <w:bookmarkEnd w:id="0"/>
    </w:p>
    <w:p w:rsidR="00835EA6" w:rsidRDefault="00835EA6">
      <w:pPr>
        <w:rPr>
          <w:b/>
          <w:sz w:val="28"/>
          <w:szCs w:val="28"/>
        </w:rPr>
      </w:pPr>
      <w:r>
        <w:rPr>
          <w:b/>
          <w:sz w:val="28"/>
          <w:szCs w:val="28"/>
        </w:rPr>
        <w:t>2.5.2 Actifity Diagram Perwalian</w:t>
      </w:r>
    </w:p>
    <w:p w:rsidR="00835EA6" w:rsidRDefault="00835EA6">
      <w:pPr>
        <w:rPr>
          <w:b/>
          <w:sz w:val="28"/>
          <w:szCs w:val="28"/>
        </w:rPr>
      </w:pPr>
      <w:r>
        <w:rPr>
          <w:b/>
          <w:noProof/>
          <w:sz w:val="28"/>
          <w:szCs w:val="28"/>
          <w:lang w:eastAsia="id-ID"/>
        </w:rPr>
        <w:drawing>
          <wp:inline distT="0" distB="0" distL="0" distR="0" wp14:anchorId="2C1A210E" wp14:editId="0172EF54">
            <wp:extent cx="5731510" cy="5147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147945"/>
                    </a:xfrm>
                    <a:prstGeom prst="rect">
                      <a:avLst/>
                    </a:prstGeom>
                  </pic:spPr>
                </pic:pic>
              </a:graphicData>
            </a:graphic>
          </wp:inline>
        </w:drawing>
      </w:r>
    </w:p>
    <w:p w:rsidR="00835EA6" w:rsidRPr="00835EA6" w:rsidRDefault="00835EA6">
      <w:pPr>
        <w:rPr>
          <w:b/>
          <w:sz w:val="28"/>
          <w:szCs w:val="28"/>
        </w:rPr>
      </w:pPr>
    </w:p>
    <w:sectPr w:rsidR="00835EA6" w:rsidRPr="0083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03D09"/>
    <w:multiLevelType w:val="multilevel"/>
    <w:tmpl w:val="602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05"/>
    <w:rsid w:val="004F52A0"/>
    <w:rsid w:val="00515B71"/>
    <w:rsid w:val="0057741C"/>
    <w:rsid w:val="00794512"/>
    <w:rsid w:val="007C1E92"/>
    <w:rsid w:val="00835EA6"/>
    <w:rsid w:val="00906F05"/>
    <w:rsid w:val="009B1F91"/>
    <w:rsid w:val="009F336A"/>
    <w:rsid w:val="00B104F2"/>
    <w:rsid w:val="00CD55A9"/>
    <w:rsid w:val="00F37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EB2BC-4836-4D9D-BB24-C1EDF385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dc:creator>
  <cp:keywords/>
  <dc:description/>
  <cp:lastModifiedBy>Devi K</cp:lastModifiedBy>
  <cp:revision>3</cp:revision>
  <dcterms:created xsi:type="dcterms:W3CDTF">2017-12-22T12:14:00Z</dcterms:created>
  <dcterms:modified xsi:type="dcterms:W3CDTF">2017-12-22T14:28:00Z</dcterms:modified>
</cp:coreProperties>
</file>