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i/>
          <w:iCs/>
          <w:color w:val="777777"/>
          <w:sz w:val="18"/>
          <w:szCs w:val="18"/>
        </w:rPr>
        <w:t xml:space="preserve">Sample document generated for testing a Document Q&amp;A RAG pipeline. NorthBridge Cloud Suite is a fictional product; all details are illustrative.</w:t>
      </w:r>
    </w:p>
    <w:p>
      <w:pPr>
        <w:pStyle w:val="Heading1"/>
      </w:pPr>
      <w:r>
        <w:t xml:space="preserve">NorthBridge Cloud Suite — Product Factsheet</w:t>
      </w:r>
    </w:p>
    <w:p>
      <w:pPr>
        <w:pStyle w:val="Heading2"/>
      </w:pPr>
      <w:r>
        <w:t xml:space="preserve">Overview</w:t>
      </w:r>
    </w:p>
    <w:p>
      <w:r>
        <w:t xml:space="preserve">NorthBridge Cloud Suite is a unified observability and data infrastructure platform designed for mid-market engineering teams. It combines real-time metrics, log aggregation, and anomaly detection in a single deployment, replacing the need for separate monitoring, logging, and alerting tools.</w:t>
      </w:r>
    </w:p>
    <w:p>
      <w:pPr>
        <w:spacing w:after="200"/>
      </w:pPr>
      <w:r>
        <w:t xml:space="preserve">The suite is available in three tiers: Starter, Growth, and Enterprise, each differing in data retention, seat count, and support response time.</w:t>
      </w:r>
    </w:p>
    <w:p>
      <w:pPr>
        <w:pStyle w:val="Heading2"/>
      </w:pPr>
      <w: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Tier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Monthly Price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Data Retention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Starter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$199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14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$899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90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Enterprise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365 days</w:t>
            </w:r>
          </w:p>
        </w:tc>
      </w:tr>
    </w:tbl>
    <w:p>
      <w:r>
        <w:br w:type="page"/>
      </w:r>
    </w:p>
    <w:p>
      <w:pPr>
        <w:pStyle w:val="Heading1"/>
      </w:pPr>
      <w:r>
        <w:t xml:space="preserve">Key Features</w:t>
      </w:r>
    </w:p>
    <w:p>
      <w:pPr>
        <w:pStyle w:val="Heading2"/>
      </w:pPr>
      <w:r>
        <w:t xml:space="preserve">Real-Time Anomaly Detection</w:t>
      </w:r>
    </w:p>
    <w:p>
      <w:pPr>
        <w:spacing w:after="200"/>
      </w:pPr>
      <w:r>
        <w:t xml:space="preserve">NorthBridge Cloud Suite uses on-device machine learning models to flag anomalous metric patterns within 30 seconds of occurrence, without sending raw data to an external inference service. This reduces both latency and data exposure compared to cloud-based anomaly detection competitors.</w:t>
      </w:r>
    </w:p>
    <w:p>
      <w:pPr>
        <w:pStyle w:val="Heading2"/>
      </w:pPr>
      <w:r>
        <w:t xml:space="preserve">Unified Log Aggregation</w:t>
      </w:r>
    </w:p>
    <w:p>
      <w:pPr>
        <w:spacing w:after="200"/>
      </w:pPr>
      <w:r>
        <w:t xml:space="preserve">Logs from up to 500 services can be ingested concurrently on the Growth tier, with automatic schema inference for structured JSON logs and full-text indexing for unstructured logs. Enterprise tier customers can ingest an unlimited number of services.</w:t>
      </w:r>
    </w:p>
    <w:p>
      <w:pPr>
        <w:pStyle w:val="Heading2"/>
      </w:pPr>
      <w:r>
        <w:t xml:space="preserve">SLA &amp; Support</w:t>
      </w:r>
    </w:p>
    <w:p>
      <w:r>
        <w:t xml:space="preserve">Enterprise tier customers receive a guaranteed 99.95% uptime SLA and a 15-minute response time for Severity 1 incidents, with a dedicated customer success engineer assigned to their account.</w:t>
      </w:r>
    </w:p>
    <w:p>
      <w:r>
        <w:br w:type="page"/>
      </w:r>
    </w:p>
    <w:p>
      <w:pPr>
        <w:pStyle w:val="Heading1"/>
      </w:pPr>
      <w:r>
        <w:t xml:space="preserve">Contact &amp; Trial Information</w:t>
      </w:r>
    </w:p>
    <w:p>
      <w:pPr>
        <w:spacing w:after="200"/>
      </w:pPr>
      <w:r>
        <w:t xml:space="preserve">A free 14-day trial of the Growth tier is available with no credit card required. Enterprise pricing is customized based on data volume and seat count; prospective customers should contact the NorthBridge sales team to request a quote.</w:t>
      </w:r>
    </w:p>
    <w:p>
      <w:r>
        <w:t xml:space="preserve">All plans include access to the NorthBridge community forum and standard email support with a 24-hour response time during business days.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2026-06-21T17:17:27.354Z</dcterms:created>
  <dcterms:modified xsi:type="dcterms:W3CDTF">2026-06-21T17:17:27.354Z</dcterms:modified>
</cp:coreProperties>
</file>

<file path=docProps/custom.xml><?xml version="1.0" encoding="utf-8"?>
<Properties xmlns="http://schemas.openxmlformats.org/officeDocument/2006/custom-properties" xmlns:vt="http://schemas.openxmlformats.org/officeDocument/2006/docPropsVTypes"/>
</file>