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A49" w:rsidRPr="00FA3581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  <w:lang w:val="ru-RU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Методы </w:t>
      </w:r>
      <w:r w:rsidR="00FA3581">
        <w:rPr>
          <w:rFonts w:ascii="PT Serif" w:hAnsi="PT Serif"/>
          <w:color w:val="595959" w:themeColor="text1" w:themeTint="A6"/>
          <w:sz w:val="22"/>
          <w:szCs w:val="22"/>
          <w:lang w:val="ru-RU"/>
        </w:rPr>
        <w:t>обработки изображений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Федеральное государственное автономное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 образовательное учреждение высшего образования 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«Национальный исследовательский университет ИТМО»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Лабораторная работа №</w:t>
      </w:r>
      <w:r w:rsidR="009C16FA">
        <w:rPr>
          <w:rFonts w:ascii="PT Serif" w:hAnsi="PT Serif"/>
          <w:color w:val="595959" w:themeColor="text1" w:themeTint="A6"/>
          <w:sz w:val="36"/>
          <w:szCs w:val="36"/>
        </w:rPr>
        <w:t>3</w:t>
      </w:r>
      <w:r w:rsidRPr="00543872">
        <w:rPr>
          <w:rFonts w:ascii="PT Serif" w:hAnsi="PT Serif"/>
          <w:color w:val="595959" w:themeColor="text1" w:themeTint="A6"/>
          <w:sz w:val="36"/>
          <w:szCs w:val="36"/>
        </w:rPr>
        <w:br/>
        <w:t>по дисциплине</w:t>
      </w: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«</w:t>
      </w:r>
      <w:r w:rsidR="00543872">
        <w:rPr>
          <w:rFonts w:ascii="PT Serif" w:hAnsi="PT Serif"/>
          <w:color w:val="595959" w:themeColor="text1" w:themeTint="A6"/>
          <w:sz w:val="40"/>
          <w:szCs w:val="40"/>
        </w:rPr>
        <w:t>Методы обработки изображений</w:t>
      </w:r>
      <w:r w:rsidRPr="00543872">
        <w:rPr>
          <w:rFonts w:ascii="PT Serif" w:hAnsi="PT Serif"/>
          <w:color w:val="595959" w:themeColor="text1" w:themeTint="A6"/>
          <w:sz w:val="40"/>
          <w:szCs w:val="40"/>
        </w:rPr>
        <w:t>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b/>
          <w:bCs/>
          <w:color w:val="595959" w:themeColor="text1" w:themeTint="A6"/>
          <w:sz w:val="28"/>
          <w:szCs w:val="28"/>
        </w:rPr>
      </w:pPr>
    </w:p>
    <w:p w:rsidR="00B91C52" w:rsidRPr="00543872" w:rsidRDefault="00B91C52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543872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Подготовил: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Носов Георгий P3</w:t>
      </w:r>
      <w:r w:rsidR="00B91C52" w:rsidRPr="00543872">
        <w:rPr>
          <w:rFonts w:ascii="PT Serif" w:hAnsi="PT Serif"/>
          <w:color w:val="595959" w:themeColor="text1" w:themeTint="A6"/>
        </w:rPr>
        <w:t>3</w:t>
      </w:r>
      <w:r w:rsidRPr="00543872">
        <w:rPr>
          <w:rFonts w:ascii="PT Serif" w:hAnsi="PT Serif"/>
          <w:color w:val="595959" w:themeColor="text1" w:themeTint="A6"/>
        </w:rPr>
        <w:t>32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Преподаватель:</w:t>
      </w:r>
    </w:p>
    <w:p w:rsidR="00A92A49" w:rsidRPr="00543872" w:rsidRDefault="00815867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Потемин Игорь</w:t>
      </w:r>
    </w:p>
    <w:p w:rsidR="00A92A49" w:rsidRPr="00543872" w:rsidRDefault="00524B5E" w:rsidP="00E50BAB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Станиславович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815867" w:rsidP="00E50BAB">
      <w:pPr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br w:type="page"/>
      </w:r>
    </w:p>
    <w:p w:rsidR="00A92A49" w:rsidRDefault="00A92A49" w:rsidP="007635DE">
      <w:pPr>
        <w:pStyle w:val="1"/>
      </w:pPr>
      <w:r w:rsidRPr="00355947">
        <w:lastRenderedPageBreak/>
        <w:t>Задани</w:t>
      </w:r>
      <w:r w:rsidR="00355947">
        <w:t>е</w:t>
      </w:r>
    </w:p>
    <w:p w:rsidR="007635DE" w:rsidRPr="007635DE" w:rsidRDefault="007635DE" w:rsidP="007635DE">
      <w:pPr>
        <w:rPr>
          <w:lang w:val="ru-RU" w:eastAsia="en-US"/>
        </w:rPr>
      </w:pPr>
    </w:p>
    <w:p w:rsidR="00DC7B0B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Л</w:t>
      </w:r>
      <w:r w:rsid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>Р</w:t>
      </w:r>
      <w:r w:rsidR="00270451" w:rsidRP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>_3. Формирование распределения случайных величин в заданной области определения.</w:t>
      </w:r>
    </w:p>
    <w:p w:rsidR="00F721E4" w:rsidRPr="00F721E4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</w:rPr>
      </w:pP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>Цель</w:t>
      </w:r>
    </w:p>
    <w:p w:rsidR="00F721E4" w:rsidRDefault="00270451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iCs/>
          <w:color w:val="595959" w:themeColor="text1" w:themeTint="A6"/>
          <w:lang w:val="ru-RU"/>
        </w:rPr>
        <w:t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 w:rsidR="00270451" w:rsidRDefault="00270451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bCs/>
          <w:color w:val="595959" w:themeColor="text1" w:themeTint="A6"/>
          <w:lang w:val="ru-RU"/>
        </w:rPr>
        <w:t>Задание</w:t>
      </w:r>
    </w:p>
    <w:p w:rsidR="00270451" w:rsidRPr="00270451" w:rsidRDefault="00270451" w:rsidP="00270451">
      <w:pPr>
        <w:numPr>
          <w:ilvl w:val="0"/>
          <w:numId w:val="32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>Сформировать равномерное распределение случайных точек (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1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2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>, …) внутри треугольника. Треугольник задан тремя координатами в пространстве (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V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1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V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2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V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3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>). Число точек используемых в выборке 100000, число точек, сформированных внутри треугольника также 100000.</w:t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en-US"/>
        </w:rPr>
      </w:pPr>
      <w:r w:rsidRPr="00270451">
        <w:rPr>
          <w:rFonts w:ascii="PT Serif" w:hAnsi="PT Serif" w:cstheme="minorHAnsi"/>
          <w:noProof/>
          <w:color w:val="595959" w:themeColor="text1" w:themeTint="A6"/>
          <w:lang w:val="en-US"/>
        </w:rPr>
        <w:drawing>
          <wp:inline distT="0" distB="0" distL="0" distR="0" wp14:anchorId="17D188EF" wp14:editId="5C7EFB0F">
            <wp:extent cx="3153103" cy="2001488"/>
            <wp:effectExtent l="0" t="0" r="0" b="0"/>
            <wp:docPr id="3097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04" cy="2031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>Доказать, что полученное распределение равномерное и все точки лежат внутри треугольника.</w:t>
      </w:r>
    </w:p>
    <w:p w:rsidR="00270451" w:rsidRPr="00270451" w:rsidRDefault="00270451" w:rsidP="00270451">
      <w:pPr>
        <w:numPr>
          <w:ilvl w:val="0"/>
          <w:numId w:val="32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>Сформировать равномерное распределение случайных точек (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1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2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…) внутри круга. Круг задан ориентацией нормали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радиусом круга </w:t>
      </w:r>
      <w:proofErr w:type="spellStart"/>
      <w:r w:rsidRPr="00270451">
        <w:rPr>
          <w:rFonts w:ascii="PT Serif" w:hAnsi="PT Serif" w:cstheme="minorHAnsi"/>
          <w:color w:val="595959" w:themeColor="text1" w:themeTint="A6"/>
          <w:lang w:val="en-US"/>
        </w:rPr>
        <w:t>R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en-US"/>
        </w:rPr>
        <w:t>c</w:t>
      </w:r>
      <w:proofErr w:type="spellEnd"/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и его центром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C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>. Число точек используемых в выборке 100000, число точек, сформированных внутри круга также 100000.</w:t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en-US"/>
        </w:rPr>
      </w:pPr>
      <w:r w:rsidRPr="00270451">
        <w:rPr>
          <w:rFonts w:ascii="PT Serif" w:hAnsi="PT Serif" w:cstheme="minorHAnsi"/>
          <w:noProof/>
          <w:color w:val="595959" w:themeColor="text1" w:themeTint="A6"/>
          <w:lang w:val="en-US"/>
        </w:rPr>
        <w:drawing>
          <wp:inline distT="0" distB="0" distL="0" distR="0" wp14:anchorId="0E725E2C" wp14:editId="54936ACA">
            <wp:extent cx="3065959" cy="1860331"/>
            <wp:effectExtent l="0" t="0" r="0" b="0"/>
            <wp:docPr id="130482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692" cy="1888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>Доказать, что полученное распределение равномерное и все точки лежат внутри круга.</w:t>
      </w:r>
    </w:p>
    <w:p w:rsidR="00270451" w:rsidRPr="00270451" w:rsidRDefault="00270451" w:rsidP="00270451">
      <w:pPr>
        <w:numPr>
          <w:ilvl w:val="0"/>
          <w:numId w:val="32"/>
        </w:numPr>
        <w:spacing w:line="276" w:lineRule="auto"/>
        <w:rPr>
          <w:rFonts w:ascii="PT Serif" w:hAnsi="PT Serif" w:cstheme="minorHAnsi"/>
          <w:color w:val="595959" w:themeColor="text1" w:themeTint="A6"/>
          <w:lang w:val="en-US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lastRenderedPageBreak/>
        <w:t xml:space="preserve">Сформировать равномерное распределение случайных направлений в пространстве (точек на единичной сфере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1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2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>, …). Число точек используемых в выборке 100000, число полученных направлений также 100000.</w:t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en-US"/>
        </w:rPr>
      </w:pPr>
      <w:r w:rsidRPr="00270451">
        <w:rPr>
          <w:rFonts w:ascii="PT Serif" w:hAnsi="PT Serif" w:cstheme="minorHAnsi"/>
          <w:noProof/>
          <w:color w:val="595959" w:themeColor="text1" w:themeTint="A6"/>
          <w:lang w:val="en-US"/>
        </w:rPr>
        <w:drawing>
          <wp:inline distT="0" distB="0" distL="0" distR="0" wp14:anchorId="3674B90D" wp14:editId="36EBF041">
            <wp:extent cx="3003331" cy="2061645"/>
            <wp:effectExtent l="0" t="0" r="0" b="0"/>
            <wp:docPr id="27964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346" cy="209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>Доказать, что полученное распределение равномерное и для всех выборок были сформированы направления.</w:t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</w:p>
    <w:p w:rsidR="00270451" w:rsidRPr="00270451" w:rsidRDefault="00270451" w:rsidP="00270451">
      <w:pPr>
        <w:numPr>
          <w:ilvl w:val="0"/>
          <w:numId w:val="32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Сформировать распределение случайных направлений с косинусным распределением плотности вероятности относительно вектора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 (единичных векторов, ориентированных по направлению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1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 –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C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vertAlign w:val="subscript"/>
          <w:lang w:val="ru-RU"/>
        </w:rPr>
        <w:t>2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 –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C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, …, плотность вероятности пропорциональна длине вектора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 –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C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 xml:space="preserve">). Распределение симметрично относительно вектора </w:t>
      </w:r>
      <w:r w:rsidRPr="00270451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270451">
        <w:rPr>
          <w:rFonts w:ascii="PT Serif" w:hAnsi="PT Serif" w:cstheme="minorHAnsi"/>
          <w:color w:val="595959" w:themeColor="text1" w:themeTint="A6"/>
          <w:lang w:val="ru-RU"/>
        </w:rPr>
        <w:t>. Число точек используемых в выборке 100000, число полученных направлений также 100000.</w:t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en-US"/>
        </w:rPr>
      </w:pPr>
      <w:r w:rsidRPr="00270451">
        <w:rPr>
          <w:rFonts w:ascii="PT Serif" w:hAnsi="PT Serif" w:cstheme="minorHAnsi"/>
          <w:noProof/>
          <w:color w:val="595959" w:themeColor="text1" w:themeTint="A6"/>
          <w:lang w:val="en-US"/>
        </w:rPr>
        <w:drawing>
          <wp:inline distT="0" distB="0" distL="0" distR="0" wp14:anchorId="146CC0DD" wp14:editId="2B2F8A32">
            <wp:extent cx="3002915" cy="2201258"/>
            <wp:effectExtent l="0" t="0" r="0" b="0"/>
            <wp:docPr id="30286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978" cy="2231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451" w:rsidRPr="00270451" w:rsidRDefault="00270451" w:rsidP="00270451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270451">
        <w:rPr>
          <w:rFonts w:ascii="PT Serif" w:hAnsi="PT Serif" w:cstheme="minorHAnsi"/>
          <w:color w:val="595959" w:themeColor="text1" w:themeTint="A6"/>
          <w:lang w:val="ru-RU"/>
        </w:rPr>
        <w:t>Доказать, что полученное распределение косинусное и для всех выборок были сформированы направления.</w:t>
      </w:r>
    </w:p>
    <w:p w:rsidR="00F721E4" w:rsidRPr="00270451" w:rsidRDefault="00F721E4" w:rsidP="00355947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</w:p>
    <w:p w:rsidR="00AE5F37" w:rsidRPr="00F721E4" w:rsidRDefault="00F721E4" w:rsidP="00CE43B6">
      <w:pPr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br w:type="page"/>
      </w:r>
    </w:p>
    <w:p w:rsidR="00027F80" w:rsidRPr="007635DE" w:rsidRDefault="007635DE" w:rsidP="007635DE">
      <w:pPr>
        <w:pStyle w:val="1"/>
      </w:pPr>
      <w:r w:rsidRPr="007635DE">
        <w:lastRenderedPageBreak/>
        <w:t>А</w:t>
      </w:r>
      <w:r w:rsidR="00DC7B0B" w:rsidRPr="007635DE">
        <w:t>лгоритм</w:t>
      </w:r>
      <w:r w:rsidRPr="007635DE">
        <w:t>ы</w:t>
      </w:r>
    </w:p>
    <w:p w:rsidR="002040C4" w:rsidRDefault="002040C4" w:rsidP="00E43B46">
      <w:pPr>
        <w:pStyle w:val="a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p w:rsidR="007635DE" w:rsidRPr="007635DE" w:rsidRDefault="007635DE" w:rsidP="007635DE">
      <w:pPr>
        <w:pStyle w:val="20"/>
      </w:pPr>
      <w:bookmarkStart w:id="0" w:name="аналитический-расчет"/>
      <w:r w:rsidRPr="007635DE">
        <w:t>Аналитический расчёт</w:t>
      </w:r>
    </w:p>
    <w:bookmarkEnd w:id="0"/>
    <w:p w:rsidR="007635DE" w:rsidRDefault="007635DE" w:rsidP="00F972AF">
      <w:pPr>
        <w:rPr>
          <w:rFonts w:ascii="PT Serif" w:hAnsi="PT Serif" w:cstheme="minorHAnsi"/>
          <w:color w:val="595959" w:themeColor="text1" w:themeTint="A6"/>
          <w:lang w:val="en-US"/>
        </w:rPr>
      </w:pPr>
    </w:p>
    <w:p w:rsidR="00F972AF" w:rsidRPr="00F972AF" w:rsidRDefault="00F972AF" w:rsidP="00F972AF">
      <w:pPr>
        <w:numPr>
          <w:ilvl w:val="0"/>
          <w:numId w:val="30"/>
        </w:numPr>
        <w:spacing w:after="240"/>
        <w:rPr>
          <w:rFonts w:ascii="PT Serif" w:hAnsi="PT Serif" w:cstheme="minorHAnsi"/>
          <w:b/>
          <w:bCs/>
          <w:color w:val="595959" w:themeColor="text1" w:themeTint="A6"/>
          <w:lang w:val="en-US"/>
        </w:rPr>
      </w:pP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Равномерные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точки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внутри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треугольника</w:t>
      </w:r>
      <w:proofErr w:type="spellEnd"/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Пусть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u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и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v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равномерно распределены на [0, 1). Если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u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+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v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&gt; 1, используются </w:t>
      </w:r>
      <w:proofErr w:type="spellStart"/>
      <w:r w:rsidRPr="00F972AF">
        <w:rPr>
          <w:rFonts w:ascii="PT Serif" w:hAnsi="PT Serif" w:cstheme="minorHAnsi"/>
          <w:color w:val="595959" w:themeColor="text1" w:themeTint="A6"/>
          <w:lang w:val="ru-RU"/>
        </w:rPr>
        <w:t>отраженные</w:t>
      </w:r>
      <w:proofErr w:type="spellEnd"/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координаты 1 -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u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и 1 -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v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P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=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A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+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u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*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B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 - 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A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+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v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*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C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 - 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A</m:t>
              </m:r>
            </m:e>
          </m:d>
        </m:oMath>
      </m:oMathPara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>Такой способ не отбрасывает выборки: из 100000 случайных пар получается ровно 100000 точек внутри треугольника.</w:t>
      </w:r>
    </w:p>
    <w:p w:rsidR="00F972AF" w:rsidRPr="00F972AF" w:rsidRDefault="00F972AF" w:rsidP="00F972AF">
      <w:pPr>
        <w:numPr>
          <w:ilvl w:val="0"/>
          <w:numId w:val="30"/>
        </w:numPr>
        <w:spacing w:after="240"/>
        <w:rPr>
          <w:rFonts w:ascii="PT Serif" w:hAnsi="PT Serif" w:cstheme="minorHAnsi"/>
          <w:b/>
          <w:bCs/>
          <w:color w:val="595959" w:themeColor="text1" w:themeTint="A6"/>
          <w:lang w:val="en-US"/>
        </w:rPr>
      </w:pP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Равномерные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точки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внутри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круга</w:t>
      </w:r>
      <w:proofErr w:type="spellEnd"/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>Для круга используется переход к полярным координатам. Радиус выбирается не напрямую, а через квадратный корень, потому что площадь кольца раст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>т пропорционально радиусу.</w:t>
      </w:r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r =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c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* sqrt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,   phi = 2 * pi * eta</m:t>
          </m:r>
        </m:oMath>
      </m:oMathPara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P = C + r *</m:t>
          </m:r>
          <m:func>
            <m:funcPr>
              <m:ctrlP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cos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phi</m:t>
                  </m:r>
                </m:e>
              </m:d>
            </m:e>
          </m:func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 T + r *</m:t>
          </m:r>
          <m:func>
            <m:funcPr>
              <m:ctrlP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sin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phi</m:t>
                  </m:r>
                </m:e>
              </m:d>
            </m:e>
          </m:func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 B</m:t>
          </m:r>
        </m:oMath>
      </m:oMathPara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Здесь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T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и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B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- два единичных взаимно перпендикулярных вектора в плоскости круга.</w:t>
      </w:r>
    </w:p>
    <w:p w:rsidR="00F972AF" w:rsidRPr="00F972AF" w:rsidRDefault="00F972AF" w:rsidP="00F972AF">
      <w:pPr>
        <w:numPr>
          <w:ilvl w:val="0"/>
          <w:numId w:val="30"/>
        </w:numPr>
        <w:spacing w:after="240"/>
        <w:rPr>
          <w:rFonts w:ascii="PT Serif" w:hAnsi="PT Serif" w:cstheme="minorHAnsi"/>
          <w:b/>
          <w:bCs/>
          <w:color w:val="595959" w:themeColor="text1" w:themeTint="A6"/>
          <w:lang w:val="en-US"/>
        </w:rPr>
      </w:pP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Равномерные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направления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на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сфере</w:t>
      </w:r>
      <w:proofErr w:type="spellEnd"/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Равномерное распределение на сфере строится через равномерное распределение высоты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z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и азимутального угла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phi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DD71E6" w:rsidRPr="00F972AF" w:rsidRDefault="000E235E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z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= 1 - 2 *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,   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phi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= 2 *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pi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*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eta</m:t>
          </m:r>
        </m:oMath>
      </m:oMathPara>
    </w:p>
    <w:p w:rsidR="000E235E" w:rsidRPr="00F972AF" w:rsidRDefault="000E235E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omega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=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sqrt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*</m:t>
              </m:r>
              <m:func>
                <m:funcPr>
                  <m:ctrl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cos</m:t>
                  </m: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sqrt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*</m:t>
              </m:r>
              <m:func>
                <m:funcPr>
                  <m:ctrl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sin</m:t>
                  </m: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z</m:t>
              </m:r>
            </m:e>
          </m:d>
        </m:oMath>
      </m:oMathPara>
    </w:p>
    <w:p w:rsid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При таком способе координата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z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имеет постоянную плотность на интервале [-1, 1].</w:t>
      </w:r>
    </w:p>
    <w:p w:rsidR="00B36146" w:rsidRDefault="00B36146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</w:p>
    <w:p w:rsidR="00F972AF" w:rsidRPr="00F972AF" w:rsidRDefault="00F972AF" w:rsidP="00F972AF">
      <w:pPr>
        <w:numPr>
          <w:ilvl w:val="0"/>
          <w:numId w:val="30"/>
        </w:numPr>
        <w:spacing w:after="240"/>
        <w:rPr>
          <w:rFonts w:ascii="PT Serif" w:hAnsi="PT Serif" w:cstheme="minorHAnsi"/>
          <w:b/>
          <w:bCs/>
          <w:color w:val="595959" w:themeColor="text1" w:themeTint="A6"/>
          <w:lang w:val="en-US"/>
        </w:rPr>
      </w:pP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Косинусное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распределение</w:t>
      </w:r>
      <w:proofErr w:type="spellEnd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F972AF">
        <w:rPr>
          <w:rFonts w:ascii="PT Serif" w:hAnsi="PT Serif" w:cstheme="minorHAnsi"/>
          <w:b/>
          <w:bCs/>
          <w:color w:val="595959" w:themeColor="text1" w:themeTint="A6"/>
          <w:lang w:val="en-US"/>
        </w:rPr>
        <w:t>направлений</w:t>
      </w:r>
      <w:proofErr w:type="spellEnd"/>
    </w:p>
    <w:p w:rsidR="00F972AF" w:rsidRPr="00F972AF" w:rsidRDefault="00F972AF" w:rsidP="00F972A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Косинусное распределение связано с </w:t>
      </w:r>
      <w:proofErr w:type="spellStart"/>
      <w:r w:rsidRPr="00F972AF">
        <w:rPr>
          <w:rFonts w:ascii="PT Serif" w:hAnsi="PT Serif" w:cstheme="minorHAnsi"/>
          <w:color w:val="595959" w:themeColor="text1" w:themeTint="A6"/>
          <w:lang w:val="ru-RU"/>
        </w:rPr>
        <w:t>ламбертовской</w:t>
      </w:r>
      <w:proofErr w:type="spellEnd"/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моделью, где интенсивность пропорциональна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cos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theta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). Величина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mu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=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cos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theta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) должна иметь теоретическую плотность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mu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) = 2 * </w:t>
      </w:r>
      <w:r w:rsidRPr="00F972AF">
        <w:rPr>
          <w:rFonts w:ascii="PT Serif" w:hAnsi="PT Serif" w:cstheme="minorHAnsi"/>
          <w:color w:val="595959" w:themeColor="text1" w:themeTint="A6"/>
          <w:lang w:val="en-US"/>
        </w:rPr>
        <w:t>mu</w:t>
      </w:r>
      <w:r w:rsidRPr="00F972AF">
        <w:rPr>
          <w:rFonts w:ascii="PT Serif" w:hAnsi="PT Serif" w:cstheme="minorHAnsi"/>
          <w:color w:val="595959" w:themeColor="text1" w:themeTint="A6"/>
          <w:lang w:val="ru-RU"/>
        </w:rPr>
        <w:t xml:space="preserve"> на интервале [0, 1].</w:t>
      </w:r>
    </w:p>
    <w:p w:rsidR="000E235E" w:rsidRPr="00F972AF" w:rsidRDefault="000E235E" w:rsidP="00F972A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omeg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local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 *</m:t>
              </m:r>
              <m:func>
                <m:funcPr>
                  <m:ctrl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cos</m:t>
                  </m: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, r *</m:t>
              </m:r>
              <m:func>
                <m:funcPr>
                  <m:ctrl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sin</m:t>
                  </m: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, sqrt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:rsidR="007635DE" w:rsidRPr="00205FD7" w:rsidRDefault="000E235E" w:rsidP="00205FD7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p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mu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2 * mu</m:t>
          </m:r>
        </m:oMath>
      </m:oMathPara>
    </w:p>
    <w:p w:rsidR="007635DE" w:rsidRPr="007635DE" w:rsidRDefault="007635DE" w:rsidP="00027F80">
      <w:pPr>
        <w:rPr>
          <w:rFonts w:ascii="PT Serif" w:hAnsi="PT Serif" w:cstheme="minorHAnsi"/>
          <w:color w:val="595959" w:themeColor="text1" w:themeTint="A6"/>
        </w:rPr>
      </w:pPr>
    </w:p>
    <w:p w:rsidR="00D5575F" w:rsidRPr="00D5575F" w:rsidRDefault="00A01AF0" w:rsidP="007635DE">
      <w:pPr>
        <w:pStyle w:val="1"/>
      </w:pPr>
      <w:r>
        <w:lastRenderedPageBreak/>
        <w:t>Код</w:t>
      </w:r>
    </w:p>
    <w:p w:rsidR="00582C5A" w:rsidRDefault="00582C5A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1579FA" w:rsidRDefault="00292E11" w:rsidP="00582C5A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en-US"/>
        </w:rPr>
        <w:t>//</w:t>
      </w:r>
      <w:r>
        <w:rPr>
          <w:rFonts w:ascii="PT Serif" w:hAnsi="PT Serif"/>
          <w:color w:val="595959" w:themeColor="text1" w:themeTint="A6"/>
          <w:lang w:val="ru-RU"/>
        </w:rPr>
        <w:t>код будет на гите</w:t>
      </w:r>
    </w:p>
    <w:p w:rsidR="001F15DC" w:rsidRDefault="001F15DC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582C5A" w:rsidRPr="00582C5A" w:rsidRDefault="00582C5A" w:rsidP="00582C5A">
      <w:pPr>
        <w:rPr>
          <w:rFonts w:ascii="PT Serif" w:hAnsi="PT Serif" w:cs="Menlo"/>
          <w:color w:val="595959" w:themeColor="text1" w:themeTint="A6"/>
          <w:sz w:val="18"/>
          <w:szCs w:val="18"/>
          <w:lang w:val="ru-RU"/>
        </w:rPr>
      </w:pPr>
    </w:p>
    <w:p w:rsidR="00062CA0" w:rsidRDefault="007635DE" w:rsidP="007635DE">
      <w:pPr>
        <w:pStyle w:val="1"/>
      </w:pPr>
      <w:r>
        <w:t>Р</w:t>
      </w:r>
      <w:r w:rsidR="00DC7B0B">
        <w:t>езультаты</w:t>
      </w:r>
    </w:p>
    <w:p w:rsidR="005A2409" w:rsidRDefault="005A2409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0E235E" w:rsidRPr="000E235E" w:rsidRDefault="000E235E" w:rsidP="000E235E">
      <w:pPr>
        <w:ind w:left="360"/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Метрики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проверки</w:t>
      </w:r>
      <w:proofErr w:type="spellEnd"/>
    </w:p>
    <w:p w:rsidR="000E235E" w:rsidRPr="000E235E" w:rsidRDefault="000E235E" w:rsidP="000E235E">
      <w:pPr>
        <w:pStyle w:val="2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</w:rPr>
        <w:t>Inside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0E235E">
        <w:rPr>
          <w:rFonts w:ascii="PT Serif" w:hAnsi="PT Serif"/>
          <w:color w:val="595959" w:themeColor="text1" w:themeTint="A6"/>
        </w:rPr>
        <w:t>ratio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доля точек или направлений, удовлетворяющих ограничениям области;</w:t>
      </w:r>
    </w:p>
    <w:p w:rsidR="000E235E" w:rsidRPr="000E235E" w:rsidRDefault="000E235E" w:rsidP="000E235E">
      <w:pPr>
        <w:pStyle w:val="2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</w:rPr>
        <w:t>Constraint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0E235E">
        <w:rPr>
          <w:rFonts w:ascii="PT Serif" w:hAnsi="PT Serif"/>
          <w:color w:val="595959" w:themeColor="text1" w:themeTint="A6"/>
        </w:rPr>
        <w:t>error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средняя ошибка геометрического ограничения;</w:t>
      </w:r>
    </w:p>
    <w:p w:rsidR="000E235E" w:rsidRPr="000E235E" w:rsidRDefault="000E235E" w:rsidP="000E235E">
      <w:pPr>
        <w:pStyle w:val="2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</w:rPr>
        <w:t>Mean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0E235E">
        <w:rPr>
          <w:rFonts w:ascii="PT Serif" w:hAnsi="PT Serif"/>
          <w:color w:val="595959" w:themeColor="text1" w:themeTint="A6"/>
        </w:rPr>
        <w:t>error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отклонение среднего значения от теоретического;</w:t>
      </w:r>
    </w:p>
    <w:p w:rsidR="000E235E" w:rsidRPr="000E235E" w:rsidRDefault="000E235E" w:rsidP="00A72996">
      <w:pPr>
        <w:pStyle w:val="2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</w:rPr>
        <w:t>Uniformity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0E235E">
        <w:rPr>
          <w:rFonts w:ascii="PT Serif" w:hAnsi="PT Serif"/>
          <w:color w:val="595959" w:themeColor="text1" w:themeTint="A6"/>
        </w:rPr>
        <w:t>score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отклонение эмпирического распределения от теоретического или разброс по одинаковым прямоугольникам.</w:t>
      </w:r>
    </w:p>
    <w:p w:rsidR="000E235E" w:rsidRPr="00365D6C" w:rsidRDefault="000E235E" w:rsidP="000E235E">
      <w:pPr>
        <w:ind w:left="720"/>
        <w:rPr>
          <w:rFonts w:ascii="PT Serif" w:hAnsi="PT Serif"/>
          <w:b/>
          <w:bCs/>
          <w:color w:val="595959" w:themeColor="text1" w:themeTint="A6"/>
          <w:lang w:val="ru-RU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25"/>
        <w:gridCol w:w="1620"/>
        <w:gridCol w:w="2160"/>
        <w:gridCol w:w="2182"/>
        <w:gridCol w:w="2043"/>
      </w:tblGrid>
      <w:tr w:rsidR="000E235E" w:rsidRPr="000E235E" w:rsidTr="000E2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:rsidR="000E235E" w:rsidRPr="000E235E" w:rsidRDefault="000E235E" w:rsidP="000E235E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Распределение</w:t>
            </w:r>
            <w:proofErr w:type="spellEnd"/>
          </w:p>
        </w:tc>
        <w:tc>
          <w:tcPr>
            <w:tcW w:w="1620" w:type="dxa"/>
            <w:vAlign w:val="center"/>
          </w:tcPr>
          <w:p w:rsidR="000E235E" w:rsidRPr="000E235E" w:rsidRDefault="000E235E" w:rsidP="000E2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Inside ratio</w:t>
            </w:r>
          </w:p>
        </w:tc>
        <w:tc>
          <w:tcPr>
            <w:tcW w:w="2160" w:type="dxa"/>
            <w:vAlign w:val="center"/>
          </w:tcPr>
          <w:p w:rsidR="000E235E" w:rsidRPr="000E235E" w:rsidRDefault="000E235E" w:rsidP="000E2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Constraint error</w:t>
            </w:r>
          </w:p>
        </w:tc>
        <w:tc>
          <w:tcPr>
            <w:tcW w:w="2182" w:type="dxa"/>
            <w:vAlign w:val="center"/>
          </w:tcPr>
          <w:p w:rsidR="000E235E" w:rsidRPr="000E235E" w:rsidRDefault="000E235E" w:rsidP="000E2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Mean error</w:t>
            </w:r>
          </w:p>
        </w:tc>
        <w:tc>
          <w:tcPr>
            <w:tcW w:w="0" w:type="auto"/>
            <w:vAlign w:val="center"/>
          </w:tcPr>
          <w:p w:rsidR="000E235E" w:rsidRPr="000E235E" w:rsidRDefault="000E235E" w:rsidP="000E2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Uniformity score</w:t>
            </w:r>
          </w:p>
        </w:tc>
      </w:tr>
      <w:tr w:rsidR="000E235E" w:rsidRPr="000E235E" w:rsidTr="000E2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:rsidR="000E235E" w:rsidRPr="000E235E" w:rsidRDefault="000E235E" w:rsidP="000E235E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Треугольник</w:t>
            </w:r>
            <w:proofErr w:type="spellEnd"/>
          </w:p>
        </w:tc>
        <w:tc>
          <w:tcPr>
            <w:tcW w:w="1620" w:type="dxa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1.000000</w:t>
            </w:r>
          </w:p>
        </w:tc>
        <w:tc>
          <w:tcPr>
            <w:tcW w:w="2160" w:type="dxa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1.196610e-17</w:t>
            </w:r>
          </w:p>
        </w:tc>
        <w:tc>
          <w:tcPr>
            <w:tcW w:w="2182" w:type="dxa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9.735029e-04</w:t>
            </w:r>
          </w:p>
        </w:tc>
        <w:tc>
          <w:tcPr>
            <w:tcW w:w="0" w:type="auto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8.658634e-03</w:t>
            </w:r>
          </w:p>
        </w:tc>
      </w:tr>
      <w:tr w:rsidR="000E235E" w:rsidRPr="000E235E" w:rsidTr="000E235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:rsidR="000E235E" w:rsidRPr="000E235E" w:rsidRDefault="000E235E" w:rsidP="000E235E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Круг</w:t>
            </w:r>
            <w:proofErr w:type="spellEnd"/>
          </w:p>
        </w:tc>
        <w:tc>
          <w:tcPr>
            <w:tcW w:w="1620" w:type="dxa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1.000000</w:t>
            </w:r>
          </w:p>
        </w:tc>
        <w:tc>
          <w:tcPr>
            <w:tcW w:w="2160" w:type="dxa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3.708858e-17</w:t>
            </w:r>
          </w:p>
        </w:tc>
        <w:tc>
          <w:tcPr>
            <w:tcW w:w="2182" w:type="dxa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3.920365e-03</w:t>
            </w:r>
          </w:p>
        </w:tc>
        <w:tc>
          <w:tcPr>
            <w:tcW w:w="0" w:type="auto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1.043529e-02</w:t>
            </w:r>
          </w:p>
        </w:tc>
      </w:tr>
      <w:tr w:rsidR="000E235E" w:rsidRPr="000E235E" w:rsidTr="000E2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:rsidR="000E235E" w:rsidRPr="000E235E" w:rsidRDefault="000E235E" w:rsidP="000E235E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Сфера</w:t>
            </w:r>
            <w:proofErr w:type="spellEnd"/>
          </w:p>
        </w:tc>
        <w:tc>
          <w:tcPr>
            <w:tcW w:w="1620" w:type="dxa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1.000000</w:t>
            </w:r>
          </w:p>
        </w:tc>
        <w:tc>
          <w:tcPr>
            <w:tcW w:w="2160" w:type="dxa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2.307488e-17</w:t>
            </w:r>
          </w:p>
        </w:tc>
        <w:tc>
          <w:tcPr>
            <w:tcW w:w="2182" w:type="dxa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4.525330e-03</w:t>
            </w:r>
          </w:p>
        </w:tc>
        <w:tc>
          <w:tcPr>
            <w:tcW w:w="0" w:type="auto"/>
            <w:vAlign w:val="center"/>
          </w:tcPr>
          <w:p w:rsidR="000E235E" w:rsidRPr="000E235E" w:rsidRDefault="000E235E" w:rsidP="000E2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4.310000e-03</w:t>
            </w:r>
          </w:p>
        </w:tc>
      </w:tr>
      <w:tr w:rsidR="000E235E" w:rsidRPr="000E235E" w:rsidTr="000E235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:rsidR="000E235E" w:rsidRPr="000E235E" w:rsidRDefault="000E235E" w:rsidP="000E235E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Косинусное</w:t>
            </w:r>
            <w:proofErr w:type="spellEnd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распределение</w:t>
            </w:r>
            <w:proofErr w:type="spellEnd"/>
          </w:p>
        </w:tc>
        <w:tc>
          <w:tcPr>
            <w:tcW w:w="1620" w:type="dxa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1.000000</w:t>
            </w:r>
          </w:p>
        </w:tc>
        <w:tc>
          <w:tcPr>
            <w:tcW w:w="2160" w:type="dxa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3.739564e-17</w:t>
            </w:r>
          </w:p>
        </w:tc>
        <w:tc>
          <w:tcPr>
            <w:tcW w:w="2182" w:type="dxa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1.214213e-03</w:t>
            </w:r>
          </w:p>
        </w:tc>
        <w:tc>
          <w:tcPr>
            <w:tcW w:w="0" w:type="auto"/>
            <w:vAlign w:val="center"/>
          </w:tcPr>
          <w:p w:rsidR="000E235E" w:rsidRPr="000E235E" w:rsidRDefault="000E235E" w:rsidP="000E2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7.480000e-03</w:t>
            </w:r>
          </w:p>
        </w:tc>
      </w:tr>
    </w:tbl>
    <w:p w:rsidR="000E235E" w:rsidRPr="000E235E" w:rsidRDefault="000E235E" w:rsidP="000E235E">
      <w:pPr>
        <w:rPr>
          <w:rFonts w:ascii="PT Serif" w:hAnsi="PT Serif"/>
          <w:color w:val="595959" w:themeColor="text1" w:themeTint="A6"/>
          <w:lang w:val="en-US"/>
        </w:rPr>
      </w:pPr>
    </w:p>
    <w:p w:rsidR="000E235E" w:rsidRDefault="000E235E" w:rsidP="000E235E">
      <w:pPr>
        <w:numPr>
          <w:ilvl w:val="0"/>
          <w:numId w:val="30"/>
        </w:numPr>
        <w:tabs>
          <w:tab w:val="num" w:pos="360"/>
        </w:tabs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Проверка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треугольника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одинаковыми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прямоугольниками</w:t>
      </w:r>
      <w:proofErr w:type="spellEnd"/>
    </w:p>
    <w:p w:rsidR="001C2C7F" w:rsidRPr="000E235E" w:rsidRDefault="001C2C7F" w:rsidP="001C2C7F">
      <w:pPr>
        <w:rPr>
          <w:rFonts w:ascii="PT Serif" w:hAnsi="PT Serif"/>
          <w:b/>
          <w:bCs/>
          <w:color w:val="595959" w:themeColor="text1" w:themeTint="A6"/>
          <w:lang w:val="en-US"/>
        </w:rPr>
      </w:pP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298"/>
        <w:gridCol w:w="905"/>
        <w:gridCol w:w="939"/>
        <w:gridCol w:w="898"/>
        <w:gridCol w:w="931"/>
        <w:gridCol w:w="1398"/>
        <w:gridCol w:w="1622"/>
        <w:gridCol w:w="1439"/>
      </w:tblGrid>
      <w:tr w:rsidR="00205FD7" w:rsidRPr="000E235E" w:rsidTr="00742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</w:tcPr>
          <w:p w:rsidR="00205FD7" w:rsidRPr="00365D6C" w:rsidRDefault="00205FD7" w:rsidP="00205FD7">
            <w:pPr>
              <w:rPr>
                <w:rFonts w:ascii="PT Serif" w:hAnsi="PT Serif"/>
                <w:color w:val="595959" w:themeColor="text1" w:themeTint="A6"/>
                <w:lang w:val="ru-RU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Прямоугольник</w:t>
            </w:r>
            <w:proofErr w:type="spellEnd"/>
            <w:r>
              <w:rPr>
                <w:rFonts w:ascii="PT Serif" w:hAnsi="PT Serif"/>
                <w:color w:val="595959" w:themeColor="text1" w:themeTint="A6"/>
                <w:lang w:val="ru-RU"/>
              </w:rPr>
              <w:t>и</w:t>
            </w:r>
          </w:p>
        </w:tc>
        <w:tc>
          <w:tcPr>
            <w:tcW w:w="434" w:type="pct"/>
          </w:tcPr>
          <w:p w:rsidR="00205FD7" w:rsidRPr="000E235E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x_min</w:t>
            </w:r>
            <w:proofErr w:type="spellEnd"/>
          </w:p>
        </w:tc>
        <w:tc>
          <w:tcPr>
            <w:tcW w:w="450" w:type="pct"/>
          </w:tcPr>
          <w:p w:rsidR="00205FD7" w:rsidRPr="000E235E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x_max</w:t>
            </w:r>
            <w:proofErr w:type="spellEnd"/>
          </w:p>
        </w:tc>
        <w:tc>
          <w:tcPr>
            <w:tcW w:w="430" w:type="pct"/>
          </w:tcPr>
          <w:p w:rsidR="00205FD7" w:rsidRPr="000E235E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y_min</w:t>
            </w:r>
            <w:proofErr w:type="spellEnd"/>
          </w:p>
        </w:tc>
        <w:tc>
          <w:tcPr>
            <w:tcW w:w="446" w:type="pct"/>
          </w:tcPr>
          <w:p w:rsidR="00205FD7" w:rsidRPr="000E235E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y_max</w:t>
            </w:r>
            <w:proofErr w:type="spellEnd"/>
          </w:p>
        </w:tc>
        <w:tc>
          <w:tcPr>
            <w:tcW w:w="714" w:type="pct"/>
          </w:tcPr>
          <w:p w:rsidR="00205FD7" w:rsidRPr="000E235E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Число</w:t>
            </w:r>
            <w:proofErr w:type="spellEnd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точек</w:t>
            </w:r>
            <w:proofErr w:type="spellEnd"/>
          </w:p>
        </w:tc>
        <w:tc>
          <w:tcPr>
            <w:tcW w:w="712" w:type="pct"/>
            <w:vAlign w:val="bottom"/>
          </w:tcPr>
          <w:p w:rsidR="00205FD7" w:rsidRPr="00205FD7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Ожидаемое среднее</w:t>
            </w:r>
          </w:p>
        </w:tc>
        <w:tc>
          <w:tcPr>
            <w:tcW w:w="712" w:type="pct"/>
            <w:vAlign w:val="bottom"/>
          </w:tcPr>
          <w:p w:rsidR="00205FD7" w:rsidRPr="00205FD7" w:rsidRDefault="00205FD7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Ошибка</w:t>
            </w:r>
          </w:p>
        </w:tc>
      </w:tr>
      <w:tr w:rsidR="00205FD7" w:rsidRPr="000E235E" w:rsidTr="0020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T1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0.00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0.00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8036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36</w:t>
            </w:r>
          </w:p>
        </w:tc>
      </w:tr>
      <w:tr w:rsidR="00205FD7" w:rsidRPr="000E235E" w:rsidTr="00205FD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T2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0.00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7902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C120E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  <w:lang w:val="ru-RU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-98</w:t>
            </w:r>
            <w:r w:rsidR="00C120EE">
              <w:rPr>
                <w:rFonts w:ascii="PT Serif" w:hAnsi="PT Serif" w:cs="Calibri"/>
                <w:color w:val="595959" w:themeColor="text1" w:themeTint="A6"/>
                <w:lang w:val="ru-RU"/>
              </w:rPr>
              <w:t xml:space="preserve"> (1.225)</w:t>
            </w:r>
          </w:p>
        </w:tc>
      </w:tr>
      <w:tr w:rsidR="00205FD7" w:rsidRPr="000E235E" w:rsidTr="0020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T3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0.60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0.80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0.00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8019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19</w:t>
            </w:r>
          </w:p>
        </w:tc>
      </w:tr>
      <w:tr w:rsidR="00205FD7" w:rsidRPr="000E235E" w:rsidTr="00205FD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T4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0.00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7931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-69</w:t>
            </w:r>
          </w:p>
        </w:tc>
      </w:tr>
      <w:tr w:rsidR="00205FD7" w:rsidRPr="000E235E" w:rsidTr="0020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T5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8040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40</w:t>
            </w:r>
          </w:p>
        </w:tc>
      </w:tr>
      <w:tr w:rsidR="00205FD7" w:rsidRPr="000E235E" w:rsidTr="00205FD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T6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0.60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8072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72</w:t>
            </w:r>
          </w:p>
        </w:tc>
      </w:tr>
      <w:tr w:rsidR="00205FD7" w:rsidRPr="000E235E" w:rsidTr="0020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T7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0.40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0.60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8061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61</w:t>
            </w:r>
          </w:p>
        </w:tc>
      </w:tr>
      <w:tr w:rsidR="00205FD7" w:rsidRPr="000E235E" w:rsidTr="00205FD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:rsidR="00205FD7" w:rsidRPr="000E235E" w:rsidRDefault="00205FD7" w:rsidP="00205FD7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T8</w:t>
            </w:r>
          </w:p>
        </w:tc>
        <w:tc>
          <w:tcPr>
            <w:tcW w:w="43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0.00</w:t>
            </w:r>
          </w:p>
        </w:tc>
        <w:tc>
          <w:tcPr>
            <w:tcW w:w="45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0.20</w:t>
            </w:r>
          </w:p>
        </w:tc>
        <w:tc>
          <w:tcPr>
            <w:tcW w:w="430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0.60</w:t>
            </w:r>
          </w:p>
        </w:tc>
        <w:tc>
          <w:tcPr>
            <w:tcW w:w="446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0.80</w:t>
            </w:r>
          </w:p>
        </w:tc>
        <w:tc>
          <w:tcPr>
            <w:tcW w:w="714" w:type="pct"/>
            <w:vAlign w:val="center"/>
          </w:tcPr>
          <w:p w:rsidR="00205FD7" w:rsidRPr="000E235E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7890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8000</w:t>
            </w:r>
          </w:p>
        </w:tc>
        <w:tc>
          <w:tcPr>
            <w:tcW w:w="712" w:type="pct"/>
            <w:vAlign w:val="center"/>
          </w:tcPr>
          <w:p w:rsidR="00205FD7" w:rsidRPr="00205FD7" w:rsidRDefault="00205FD7" w:rsidP="00205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-110</w:t>
            </w:r>
          </w:p>
        </w:tc>
      </w:tr>
    </w:tbl>
    <w:p w:rsidR="00DF5444" w:rsidRPr="000E235E" w:rsidRDefault="00DF5444" w:rsidP="000E235E">
      <w:pPr>
        <w:rPr>
          <w:rFonts w:ascii="PT Serif" w:hAnsi="PT Serif"/>
          <w:color w:val="595959" w:themeColor="text1" w:themeTint="A6"/>
          <w:lang w:val="ru-RU"/>
        </w:rPr>
      </w:pPr>
    </w:p>
    <w:p w:rsidR="000E235E" w:rsidRDefault="000E235E" w:rsidP="000E235E">
      <w:pPr>
        <w:numPr>
          <w:ilvl w:val="0"/>
          <w:numId w:val="30"/>
        </w:numPr>
        <w:tabs>
          <w:tab w:val="num" w:pos="360"/>
        </w:tabs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lastRenderedPageBreak/>
        <w:t>Проверка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круга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одинаковыми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r w:rsidR="00205FD7">
        <w:rPr>
          <w:rFonts w:ascii="PT Serif" w:hAnsi="PT Serif"/>
          <w:b/>
          <w:bCs/>
          <w:color w:val="595959" w:themeColor="text1" w:themeTint="A6"/>
          <w:lang w:val="ru-RU"/>
        </w:rPr>
        <w:t>секторами</w:t>
      </w:r>
    </w:p>
    <w:p w:rsidR="001C2C7F" w:rsidRPr="000E235E" w:rsidRDefault="001C2C7F" w:rsidP="001C2C7F">
      <w:pPr>
        <w:ind w:left="720"/>
        <w:rPr>
          <w:rFonts w:ascii="PT Serif" w:hAnsi="PT Serif"/>
          <w:b/>
          <w:bCs/>
          <w:color w:val="595959" w:themeColor="text1" w:themeTint="A6"/>
          <w:lang w:val="en-US"/>
        </w:rPr>
      </w:pP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398"/>
        <w:gridCol w:w="1150"/>
        <w:gridCol w:w="1184"/>
        <w:gridCol w:w="1874"/>
        <w:gridCol w:w="1943"/>
        <w:gridCol w:w="1881"/>
      </w:tblGrid>
      <w:tr w:rsidR="00AF1C70" w:rsidRPr="000E235E" w:rsidTr="00AF1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365D6C" w:rsidRDefault="00AF1C70" w:rsidP="00205FD7">
            <w:pPr>
              <w:rPr>
                <w:rFonts w:ascii="PT Serif" w:hAnsi="PT Serif"/>
                <w:color w:val="595959" w:themeColor="text1" w:themeTint="A6"/>
                <w:lang w:val="ru-RU"/>
              </w:rPr>
            </w:pPr>
            <w:r>
              <w:rPr>
                <w:rFonts w:ascii="PT Serif" w:hAnsi="PT Serif"/>
                <w:color w:val="595959" w:themeColor="text1" w:themeTint="A6"/>
                <w:lang w:val="ru-RU"/>
              </w:rPr>
              <w:t>Сектора</w:t>
            </w:r>
          </w:p>
        </w:tc>
        <w:tc>
          <w:tcPr>
            <w:tcW w:w="527" w:type="pct"/>
          </w:tcPr>
          <w:p w:rsidR="00AF1C70" w:rsidRPr="000E235E" w:rsidRDefault="00AF1C70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>
              <w:rPr>
                <w:rFonts w:ascii="PT Serif" w:hAnsi="PT Serif"/>
                <w:color w:val="595959" w:themeColor="text1" w:themeTint="A6"/>
                <w:lang w:val="en-US"/>
              </w:rPr>
              <w:t>phi</w:t>
            </w: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_min</w:t>
            </w:r>
            <w:proofErr w:type="spellEnd"/>
          </w:p>
        </w:tc>
        <w:tc>
          <w:tcPr>
            <w:tcW w:w="546" w:type="pct"/>
          </w:tcPr>
          <w:p w:rsidR="00AF1C70" w:rsidRPr="000E235E" w:rsidRDefault="00AF1C70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>
              <w:rPr>
                <w:rFonts w:ascii="PT Serif" w:hAnsi="PT Serif"/>
                <w:color w:val="595959" w:themeColor="text1" w:themeTint="A6"/>
                <w:lang w:val="en-US"/>
              </w:rPr>
              <w:t>phi</w:t>
            </w: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_max</w:t>
            </w:r>
            <w:proofErr w:type="spellEnd"/>
          </w:p>
        </w:tc>
        <w:tc>
          <w:tcPr>
            <w:tcW w:w="910" w:type="pct"/>
          </w:tcPr>
          <w:p w:rsidR="00AF1C70" w:rsidRPr="000E235E" w:rsidRDefault="00AF1C70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lang w:val="en-US"/>
              </w:rPr>
            </w:pP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Число</w:t>
            </w:r>
            <w:proofErr w:type="spellEnd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точек</w:t>
            </w:r>
            <w:proofErr w:type="spellEnd"/>
          </w:p>
        </w:tc>
        <w:tc>
          <w:tcPr>
            <w:tcW w:w="943" w:type="pct"/>
            <w:vAlign w:val="center"/>
          </w:tcPr>
          <w:p w:rsidR="00AF1C70" w:rsidRPr="00205FD7" w:rsidRDefault="00AF1C70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Ожидаемое среднее</w:t>
            </w:r>
          </w:p>
        </w:tc>
        <w:tc>
          <w:tcPr>
            <w:tcW w:w="913" w:type="pct"/>
            <w:vAlign w:val="center"/>
          </w:tcPr>
          <w:p w:rsidR="00AF1C70" w:rsidRPr="00205FD7" w:rsidRDefault="00AF1C70" w:rsidP="00205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205FD7">
              <w:rPr>
                <w:rFonts w:ascii="PT Serif" w:hAnsi="PT Serif" w:cs="Calibri"/>
                <w:color w:val="595959" w:themeColor="text1" w:themeTint="A6"/>
              </w:rPr>
              <w:t>Ошибка</w:t>
            </w:r>
          </w:p>
        </w:tc>
      </w:tr>
      <w:tr w:rsidR="00AF1C70" w:rsidRPr="000E235E" w:rsidTr="00AF1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C1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0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45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12527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27</w:t>
            </w:r>
          </w:p>
        </w:tc>
      </w:tr>
      <w:tr w:rsidR="00AF1C70" w:rsidRPr="000E235E" w:rsidTr="00AF1C7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C2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45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90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12609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109</w:t>
            </w:r>
          </w:p>
        </w:tc>
      </w:tr>
      <w:tr w:rsidR="00AF1C70" w:rsidRPr="000E235E" w:rsidTr="00AF1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C3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90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135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12420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-80</w:t>
            </w:r>
          </w:p>
        </w:tc>
      </w:tr>
      <w:tr w:rsidR="00AF1C70" w:rsidRPr="000E235E" w:rsidTr="00AF1C7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C4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135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180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12588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88</w:t>
            </w:r>
          </w:p>
        </w:tc>
      </w:tr>
      <w:tr w:rsidR="00AF1C70" w:rsidRPr="000E235E" w:rsidTr="00AF1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C5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180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225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12302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-198</w:t>
            </w:r>
          </w:p>
        </w:tc>
      </w:tr>
      <w:tr w:rsidR="00AF1C70" w:rsidRPr="000E235E" w:rsidTr="00AF1C7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C6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225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270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12443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-57</w:t>
            </w:r>
          </w:p>
        </w:tc>
      </w:tr>
      <w:tr w:rsidR="00AF1C70" w:rsidRPr="000E235E" w:rsidTr="00AF1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C7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270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315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12552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52</w:t>
            </w:r>
          </w:p>
        </w:tc>
      </w:tr>
      <w:tr w:rsidR="00AF1C70" w:rsidRPr="000E235E" w:rsidTr="00AF1C7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:rsidR="00AF1C70" w:rsidRPr="000E235E" w:rsidRDefault="00AF1C70" w:rsidP="00AF1C70">
            <w:pPr>
              <w:rPr>
                <w:rFonts w:ascii="PT Serif" w:hAnsi="PT Serif"/>
                <w:color w:val="595959" w:themeColor="text1" w:themeTint="A6"/>
                <w:lang w:val="en-US"/>
              </w:rPr>
            </w:pPr>
            <w:r w:rsidRPr="000E235E">
              <w:rPr>
                <w:rFonts w:ascii="PT Serif" w:hAnsi="PT Serif"/>
                <w:color w:val="595959" w:themeColor="text1" w:themeTint="A6"/>
                <w:lang w:val="en-US"/>
              </w:rPr>
              <w:t>C8</w:t>
            </w:r>
          </w:p>
        </w:tc>
        <w:tc>
          <w:tcPr>
            <w:tcW w:w="527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315</w:t>
            </w:r>
          </w:p>
        </w:tc>
        <w:tc>
          <w:tcPr>
            <w:tcW w:w="546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360</w:t>
            </w:r>
          </w:p>
        </w:tc>
        <w:tc>
          <w:tcPr>
            <w:tcW w:w="910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12559</w:t>
            </w:r>
          </w:p>
        </w:tc>
        <w:tc>
          <w:tcPr>
            <w:tcW w:w="94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12500</w:t>
            </w:r>
          </w:p>
        </w:tc>
        <w:tc>
          <w:tcPr>
            <w:tcW w:w="913" w:type="pct"/>
            <w:vAlign w:val="center"/>
          </w:tcPr>
          <w:p w:rsidR="00AF1C70" w:rsidRPr="00AF1C70" w:rsidRDefault="00AF1C70" w:rsidP="00AF1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AF1C70">
              <w:rPr>
                <w:rFonts w:ascii="PT Serif" w:hAnsi="PT Serif" w:cs="Calibri"/>
                <w:color w:val="595959" w:themeColor="text1" w:themeTint="A6"/>
              </w:rPr>
              <w:t>59</w:t>
            </w:r>
          </w:p>
        </w:tc>
      </w:tr>
    </w:tbl>
    <w:p w:rsidR="00C120EE" w:rsidRDefault="00C120EE" w:rsidP="00B36146">
      <w:pPr>
        <w:ind w:left="720"/>
        <w:rPr>
          <w:rFonts w:ascii="PT Serif" w:hAnsi="PT Serif"/>
          <w:color w:val="595959" w:themeColor="text1" w:themeTint="A6"/>
          <w:lang w:val="ru-RU"/>
        </w:rPr>
      </w:pPr>
    </w:p>
    <w:p w:rsidR="0054270A" w:rsidRDefault="0054270A" w:rsidP="0054270A">
      <w:pPr>
        <w:numPr>
          <w:ilvl w:val="0"/>
          <w:numId w:val="30"/>
        </w:numPr>
        <w:tabs>
          <w:tab w:val="num" w:pos="360"/>
        </w:tabs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Проверка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r>
        <w:rPr>
          <w:rFonts w:ascii="PT Serif" w:hAnsi="PT Serif"/>
          <w:b/>
          <w:bCs/>
          <w:color w:val="595959" w:themeColor="text1" w:themeTint="A6"/>
          <w:lang w:val="ru-RU"/>
        </w:rPr>
        <w:t>сферы</w:t>
      </w:r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r w:rsidR="00970560">
        <w:rPr>
          <w:rFonts w:ascii="PT Serif" w:hAnsi="PT Serif"/>
          <w:b/>
          <w:bCs/>
          <w:color w:val="595959" w:themeColor="text1" w:themeTint="A6"/>
          <w:lang w:val="ru-RU"/>
        </w:rPr>
        <w:t>равными частями</w:t>
      </w:r>
    </w:p>
    <w:p w:rsidR="0099324F" w:rsidRDefault="0099324F" w:rsidP="00B36146">
      <w:pPr>
        <w:ind w:left="720"/>
        <w:rPr>
          <w:rFonts w:ascii="PT Serif" w:hAnsi="PT Serif"/>
          <w:color w:val="595959" w:themeColor="text1" w:themeTint="A6"/>
          <w:lang w:val="ru-RU"/>
        </w:rPr>
      </w:pP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568"/>
        <w:gridCol w:w="1148"/>
        <w:gridCol w:w="1185"/>
        <w:gridCol w:w="1189"/>
        <w:gridCol w:w="1237"/>
        <w:gridCol w:w="1289"/>
        <w:gridCol w:w="1623"/>
        <w:gridCol w:w="1191"/>
      </w:tblGrid>
      <w:tr w:rsidR="00970560" w:rsidRPr="00205FD7" w:rsidTr="00970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Часть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z_min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z_max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phi_min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phi_max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Число точек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Ожидаемое среднее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Ошибка</w:t>
            </w:r>
          </w:p>
        </w:tc>
      </w:tr>
      <w:tr w:rsidR="00970560" w:rsidRPr="00AF1C70" w:rsidTr="0097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S1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90.00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12583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83.00</w:t>
            </w:r>
          </w:p>
        </w:tc>
      </w:tr>
      <w:tr w:rsidR="00970560" w:rsidRPr="00AF1C70" w:rsidTr="009705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S2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90.00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180.00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12512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12.00</w:t>
            </w:r>
          </w:p>
        </w:tc>
      </w:tr>
      <w:tr w:rsidR="00970560" w:rsidRPr="00AF1C70" w:rsidTr="0097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S3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180.00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270.00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12484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-16.00</w:t>
            </w:r>
          </w:p>
        </w:tc>
      </w:tr>
      <w:tr w:rsidR="00970560" w:rsidRPr="00AF1C70" w:rsidTr="009705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S4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270.00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360.00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12486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-14.00</w:t>
            </w:r>
          </w:p>
        </w:tc>
      </w:tr>
      <w:tr w:rsidR="00970560" w:rsidRPr="00AF1C70" w:rsidTr="0097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S5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90.00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12574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74.00</w:t>
            </w:r>
          </w:p>
        </w:tc>
      </w:tr>
      <w:tr w:rsidR="00970560" w:rsidRPr="00AF1C70" w:rsidTr="009705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S6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90.00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180.00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12363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-137.00</w:t>
            </w:r>
          </w:p>
        </w:tc>
      </w:tr>
      <w:tr w:rsidR="00970560" w:rsidRPr="00AF1C70" w:rsidTr="0097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S7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180.00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270.00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12485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-15.00</w:t>
            </w:r>
          </w:p>
        </w:tc>
      </w:tr>
      <w:tr w:rsidR="00970560" w:rsidRPr="00AF1C70" w:rsidTr="009705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2" w:type="pct"/>
            <w:vAlign w:val="center"/>
          </w:tcPr>
          <w:p w:rsidR="00970560" w:rsidRPr="00970560" w:rsidRDefault="00970560" w:rsidP="00970560">
            <w:pPr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S8</w:t>
            </w:r>
          </w:p>
        </w:tc>
        <w:tc>
          <w:tcPr>
            <w:tcW w:w="551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0.00</w:t>
            </w:r>
          </w:p>
        </w:tc>
        <w:tc>
          <w:tcPr>
            <w:tcW w:w="56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270.00</w:t>
            </w:r>
          </w:p>
        </w:tc>
        <w:tc>
          <w:tcPr>
            <w:tcW w:w="593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360.00</w:t>
            </w:r>
          </w:p>
        </w:tc>
        <w:tc>
          <w:tcPr>
            <w:tcW w:w="61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12513</w:t>
            </w:r>
          </w:p>
        </w:tc>
        <w:tc>
          <w:tcPr>
            <w:tcW w:w="778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12500</w:t>
            </w:r>
          </w:p>
        </w:tc>
        <w:tc>
          <w:tcPr>
            <w:tcW w:w="570" w:type="pct"/>
            <w:vAlign w:val="center"/>
          </w:tcPr>
          <w:p w:rsidR="00970560" w:rsidRPr="00970560" w:rsidRDefault="00970560" w:rsidP="0097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970560">
              <w:rPr>
                <w:rFonts w:ascii="PT Serif" w:hAnsi="PT Serif"/>
                <w:color w:val="595959" w:themeColor="text1" w:themeTint="A6"/>
              </w:rPr>
              <w:t>13.00</w:t>
            </w:r>
          </w:p>
        </w:tc>
      </w:tr>
    </w:tbl>
    <w:p w:rsidR="00E430F5" w:rsidRDefault="00B36146" w:rsidP="00B36146">
      <w:pPr>
        <w:ind w:left="720"/>
        <w:rPr>
          <w:rFonts w:ascii="PT Serif" w:hAnsi="PT Serif"/>
          <w:color w:val="595959" w:themeColor="text1" w:themeTint="A6"/>
          <w:lang w:val="ru-RU"/>
        </w:rPr>
      </w:pPr>
      <w:r w:rsidRPr="00365D6C">
        <w:rPr>
          <w:rFonts w:ascii="PT Serif" w:hAnsi="PT Serif"/>
          <w:color w:val="595959" w:themeColor="text1" w:themeTint="A6"/>
          <w:lang w:val="ru-RU"/>
        </w:rPr>
        <w:br/>
      </w:r>
    </w:p>
    <w:p w:rsidR="00B36146" w:rsidRPr="00365D6C" w:rsidRDefault="00E430F5" w:rsidP="00E430F5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br w:type="page"/>
      </w:r>
    </w:p>
    <w:p w:rsidR="000E235E" w:rsidRPr="000E235E" w:rsidRDefault="000E235E" w:rsidP="000E235E">
      <w:pPr>
        <w:numPr>
          <w:ilvl w:val="0"/>
          <w:numId w:val="33"/>
        </w:numPr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lastRenderedPageBreak/>
        <w:t>Иллюстрации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результатов</w:t>
      </w:r>
      <w:proofErr w:type="spellEnd"/>
    </w:p>
    <w:p w:rsidR="000E235E" w:rsidRPr="000E235E" w:rsidRDefault="000E235E" w:rsidP="001C2C7F">
      <w:pPr>
        <w:jc w:val="center"/>
        <w:rPr>
          <w:rFonts w:ascii="PT Serif" w:hAnsi="PT Serif"/>
          <w:color w:val="595959" w:themeColor="text1" w:themeTint="A6"/>
          <w:lang w:val="en-US"/>
        </w:rPr>
      </w:pPr>
      <w:r w:rsidRPr="000E235E">
        <w:rPr>
          <w:rFonts w:ascii="PT Serif" w:hAnsi="PT Serif"/>
          <w:noProof/>
          <w:color w:val="595959" w:themeColor="text1" w:themeTint="A6"/>
          <w:lang w:val="en-US"/>
        </w:rPr>
        <w:drawing>
          <wp:inline distT="0" distB="0" distL="0" distR="0" wp14:anchorId="58D06999" wp14:editId="4E6FFBC8">
            <wp:extent cx="5036574" cy="4317064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155" cy="432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5E" w:rsidRPr="000E235E" w:rsidRDefault="000E235E" w:rsidP="001C2C7F">
      <w:pPr>
        <w:jc w:val="center"/>
        <w:rPr>
          <w:rFonts w:ascii="PT Serif" w:hAnsi="PT Serif"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Рисунок</w:t>
      </w:r>
      <w:proofErr w:type="spellEnd"/>
      <w:r w:rsidRPr="000E235E">
        <w:rPr>
          <w:rFonts w:ascii="PT Serif" w:hAnsi="PT Serif"/>
          <w:color w:val="595959" w:themeColor="text1" w:themeTint="A6"/>
          <w:lang w:val="en-US"/>
        </w:rPr>
        <w:t xml:space="preserve"> 1 - </w:t>
      </w: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Равномерные</w:t>
      </w:r>
      <w:proofErr w:type="spellEnd"/>
      <w:r w:rsidRPr="000E235E">
        <w:rPr>
          <w:rFonts w:ascii="PT Serif" w:hAnsi="PT Serif"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точки</w:t>
      </w:r>
      <w:proofErr w:type="spellEnd"/>
      <w:r w:rsidRPr="000E235E">
        <w:rPr>
          <w:rFonts w:ascii="PT Serif" w:hAnsi="PT Serif"/>
          <w:color w:val="595959" w:themeColor="text1" w:themeTint="A6"/>
          <w:lang w:val="en-US"/>
        </w:rPr>
        <w:t xml:space="preserve"> в </w:t>
      </w: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треугольнике</w:t>
      </w:r>
      <w:proofErr w:type="spellEnd"/>
    </w:p>
    <w:p w:rsidR="000E235E" w:rsidRPr="000E235E" w:rsidRDefault="000E235E" w:rsidP="001C2C7F">
      <w:pPr>
        <w:jc w:val="center"/>
        <w:rPr>
          <w:rFonts w:ascii="PT Serif" w:hAnsi="PT Serif"/>
          <w:color w:val="595959" w:themeColor="text1" w:themeTint="A6"/>
          <w:lang w:val="en-US"/>
        </w:rPr>
      </w:pPr>
      <w:r w:rsidRPr="000E235E">
        <w:rPr>
          <w:rFonts w:ascii="PT Serif" w:hAnsi="PT Serif"/>
          <w:noProof/>
          <w:color w:val="595959" w:themeColor="text1" w:themeTint="A6"/>
          <w:lang w:val="en-US"/>
        </w:rPr>
        <w:drawing>
          <wp:inline distT="0" distB="0" distL="0" distR="0" wp14:anchorId="391B0265" wp14:editId="5C37B541">
            <wp:extent cx="4964061" cy="425491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1096" cy="42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35C" w:rsidRPr="00970560" w:rsidRDefault="000E235E" w:rsidP="00970560">
      <w:pPr>
        <w:jc w:val="center"/>
        <w:rPr>
          <w:rFonts w:ascii="PT Serif" w:hAnsi="PT Serif"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Рисунок</w:t>
      </w:r>
      <w:proofErr w:type="spellEnd"/>
      <w:r w:rsidRPr="000E235E">
        <w:rPr>
          <w:rFonts w:ascii="PT Serif" w:hAnsi="PT Serif"/>
          <w:color w:val="595959" w:themeColor="text1" w:themeTint="A6"/>
          <w:lang w:val="en-US"/>
        </w:rPr>
        <w:t xml:space="preserve"> 2 - </w:t>
      </w: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Равномерные</w:t>
      </w:r>
      <w:proofErr w:type="spellEnd"/>
      <w:r w:rsidRPr="000E235E">
        <w:rPr>
          <w:rFonts w:ascii="PT Serif" w:hAnsi="PT Serif"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точки</w:t>
      </w:r>
      <w:proofErr w:type="spellEnd"/>
      <w:r w:rsidRPr="000E235E">
        <w:rPr>
          <w:rFonts w:ascii="PT Serif" w:hAnsi="PT Serif"/>
          <w:color w:val="595959" w:themeColor="text1" w:themeTint="A6"/>
          <w:lang w:val="en-US"/>
        </w:rPr>
        <w:t xml:space="preserve"> в </w:t>
      </w:r>
      <w:proofErr w:type="spellStart"/>
      <w:r w:rsidRPr="000E235E">
        <w:rPr>
          <w:rFonts w:ascii="PT Serif" w:hAnsi="PT Serif"/>
          <w:color w:val="595959" w:themeColor="text1" w:themeTint="A6"/>
          <w:lang w:val="en-US"/>
        </w:rPr>
        <w:t>круге</w:t>
      </w:r>
      <w:proofErr w:type="spellEnd"/>
    </w:p>
    <w:p w:rsidR="0033135C" w:rsidRDefault="0033135C" w:rsidP="001C2C7F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33135C">
        <w:rPr>
          <w:rFonts w:ascii="PT Serif" w:hAnsi="PT Serif"/>
          <w:noProof/>
          <w:color w:val="595959" w:themeColor="text1" w:themeTint="A6"/>
          <w:lang w:val="ru-RU"/>
        </w:rPr>
        <w:lastRenderedPageBreak/>
        <w:drawing>
          <wp:inline distT="0" distB="0" distL="0" distR="0" wp14:anchorId="4BAE987F" wp14:editId="6B635E86">
            <wp:extent cx="3915697" cy="3907109"/>
            <wp:effectExtent l="0" t="0" r="0" b="5080"/>
            <wp:docPr id="4872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1655" cy="39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35C" w:rsidRPr="0033135C" w:rsidRDefault="0033135C" w:rsidP="0033135C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33135C">
        <w:rPr>
          <w:rFonts w:ascii="PT Serif" w:hAnsi="PT Serif"/>
          <w:color w:val="595959" w:themeColor="text1" w:themeTint="A6"/>
          <w:lang w:val="ru-RU"/>
        </w:rPr>
        <w:t xml:space="preserve">Рисунок </w:t>
      </w:r>
      <w:r>
        <w:rPr>
          <w:rFonts w:ascii="PT Serif" w:hAnsi="PT Serif"/>
          <w:color w:val="595959" w:themeColor="text1" w:themeTint="A6"/>
          <w:lang w:val="ru-RU"/>
        </w:rPr>
        <w:t>3</w:t>
      </w:r>
      <w:r w:rsidRPr="0033135C">
        <w:rPr>
          <w:rFonts w:ascii="PT Serif" w:hAnsi="PT Serif"/>
          <w:color w:val="595959" w:themeColor="text1" w:themeTint="A6"/>
          <w:lang w:val="ru-RU"/>
        </w:rPr>
        <w:t xml:space="preserve"> - Равномерные </w:t>
      </w:r>
      <w:r>
        <w:rPr>
          <w:rFonts w:ascii="PT Serif" w:hAnsi="PT Serif"/>
          <w:color w:val="595959" w:themeColor="text1" w:themeTint="A6"/>
          <w:lang w:val="ru-RU"/>
        </w:rPr>
        <w:t>направления</w:t>
      </w:r>
      <w:r w:rsidRPr="0033135C">
        <w:rPr>
          <w:rFonts w:ascii="PT Serif" w:hAnsi="PT Serif"/>
          <w:color w:val="595959" w:themeColor="text1" w:themeTint="A6"/>
          <w:lang w:val="ru-RU"/>
        </w:rPr>
        <w:t xml:space="preserve"> </w:t>
      </w:r>
      <w:r>
        <w:rPr>
          <w:rFonts w:ascii="PT Serif" w:hAnsi="PT Serif"/>
          <w:color w:val="595959" w:themeColor="text1" w:themeTint="A6"/>
          <w:lang w:val="ru-RU"/>
        </w:rPr>
        <w:t>на сфере</w:t>
      </w:r>
    </w:p>
    <w:p w:rsidR="000E235E" w:rsidRPr="000E235E" w:rsidRDefault="000E235E" w:rsidP="001C2C7F">
      <w:pPr>
        <w:jc w:val="center"/>
        <w:rPr>
          <w:rFonts w:ascii="PT Serif" w:hAnsi="PT Serif"/>
          <w:color w:val="595959" w:themeColor="text1" w:themeTint="A6"/>
          <w:lang w:val="en-US"/>
        </w:rPr>
      </w:pPr>
      <w:r w:rsidRPr="000E235E">
        <w:rPr>
          <w:rFonts w:ascii="PT Serif" w:hAnsi="PT Serif"/>
          <w:noProof/>
          <w:color w:val="595959" w:themeColor="text1" w:themeTint="A6"/>
          <w:lang w:val="en-US"/>
        </w:rPr>
        <w:drawing>
          <wp:inline distT="0" distB="0" distL="0" distR="0" wp14:anchorId="60317346" wp14:editId="64203D83">
            <wp:extent cx="5220000" cy="32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here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5E" w:rsidRDefault="000E235E" w:rsidP="001C2C7F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  <w:lang w:val="ru-RU"/>
        </w:rPr>
        <w:t xml:space="preserve">Рисунок </w:t>
      </w:r>
      <w:r w:rsidR="00970560">
        <w:rPr>
          <w:rFonts w:ascii="PT Serif" w:hAnsi="PT Serif"/>
          <w:color w:val="595959" w:themeColor="text1" w:themeTint="A6"/>
          <w:lang w:val="ru-RU"/>
        </w:rPr>
        <w:t>4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Распределение координаты </w:t>
      </w:r>
      <w:r w:rsidRPr="000E235E">
        <w:rPr>
          <w:rFonts w:ascii="PT Serif" w:hAnsi="PT Serif"/>
          <w:color w:val="595959" w:themeColor="text1" w:themeTint="A6"/>
          <w:lang w:val="en-US"/>
        </w:rPr>
        <w:t>z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для сферы</w:t>
      </w:r>
    </w:p>
    <w:p w:rsidR="00B36177" w:rsidRPr="000E235E" w:rsidRDefault="00B36177" w:rsidP="00970560">
      <w:pPr>
        <w:rPr>
          <w:rFonts w:ascii="PT Serif" w:hAnsi="PT Serif"/>
          <w:color w:val="595959" w:themeColor="text1" w:themeTint="A6"/>
          <w:lang w:val="ru-RU"/>
        </w:rPr>
      </w:pPr>
    </w:p>
    <w:p w:rsidR="000E235E" w:rsidRPr="000E235E" w:rsidRDefault="000E235E" w:rsidP="001C2C7F">
      <w:pPr>
        <w:jc w:val="center"/>
        <w:rPr>
          <w:rFonts w:ascii="PT Serif" w:hAnsi="PT Serif"/>
          <w:color w:val="595959" w:themeColor="text1" w:themeTint="A6"/>
          <w:lang w:val="en-US"/>
        </w:rPr>
      </w:pPr>
      <w:r w:rsidRPr="000E235E">
        <w:rPr>
          <w:rFonts w:ascii="PT Serif" w:hAnsi="PT Serif"/>
          <w:noProof/>
          <w:color w:val="595959" w:themeColor="text1" w:themeTint="A6"/>
          <w:lang w:val="en-US"/>
        </w:rPr>
        <w:lastRenderedPageBreak/>
        <w:drawing>
          <wp:inline distT="0" distB="0" distL="0" distR="0" wp14:anchorId="43E4B8CF" wp14:editId="3892BE75">
            <wp:extent cx="5220000" cy="326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_m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5E" w:rsidRDefault="000E235E" w:rsidP="001C2C7F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  <w:lang w:val="ru-RU"/>
        </w:rPr>
        <w:t xml:space="preserve">Рисунок </w:t>
      </w:r>
      <w:r w:rsidR="00970560">
        <w:rPr>
          <w:rFonts w:ascii="PT Serif" w:hAnsi="PT Serif"/>
          <w:color w:val="595959" w:themeColor="text1" w:themeTint="A6"/>
          <w:lang w:val="ru-RU"/>
        </w:rPr>
        <w:t>5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Косинусное распределение по </w:t>
      </w:r>
      <w:r w:rsidRPr="000E235E">
        <w:rPr>
          <w:rFonts w:ascii="PT Serif" w:hAnsi="PT Serif"/>
          <w:color w:val="595959" w:themeColor="text1" w:themeTint="A6"/>
          <w:lang w:val="en-US"/>
        </w:rPr>
        <w:t>mu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= </w:t>
      </w:r>
      <w:r w:rsidRPr="000E235E">
        <w:rPr>
          <w:rFonts w:ascii="PT Serif" w:hAnsi="PT Serif"/>
          <w:color w:val="595959" w:themeColor="text1" w:themeTint="A6"/>
          <w:lang w:val="en-US"/>
        </w:rPr>
        <w:t>cos</w:t>
      </w:r>
      <w:r w:rsidRPr="000E235E">
        <w:rPr>
          <w:rFonts w:ascii="PT Serif" w:hAnsi="PT Serif"/>
          <w:color w:val="595959" w:themeColor="text1" w:themeTint="A6"/>
          <w:lang w:val="ru-RU"/>
        </w:rPr>
        <w:t>(</w:t>
      </w:r>
      <w:r w:rsidRPr="000E235E">
        <w:rPr>
          <w:rFonts w:ascii="PT Serif" w:hAnsi="PT Serif"/>
          <w:color w:val="595959" w:themeColor="text1" w:themeTint="A6"/>
          <w:lang w:val="en-US"/>
        </w:rPr>
        <w:t>theta</w:t>
      </w:r>
      <w:r w:rsidRPr="000E235E">
        <w:rPr>
          <w:rFonts w:ascii="PT Serif" w:hAnsi="PT Serif"/>
          <w:color w:val="595959" w:themeColor="text1" w:themeTint="A6"/>
          <w:lang w:val="ru-RU"/>
        </w:rPr>
        <w:t>)</w:t>
      </w:r>
    </w:p>
    <w:p w:rsidR="001C2C7F" w:rsidRDefault="001C2C7F" w:rsidP="001C2C7F">
      <w:pPr>
        <w:jc w:val="center"/>
        <w:rPr>
          <w:rFonts w:ascii="PT Serif" w:hAnsi="PT Serif"/>
          <w:color w:val="595959" w:themeColor="text1" w:themeTint="A6"/>
          <w:lang w:val="ru-RU"/>
        </w:rPr>
      </w:pPr>
    </w:p>
    <w:p w:rsidR="00275DE2" w:rsidRPr="00AD678C" w:rsidRDefault="00AD678C" w:rsidP="00AD678C">
      <w:pPr>
        <w:jc w:val="center"/>
        <w:rPr>
          <w:rFonts w:ascii="PT Serif" w:hAnsi="PT Serif"/>
          <w:b/>
          <w:bCs/>
          <w:color w:val="595959" w:themeColor="text1" w:themeTint="A6"/>
          <w:lang w:val="ru-RU"/>
        </w:rPr>
      </w:pPr>
      <w:r w:rsidRPr="00AD678C">
        <w:rPr>
          <w:rFonts w:ascii="PT Serif" w:hAnsi="PT Serif"/>
          <w:noProof/>
          <w:color w:val="595959" w:themeColor="text1" w:themeTint="A6"/>
          <w:lang w:val="ru-RU"/>
        </w:rPr>
        <w:drawing>
          <wp:inline distT="0" distB="0" distL="0" distR="0" wp14:anchorId="6B485005" wp14:editId="57BDCAE5">
            <wp:extent cx="5265683" cy="4511641"/>
            <wp:effectExtent l="0" t="0" r="5080" b="0"/>
            <wp:docPr id="1890928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8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915" cy="45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78C" w:rsidRPr="00AD678C" w:rsidRDefault="00AD678C" w:rsidP="00AD678C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  <w:lang w:val="ru-RU"/>
        </w:rPr>
        <w:t xml:space="preserve">Рисунок </w:t>
      </w:r>
      <w:r w:rsidR="00970560">
        <w:rPr>
          <w:rFonts w:ascii="PT Serif" w:hAnsi="PT Serif"/>
          <w:color w:val="595959" w:themeColor="text1" w:themeTint="A6"/>
          <w:lang w:val="ru-RU"/>
        </w:rPr>
        <w:t>6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- Косинусное распределение </w:t>
      </w:r>
      <w:r>
        <w:rPr>
          <w:rFonts w:ascii="PT Serif" w:hAnsi="PT Serif"/>
          <w:color w:val="595959" w:themeColor="text1" w:themeTint="A6"/>
          <w:lang w:val="ru-RU"/>
        </w:rPr>
        <w:t>визуализация</w:t>
      </w:r>
    </w:p>
    <w:p w:rsidR="00AD678C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AD678C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AD678C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AD678C" w:rsidRPr="000E235E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0E235E" w:rsidRPr="000E235E" w:rsidRDefault="000E235E" w:rsidP="000E235E">
      <w:pPr>
        <w:numPr>
          <w:ilvl w:val="0"/>
          <w:numId w:val="33"/>
        </w:numPr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lastRenderedPageBreak/>
        <w:t>Анализ</w:t>
      </w:r>
      <w:proofErr w:type="spellEnd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 xml:space="preserve"> </w:t>
      </w:r>
      <w:proofErr w:type="spellStart"/>
      <w:r w:rsidRPr="000E235E">
        <w:rPr>
          <w:rFonts w:ascii="PT Serif" w:hAnsi="PT Serif"/>
          <w:b/>
          <w:bCs/>
          <w:color w:val="595959" w:themeColor="text1" w:themeTint="A6"/>
          <w:lang w:val="en-US"/>
        </w:rPr>
        <w:t>результатов</w:t>
      </w:r>
      <w:proofErr w:type="spellEnd"/>
    </w:p>
    <w:p w:rsidR="000E235E" w:rsidRPr="000E235E" w:rsidRDefault="000E235E" w:rsidP="000E235E">
      <w:pPr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  <w:lang w:val="ru-RU"/>
        </w:rPr>
        <w:t xml:space="preserve">Для треугольника и круга значение </w:t>
      </w:r>
      <w:r w:rsidRPr="000E235E">
        <w:rPr>
          <w:rFonts w:ascii="PT Serif" w:hAnsi="PT Serif"/>
          <w:color w:val="595959" w:themeColor="text1" w:themeTint="A6"/>
          <w:lang w:val="en-US"/>
        </w:rPr>
        <w:t>Inside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0E235E">
        <w:rPr>
          <w:rFonts w:ascii="PT Serif" w:hAnsi="PT Serif"/>
          <w:color w:val="595959" w:themeColor="text1" w:themeTint="A6"/>
          <w:lang w:val="en-US"/>
        </w:rPr>
        <w:t>ratio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равно 1.000000, поэтому все точки попали в заданные области. Средние ошибки ограничения имеют порядок 1</w:t>
      </w:r>
      <w:r w:rsidRPr="000E235E">
        <w:rPr>
          <w:rFonts w:ascii="PT Serif" w:hAnsi="PT Serif"/>
          <w:color w:val="595959" w:themeColor="text1" w:themeTint="A6"/>
          <w:lang w:val="en-US"/>
        </w:rPr>
        <w:t>e</w:t>
      </w:r>
      <w:r w:rsidRPr="000E235E">
        <w:rPr>
          <w:rFonts w:ascii="PT Serif" w:hAnsi="PT Serif"/>
          <w:color w:val="595959" w:themeColor="text1" w:themeTint="A6"/>
          <w:lang w:val="ru-RU"/>
        </w:rPr>
        <w:t>-17, что соответствует машинной точности и подтверждает принадлежность точек нужным плоскостям.</w:t>
      </w:r>
    </w:p>
    <w:p w:rsidR="000E235E" w:rsidRPr="000E235E" w:rsidRDefault="000E235E" w:rsidP="000E235E">
      <w:pPr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  <w:lang w:val="ru-RU"/>
        </w:rPr>
        <w:t xml:space="preserve">Для сферы все направления имеют единичную длину. Гистограмма координаты </w:t>
      </w:r>
      <w:r w:rsidRPr="000E235E">
        <w:rPr>
          <w:rFonts w:ascii="PT Serif" w:hAnsi="PT Serif"/>
          <w:color w:val="595959" w:themeColor="text1" w:themeTint="A6"/>
          <w:lang w:val="en-US"/>
        </w:rPr>
        <w:t>z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близка к постоянной теоретической плотности </w:t>
      </w:r>
      <w:r w:rsidRPr="000E235E">
        <w:rPr>
          <w:rFonts w:ascii="PT Serif" w:hAnsi="PT Serif"/>
          <w:color w:val="595959" w:themeColor="text1" w:themeTint="A6"/>
          <w:lang w:val="en-US"/>
        </w:rPr>
        <w:t>p</w:t>
      </w:r>
      <w:r w:rsidRPr="000E235E">
        <w:rPr>
          <w:rFonts w:ascii="PT Serif" w:hAnsi="PT Serif"/>
          <w:color w:val="595959" w:themeColor="text1" w:themeTint="A6"/>
          <w:lang w:val="ru-RU"/>
        </w:rPr>
        <w:t>(</w:t>
      </w:r>
      <w:r w:rsidRPr="000E235E">
        <w:rPr>
          <w:rFonts w:ascii="PT Serif" w:hAnsi="PT Serif"/>
          <w:color w:val="595959" w:themeColor="text1" w:themeTint="A6"/>
          <w:lang w:val="en-US"/>
        </w:rPr>
        <w:t>z</w:t>
      </w:r>
      <w:r w:rsidRPr="000E235E">
        <w:rPr>
          <w:rFonts w:ascii="PT Serif" w:hAnsi="PT Serif"/>
          <w:color w:val="595959" w:themeColor="text1" w:themeTint="A6"/>
          <w:lang w:val="ru-RU"/>
        </w:rPr>
        <w:t>) = 0.5.</w:t>
      </w:r>
    </w:p>
    <w:p w:rsidR="000E235E" w:rsidRPr="000E235E" w:rsidRDefault="000E235E" w:rsidP="000E235E">
      <w:pPr>
        <w:rPr>
          <w:rFonts w:ascii="PT Serif" w:hAnsi="PT Serif"/>
          <w:color w:val="595959" w:themeColor="text1" w:themeTint="A6"/>
          <w:lang w:val="ru-RU"/>
        </w:rPr>
      </w:pPr>
      <w:r w:rsidRPr="000E235E">
        <w:rPr>
          <w:rFonts w:ascii="PT Serif" w:hAnsi="PT Serif"/>
          <w:color w:val="595959" w:themeColor="text1" w:themeTint="A6"/>
          <w:lang w:val="ru-RU"/>
        </w:rPr>
        <w:t xml:space="preserve">Для косинусного распределения все направления находятся в верхней полусфере относительно нормали. Гистограмма величины </w:t>
      </w:r>
      <w:r w:rsidRPr="000E235E">
        <w:rPr>
          <w:rFonts w:ascii="PT Serif" w:hAnsi="PT Serif"/>
          <w:color w:val="595959" w:themeColor="text1" w:themeTint="A6"/>
          <w:lang w:val="en-US"/>
        </w:rPr>
        <w:t>mu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 = </w:t>
      </w:r>
      <w:r w:rsidRPr="000E235E">
        <w:rPr>
          <w:rFonts w:ascii="PT Serif" w:hAnsi="PT Serif"/>
          <w:color w:val="595959" w:themeColor="text1" w:themeTint="A6"/>
          <w:lang w:val="en-US"/>
        </w:rPr>
        <w:t>cos</w:t>
      </w:r>
      <w:r w:rsidRPr="000E235E">
        <w:rPr>
          <w:rFonts w:ascii="PT Serif" w:hAnsi="PT Serif"/>
          <w:color w:val="595959" w:themeColor="text1" w:themeTint="A6"/>
          <w:lang w:val="ru-RU"/>
        </w:rPr>
        <w:t>(</w:t>
      </w:r>
      <w:r w:rsidRPr="000E235E">
        <w:rPr>
          <w:rFonts w:ascii="PT Serif" w:hAnsi="PT Serif"/>
          <w:color w:val="595959" w:themeColor="text1" w:themeTint="A6"/>
          <w:lang w:val="en-US"/>
        </w:rPr>
        <w:t>theta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) согласуется с теоретической зависимостью </w:t>
      </w:r>
      <w:r w:rsidRPr="000E235E">
        <w:rPr>
          <w:rFonts w:ascii="PT Serif" w:hAnsi="PT Serif"/>
          <w:color w:val="595959" w:themeColor="text1" w:themeTint="A6"/>
          <w:lang w:val="en-US"/>
        </w:rPr>
        <w:t>p</w:t>
      </w:r>
      <w:r w:rsidRPr="000E235E">
        <w:rPr>
          <w:rFonts w:ascii="PT Serif" w:hAnsi="PT Serif"/>
          <w:color w:val="595959" w:themeColor="text1" w:themeTint="A6"/>
          <w:lang w:val="ru-RU"/>
        </w:rPr>
        <w:t>(</w:t>
      </w:r>
      <w:r w:rsidRPr="000E235E">
        <w:rPr>
          <w:rFonts w:ascii="PT Serif" w:hAnsi="PT Serif"/>
          <w:color w:val="595959" w:themeColor="text1" w:themeTint="A6"/>
          <w:lang w:val="en-US"/>
        </w:rPr>
        <w:t>mu</w:t>
      </w:r>
      <w:r w:rsidRPr="000E235E">
        <w:rPr>
          <w:rFonts w:ascii="PT Serif" w:hAnsi="PT Serif"/>
          <w:color w:val="595959" w:themeColor="text1" w:themeTint="A6"/>
          <w:lang w:val="ru-RU"/>
        </w:rPr>
        <w:t xml:space="preserve">) = 2 * </w:t>
      </w:r>
      <w:r w:rsidRPr="000E235E">
        <w:rPr>
          <w:rFonts w:ascii="PT Serif" w:hAnsi="PT Serif"/>
          <w:color w:val="595959" w:themeColor="text1" w:themeTint="A6"/>
          <w:lang w:val="en-US"/>
        </w:rPr>
        <w:t>mu</w:t>
      </w:r>
      <w:r w:rsidRPr="000E235E">
        <w:rPr>
          <w:rFonts w:ascii="PT Serif" w:hAnsi="PT Serif"/>
          <w:color w:val="595959" w:themeColor="text1" w:themeTint="A6"/>
          <w:lang w:val="ru-RU"/>
        </w:rPr>
        <w:t>.</w:t>
      </w:r>
    </w:p>
    <w:p w:rsidR="000E235E" w:rsidRPr="000E235E" w:rsidRDefault="000E235E" w:rsidP="00A72996">
      <w:pPr>
        <w:rPr>
          <w:rFonts w:ascii="PT Serif" w:hAnsi="PT Serif"/>
          <w:color w:val="595959" w:themeColor="text1" w:themeTint="A6"/>
        </w:rPr>
      </w:pPr>
    </w:p>
    <w:p w:rsidR="0030454C" w:rsidRPr="0030454C" w:rsidRDefault="0030454C" w:rsidP="0030454C">
      <w:pPr>
        <w:pStyle w:val="20"/>
        <w:spacing w:after="240"/>
      </w:pPr>
      <w:r w:rsidRPr="0030454C">
        <w:t>Доказательство корректности распределений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>Корректность распределений доказывалась двумя способами: аналитически через используемые формулы генерации и численно через метрики, таблицы и графики.</w:t>
      </w:r>
    </w:p>
    <w:p w:rsidR="0030454C" w:rsidRPr="0030454C" w:rsidRDefault="0030454C" w:rsidP="0030454C">
      <w:pPr>
        <w:numPr>
          <w:ilvl w:val="0"/>
          <w:numId w:val="30"/>
        </w:numPr>
        <w:tabs>
          <w:tab w:val="num" w:pos="360"/>
        </w:tabs>
        <w:spacing w:after="240"/>
        <w:rPr>
          <w:rFonts w:ascii="PT Serif" w:hAnsi="PT Serif"/>
          <w:b/>
          <w:color w:val="595959" w:themeColor="text1" w:themeTint="A6"/>
          <w:lang w:val="en-US"/>
        </w:rPr>
      </w:pPr>
      <w:proofErr w:type="spellStart"/>
      <w:r w:rsidRPr="0030454C">
        <w:rPr>
          <w:rFonts w:ascii="PT Serif" w:hAnsi="PT Serif"/>
          <w:b/>
          <w:color w:val="595959" w:themeColor="text1" w:themeTint="A6"/>
          <w:lang w:val="en-US"/>
        </w:rPr>
        <w:t>Треугольник</w:t>
      </w:r>
      <w:proofErr w:type="spellEnd"/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>Для треугольника использовался метод отражения из раздела 4.7.</w:t>
      </w:r>
      <w:r w:rsidR="000E07DC">
        <w:rPr>
          <w:rFonts w:ascii="PT Serif" w:hAnsi="PT Serif"/>
          <w:color w:val="595959" w:themeColor="text1" w:themeTint="A6"/>
          <w:lang w:val="ru-RU"/>
        </w:rPr>
        <w:t>1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. Сначала формируются две равномерные величины </w:t>
      </w:r>
      <w:r w:rsidRPr="0030454C">
        <w:rPr>
          <w:rFonts w:ascii="PT Serif" w:hAnsi="PT Serif"/>
          <w:color w:val="595959" w:themeColor="text1" w:themeTint="A6"/>
          <w:lang w:val="en-US"/>
        </w:rPr>
        <w:t>u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и </w:t>
      </w:r>
      <w:r w:rsidRPr="0030454C">
        <w:rPr>
          <w:rFonts w:ascii="PT Serif" w:hAnsi="PT Serif"/>
          <w:color w:val="595959" w:themeColor="text1" w:themeTint="A6"/>
          <w:lang w:val="en-US"/>
        </w:rPr>
        <w:t>v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на [0, 1), то есть точка в параллелограмме, построенном на сторонах треугольника. Если </w:t>
      </w:r>
      <w:r w:rsidRPr="0030454C">
        <w:rPr>
          <w:rFonts w:ascii="PT Serif" w:hAnsi="PT Serif"/>
          <w:color w:val="595959" w:themeColor="text1" w:themeTint="A6"/>
          <w:lang w:val="en-US"/>
        </w:rPr>
        <w:t>u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+ </w:t>
      </w:r>
      <w:r w:rsidRPr="0030454C">
        <w:rPr>
          <w:rFonts w:ascii="PT Serif" w:hAnsi="PT Serif"/>
          <w:color w:val="595959" w:themeColor="text1" w:themeTint="A6"/>
          <w:lang w:val="en-US"/>
        </w:rPr>
        <w:t>v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&gt; 1, точка отражается заменой </w:t>
      </w:r>
      <w:r w:rsidRPr="0030454C">
        <w:rPr>
          <w:rFonts w:ascii="PT Serif" w:hAnsi="PT Serif"/>
          <w:color w:val="595959" w:themeColor="text1" w:themeTint="A6"/>
          <w:lang w:val="en-US"/>
        </w:rPr>
        <w:t>u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= 1 - </w:t>
      </w:r>
      <w:r w:rsidRPr="0030454C">
        <w:rPr>
          <w:rFonts w:ascii="PT Serif" w:hAnsi="PT Serif"/>
          <w:color w:val="595959" w:themeColor="text1" w:themeTint="A6"/>
          <w:lang w:val="en-US"/>
        </w:rPr>
        <w:t>u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и </w:t>
      </w:r>
      <w:r w:rsidRPr="0030454C">
        <w:rPr>
          <w:rFonts w:ascii="PT Serif" w:hAnsi="PT Serif"/>
          <w:color w:val="595959" w:themeColor="text1" w:themeTint="A6"/>
          <w:lang w:val="en-US"/>
        </w:rPr>
        <w:t>v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= 1 - </w:t>
      </w:r>
      <w:r w:rsidRPr="0030454C">
        <w:rPr>
          <w:rFonts w:ascii="PT Serif" w:hAnsi="PT Serif"/>
          <w:color w:val="595959" w:themeColor="text1" w:themeTint="A6"/>
          <w:lang w:val="en-US"/>
        </w:rPr>
        <w:t>v</w:t>
      </w:r>
      <w:r w:rsidRPr="0030454C">
        <w:rPr>
          <w:rFonts w:ascii="PT Serif" w:hAnsi="PT Serif"/>
          <w:color w:val="595959" w:themeColor="text1" w:themeTint="A6"/>
          <w:lang w:val="ru-RU"/>
        </w:rPr>
        <w:t>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i/>
          <w:color w:val="595959" w:themeColor="text1" w:themeTint="A6"/>
          <w:lang w:val="en-US"/>
        </w:rPr>
        <w:t>u</w:t>
      </w:r>
      <w:r w:rsidRPr="0030454C">
        <w:rPr>
          <w:rFonts w:ascii="PT Serif" w:hAnsi="PT Serif"/>
          <w:i/>
          <w:color w:val="595959" w:themeColor="text1" w:themeTint="A6"/>
          <w:lang w:val="ru-RU"/>
        </w:rPr>
        <w:t xml:space="preserve"> &gt;= 0,   </w:t>
      </w:r>
      <w:r w:rsidRPr="0030454C">
        <w:rPr>
          <w:rFonts w:ascii="PT Serif" w:hAnsi="PT Serif"/>
          <w:i/>
          <w:color w:val="595959" w:themeColor="text1" w:themeTint="A6"/>
          <w:lang w:val="en-US"/>
        </w:rPr>
        <w:t>v</w:t>
      </w:r>
      <w:r w:rsidRPr="0030454C">
        <w:rPr>
          <w:rFonts w:ascii="PT Serif" w:hAnsi="PT Serif"/>
          <w:i/>
          <w:color w:val="595959" w:themeColor="text1" w:themeTint="A6"/>
          <w:lang w:val="ru-RU"/>
        </w:rPr>
        <w:t xml:space="preserve"> &gt;= 0,   </w:t>
      </w:r>
      <w:r w:rsidRPr="0030454C">
        <w:rPr>
          <w:rFonts w:ascii="PT Serif" w:hAnsi="PT Serif"/>
          <w:i/>
          <w:color w:val="595959" w:themeColor="text1" w:themeTint="A6"/>
          <w:lang w:val="en-US"/>
        </w:rPr>
        <w:t>u</w:t>
      </w:r>
      <w:r w:rsidRPr="0030454C">
        <w:rPr>
          <w:rFonts w:ascii="PT Serif" w:hAnsi="PT Serif"/>
          <w:i/>
          <w:color w:val="595959" w:themeColor="text1" w:themeTint="A6"/>
          <w:lang w:val="ru-RU"/>
        </w:rPr>
        <w:t xml:space="preserve"> + </w:t>
      </w:r>
      <w:r w:rsidRPr="0030454C">
        <w:rPr>
          <w:rFonts w:ascii="PT Serif" w:hAnsi="PT Serif"/>
          <w:i/>
          <w:color w:val="595959" w:themeColor="text1" w:themeTint="A6"/>
          <w:lang w:val="en-US"/>
        </w:rPr>
        <w:t>v</w:t>
      </w:r>
      <w:r w:rsidRPr="0030454C">
        <w:rPr>
          <w:rFonts w:ascii="PT Serif" w:hAnsi="PT Serif"/>
          <w:i/>
          <w:color w:val="595959" w:themeColor="text1" w:themeTint="A6"/>
          <w:lang w:val="ru-RU"/>
        </w:rPr>
        <w:t xml:space="preserve"> &lt;= 1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>Эти условия являются барицентрическим критерием принадлежности треугольнику. Равномерность сохраняется, потому что исходное распределение в параллелограмме равномерное, а отражение второй половины параллелограмма внутрь треугольника сохраняет площади.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Численно это проверялось по доле точек внутри области, отклонению от плоскости треугольника, близости среднего значения к </w:t>
      </w:r>
      <w:proofErr w:type="spellStart"/>
      <w:r w:rsidRPr="0030454C">
        <w:rPr>
          <w:rFonts w:ascii="PT Serif" w:hAnsi="PT Serif"/>
          <w:color w:val="595959" w:themeColor="text1" w:themeTint="A6"/>
          <w:lang w:val="ru-RU"/>
        </w:rPr>
        <w:t>центроиду</w:t>
      </w:r>
      <w:proofErr w:type="spellEnd"/>
      <w:r w:rsidRPr="0030454C">
        <w:rPr>
          <w:rFonts w:ascii="PT Serif" w:hAnsi="PT Serif"/>
          <w:color w:val="595959" w:themeColor="text1" w:themeTint="A6"/>
          <w:lang w:val="ru-RU"/>
        </w:rPr>
        <w:t xml:space="preserve"> (</w:t>
      </w:r>
      <w:r w:rsidRPr="0030454C">
        <w:rPr>
          <w:rFonts w:ascii="PT Serif" w:hAnsi="PT Serif"/>
          <w:color w:val="595959" w:themeColor="text1" w:themeTint="A6"/>
          <w:lang w:val="en-US"/>
        </w:rPr>
        <w:t>A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+ </w:t>
      </w:r>
      <w:r w:rsidRPr="0030454C">
        <w:rPr>
          <w:rFonts w:ascii="PT Serif" w:hAnsi="PT Serif"/>
          <w:color w:val="595959" w:themeColor="text1" w:themeTint="A6"/>
          <w:lang w:val="en-US"/>
        </w:rPr>
        <w:t>B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+ </w:t>
      </w:r>
      <w:r w:rsidRPr="0030454C">
        <w:rPr>
          <w:rFonts w:ascii="PT Serif" w:hAnsi="PT Serif"/>
          <w:color w:val="595959" w:themeColor="text1" w:themeTint="A6"/>
          <w:lang w:val="en-US"/>
        </w:rPr>
        <w:t>C</w:t>
      </w:r>
      <w:r w:rsidRPr="0030454C">
        <w:rPr>
          <w:rFonts w:ascii="PT Serif" w:hAnsi="PT Serif"/>
          <w:color w:val="595959" w:themeColor="text1" w:themeTint="A6"/>
          <w:lang w:val="ru-RU"/>
        </w:rPr>
        <w:t>) / 3 и по числу точек в 8 одинаковых прямоугольниках.</w:t>
      </w:r>
    </w:p>
    <w:p w:rsidR="0030454C" w:rsidRPr="0030454C" w:rsidRDefault="0030454C" w:rsidP="0030454C">
      <w:pPr>
        <w:numPr>
          <w:ilvl w:val="0"/>
          <w:numId w:val="30"/>
        </w:numPr>
        <w:tabs>
          <w:tab w:val="num" w:pos="360"/>
        </w:tabs>
        <w:spacing w:after="240"/>
        <w:rPr>
          <w:rFonts w:ascii="PT Serif" w:hAnsi="PT Serif"/>
          <w:b/>
          <w:color w:val="595959" w:themeColor="text1" w:themeTint="A6"/>
          <w:lang w:val="en-US"/>
        </w:rPr>
      </w:pPr>
      <w:proofErr w:type="spellStart"/>
      <w:r w:rsidRPr="0030454C">
        <w:rPr>
          <w:rFonts w:ascii="PT Serif" w:hAnsi="PT Serif"/>
          <w:b/>
          <w:color w:val="595959" w:themeColor="text1" w:themeTint="A6"/>
          <w:lang w:val="en-US"/>
        </w:rPr>
        <w:t>Круг</w:t>
      </w:r>
      <w:proofErr w:type="spellEnd"/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>Для круга использовались полярные координаты из раздела 4.7.1.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r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Rc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sqrt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xi</m:t>
              </m:r>
            </m:e>
          </m:d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,  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p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>h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2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pi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eta</m:t>
          </m:r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Квадратный корень появляется из функции распределения радиуса. Для равномерного распределения по площади вероятность попасть внутрь радиуса </w:t>
      </w:r>
      <w:r w:rsidRPr="0030454C">
        <w:rPr>
          <w:rFonts w:ascii="PT Serif" w:hAnsi="PT Serif"/>
          <w:color w:val="595959" w:themeColor="text1" w:themeTint="A6"/>
          <w:lang w:val="en-US"/>
        </w:rPr>
        <w:t>r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должна быть равна отношению площадей.</w:t>
      </w:r>
    </w:p>
    <w:p w:rsidR="0030454C" w:rsidRPr="0030454C" w:rsidRDefault="005428F6" w:rsidP="0030454C">
      <w:pPr>
        <w:spacing w:after="240"/>
        <w:rPr>
          <w:rFonts w:ascii="Cambria Math" w:hAnsi="Cambria Math"/>
          <w:color w:val="595959" w:themeColor="text1" w:themeTint="A6"/>
          <w:lang w:val="en-US"/>
          <w:oMath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color w:val="595959" w:themeColor="text1" w:themeTint="A6"/>
              <w:lang w:val="en-US"/>
            </w:rPr>
            <m:t>= pi *</m:t>
          </m:r>
          <m:f>
            <m:f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pi * R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color w:val="595959" w:themeColor="text1" w:themeTint="A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5428F6" w:rsidRPr="0030454C" w:rsidRDefault="005428F6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xi =</m:t>
          </m:r>
          <m:f>
            <m:f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595959" w:themeColor="text1" w:themeTint="A6"/>
              <w:lang w:val="en-US"/>
            </w:rPr>
            <m:t>,   r = Rc * sqrt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xi</m:t>
              </m:r>
            </m:e>
          </m:d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lastRenderedPageBreak/>
        <w:t xml:space="preserve">Все точки лежат внутри круга, потому что 0 &lt;= </w:t>
      </w:r>
      <w:r w:rsidRPr="0030454C">
        <w:rPr>
          <w:rFonts w:ascii="PT Serif" w:hAnsi="PT Serif"/>
          <w:color w:val="595959" w:themeColor="text1" w:themeTint="A6"/>
          <w:lang w:val="en-US"/>
        </w:rPr>
        <w:t>r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&lt;= </w:t>
      </w:r>
      <w:proofErr w:type="spellStart"/>
      <w:r w:rsidRPr="0030454C">
        <w:rPr>
          <w:rFonts w:ascii="PT Serif" w:hAnsi="PT Serif"/>
          <w:color w:val="595959" w:themeColor="text1" w:themeTint="A6"/>
          <w:lang w:val="en-US"/>
        </w:rPr>
        <w:t>Rc</w:t>
      </w:r>
      <w:proofErr w:type="spellEnd"/>
      <w:r w:rsidRPr="0030454C">
        <w:rPr>
          <w:rFonts w:ascii="PT Serif" w:hAnsi="PT Serif"/>
          <w:color w:val="595959" w:themeColor="text1" w:themeTint="A6"/>
          <w:lang w:val="ru-RU"/>
        </w:rPr>
        <w:t xml:space="preserve">, следовательно </w:t>
      </w:r>
      <w:r w:rsidRPr="0030454C">
        <w:rPr>
          <w:rFonts w:ascii="PT Serif" w:hAnsi="PT Serif"/>
          <w:color w:val="595959" w:themeColor="text1" w:themeTint="A6"/>
          <w:lang w:val="en-US"/>
        </w:rPr>
        <w:t>x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^2 + </w:t>
      </w:r>
      <w:r w:rsidRPr="0030454C">
        <w:rPr>
          <w:rFonts w:ascii="PT Serif" w:hAnsi="PT Serif"/>
          <w:color w:val="595959" w:themeColor="text1" w:themeTint="A6"/>
          <w:lang w:val="en-US"/>
        </w:rPr>
        <w:t>y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^2 &lt;= </w:t>
      </w:r>
      <w:proofErr w:type="spellStart"/>
      <w:r w:rsidRPr="0030454C">
        <w:rPr>
          <w:rFonts w:ascii="PT Serif" w:hAnsi="PT Serif"/>
          <w:color w:val="595959" w:themeColor="text1" w:themeTint="A6"/>
          <w:lang w:val="en-US"/>
        </w:rPr>
        <w:t>Rc</w:t>
      </w:r>
      <w:proofErr w:type="spellEnd"/>
      <w:r w:rsidRPr="0030454C">
        <w:rPr>
          <w:rFonts w:ascii="PT Serif" w:hAnsi="PT Serif"/>
          <w:color w:val="595959" w:themeColor="text1" w:themeTint="A6"/>
          <w:lang w:val="ru-RU"/>
        </w:rPr>
        <w:t xml:space="preserve">^2. Для произвольной ориентации круга строится локальный ортонормированный базис в плоскости, перпендикулярной нормали </w:t>
      </w:r>
      <w:r w:rsidRPr="0030454C">
        <w:rPr>
          <w:rFonts w:ascii="PT Serif" w:hAnsi="PT Serif"/>
          <w:color w:val="595959" w:themeColor="text1" w:themeTint="A6"/>
          <w:lang w:val="en-US"/>
        </w:rPr>
        <w:t>N</w:t>
      </w:r>
      <w:r w:rsidRPr="0030454C">
        <w:rPr>
          <w:rFonts w:ascii="PT Serif" w:hAnsi="PT Serif"/>
          <w:color w:val="595959" w:themeColor="text1" w:themeTint="A6"/>
          <w:lang w:val="ru-RU"/>
        </w:rPr>
        <w:t>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Численно проверялись принадлежность кругу, отклонение от плоскости круга, близость среднего значения к центру </w:t>
      </w:r>
      <w:r w:rsidRPr="0030454C">
        <w:rPr>
          <w:rFonts w:ascii="PT Serif" w:hAnsi="PT Serif"/>
          <w:color w:val="595959" w:themeColor="text1" w:themeTint="A6"/>
          <w:lang w:val="en-US"/>
        </w:rPr>
        <w:t>C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и равномерность по 8 одинаковым прямоугольникам в локальных координатах круга.</w:t>
      </w:r>
    </w:p>
    <w:p w:rsidR="0030454C" w:rsidRPr="0030454C" w:rsidRDefault="0030454C" w:rsidP="0030454C">
      <w:pPr>
        <w:numPr>
          <w:ilvl w:val="0"/>
          <w:numId w:val="30"/>
        </w:numPr>
        <w:tabs>
          <w:tab w:val="num" w:pos="360"/>
        </w:tabs>
        <w:spacing w:after="240"/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30454C">
        <w:rPr>
          <w:rFonts w:ascii="PT Serif" w:hAnsi="PT Serif"/>
          <w:bCs/>
          <w:color w:val="595959" w:themeColor="text1" w:themeTint="A6"/>
          <w:lang w:val="en-US"/>
        </w:rPr>
        <w:t>Сфера</w:t>
      </w:r>
      <w:proofErr w:type="spellEnd"/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Для равномерного распределения на сфере использовался метод из раздела 4.7.2: равномерно выбираются высота </w:t>
      </w:r>
      <w:r w:rsidRPr="0030454C">
        <w:rPr>
          <w:rFonts w:ascii="PT Serif" w:hAnsi="PT Serif"/>
          <w:color w:val="595959" w:themeColor="text1" w:themeTint="A6"/>
          <w:lang w:val="en-US"/>
        </w:rPr>
        <w:t>z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и азимутальный угол </w:t>
      </w:r>
      <w:r w:rsidRPr="0030454C">
        <w:rPr>
          <w:rFonts w:ascii="PT Serif" w:hAnsi="PT Serif"/>
          <w:color w:val="595959" w:themeColor="text1" w:themeTint="A6"/>
          <w:lang w:val="en-US"/>
        </w:rPr>
        <w:t>phi</w:t>
      </w:r>
      <w:r w:rsidRPr="0030454C">
        <w:rPr>
          <w:rFonts w:ascii="PT Serif" w:hAnsi="PT Serif"/>
          <w:color w:val="595959" w:themeColor="text1" w:themeTint="A6"/>
          <w:lang w:val="ru-RU"/>
        </w:rPr>
        <w:t>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z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1 - 2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xi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,  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phi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2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pi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eta</m:t>
          </m:r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omega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sqrt</m:t>
              </m:r>
              <m:d>
                <m:d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ru-RU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color w:val="595959" w:themeColor="text1" w:themeTint="A6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sqrt</m:t>
              </m:r>
              <m:d>
                <m:d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ru-RU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color w:val="595959" w:themeColor="text1" w:themeTint="A6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z</m:t>
              </m:r>
            </m:e>
          </m:d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Равномерность объясняется тем, что элемент площади сферы через высоту записывается как </w:t>
      </w:r>
      <w:proofErr w:type="spellStart"/>
      <w:r w:rsidRPr="0030454C">
        <w:rPr>
          <w:rFonts w:ascii="PT Serif" w:hAnsi="PT Serif"/>
          <w:color w:val="595959" w:themeColor="text1" w:themeTint="A6"/>
          <w:lang w:val="en-US"/>
        </w:rPr>
        <w:t>dS</w:t>
      </w:r>
      <w:proofErr w:type="spellEnd"/>
      <w:r w:rsidRPr="0030454C">
        <w:rPr>
          <w:rFonts w:ascii="PT Serif" w:hAnsi="PT Serif"/>
          <w:color w:val="595959" w:themeColor="text1" w:themeTint="A6"/>
          <w:lang w:val="ru-RU"/>
        </w:rPr>
        <w:t xml:space="preserve"> = </w:t>
      </w:r>
      <w:proofErr w:type="spellStart"/>
      <w:r w:rsidRPr="0030454C">
        <w:rPr>
          <w:rFonts w:ascii="PT Serif" w:hAnsi="PT Serif"/>
          <w:color w:val="595959" w:themeColor="text1" w:themeTint="A6"/>
          <w:lang w:val="en-US"/>
        </w:rPr>
        <w:t>dz</w:t>
      </w:r>
      <w:proofErr w:type="spellEnd"/>
      <w:r w:rsidRPr="0030454C">
        <w:rPr>
          <w:rFonts w:ascii="PT Serif" w:hAnsi="PT Serif"/>
          <w:color w:val="595959" w:themeColor="text1" w:themeTint="A6"/>
          <w:lang w:val="ru-RU"/>
        </w:rPr>
        <w:t xml:space="preserve"> * </w:t>
      </w:r>
      <w:proofErr w:type="spellStart"/>
      <w:r w:rsidRPr="0030454C">
        <w:rPr>
          <w:rFonts w:ascii="PT Serif" w:hAnsi="PT Serif"/>
          <w:color w:val="595959" w:themeColor="text1" w:themeTint="A6"/>
          <w:lang w:val="en-US"/>
        </w:rPr>
        <w:t>dphi</w:t>
      </w:r>
      <w:proofErr w:type="spellEnd"/>
      <w:r w:rsidRPr="0030454C">
        <w:rPr>
          <w:rFonts w:ascii="PT Serif" w:hAnsi="PT Serif"/>
          <w:color w:val="595959" w:themeColor="text1" w:themeTint="A6"/>
          <w:lang w:val="ru-RU"/>
        </w:rPr>
        <w:t xml:space="preserve">. Поэтому равномерные </w:t>
      </w:r>
      <w:r w:rsidRPr="0030454C">
        <w:rPr>
          <w:rFonts w:ascii="PT Serif" w:hAnsi="PT Serif"/>
          <w:color w:val="595959" w:themeColor="text1" w:themeTint="A6"/>
          <w:lang w:val="en-US"/>
        </w:rPr>
        <w:t>z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на [-1, 1] и </w:t>
      </w:r>
      <w:r w:rsidRPr="0030454C">
        <w:rPr>
          <w:rFonts w:ascii="PT Serif" w:hAnsi="PT Serif"/>
          <w:color w:val="595959" w:themeColor="text1" w:themeTint="A6"/>
          <w:lang w:val="en-US"/>
        </w:rPr>
        <w:t>phi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на [0, 2</w:t>
      </w:r>
      <w:r w:rsidRPr="0030454C">
        <w:rPr>
          <w:rFonts w:ascii="PT Serif" w:hAnsi="PT Serif"/>
          <w:color w:val="595959" w:themeColor="text1" w:themeTint="A6"/>
          <w:lang w:val="en-US"/>
        </w:rPr>
        <w:t>pi</w:t>
      </w:r>
      <w:r w:rsidRPr="0030454C">
        <w:rPr>
          <w:rFonts w:ascii="PT Serif" w:hAnsi="PT Serif"/>
          <w:color w:val="595959" w:themeColor="text1" w:themeTint="A6"/>
          <w:lang w:val="ru-RU"/>
        </w:rPr>
        <w:t>) дают равномерное распределение по поверхности сферы.</w:t>
      </w:r>
    </w:p>
    <w:p w:rsidR="0030454C" w:rsidRPr="0030454C" w:rsidRDefault="00000000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e>
            <m:sup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color w:val="595959" w:themeColor="text1" w:themeTint="A6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color w:val="595959" w:themeColor="text1" w:themeTint="A6"/>
              <w:lang w:val="ru-RU"/>
            </w:rPr>
            <m:t>= 1</m:t>
          </m:r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Численно проверялись единичная длина всех направлений, близость среднего направления к нулю и гистограмма </w:t>
      </w:r>
      <w:r w:rsidRPr="0030454C">
        <w:rPr>
          <w:rFonts w:ascii="PT Serif" w:hAnsi="PT Serif"/>
          <w:color w:val="595959" w:themeColor="text1" w:themeTint="A6"/>
          <w:lang w:val="en-US"/>
        </w:rPr>
        <w:t>z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, которая должна совпадать с теоретической плотностью </w:t>
      </w:r>
      <w:r w:rsidRPr="0030454C">
        <w:rPr>
          <w:rFonts w:ascii="PT Serif" w:hAnsi="PT Serif"/>
          <w:color w:val="595959" w:themeColor="text1" w:themeTint="A6"/>
          <w:lang w:val="en-US"/>
        </w:rPr>
        <w:t>p</w:t>
      </w:r>
      <w:r w:rsidRPr="0030454C">
        <w:rPr>
          <w:rFonts w:ascii="PT Serif" w:hAnsi="PT Serif"/>
          <w:color w:val="595959" w:themeColor="text1" w:themeTint="A6"/>
          <w:lang w:val="ru-RU"/>
        </w:rPr>
        <w:t>(</w:t>
      </w:r>
      <w:r w:rsidRPr="0030454C">
        <w:rPr>
          <w:rFonts w:ascii="PT Serif" w:hAnsi="PT Serif"/>
          <w:color w:val="595959" w:themeColor="text1" w:themeTint="A6"/>
          <w:lang w:val="en-US"/>
        </w:rPr>
        <w:t>z</w:t>
      </w:r>
      <w:r w:rsidRPr="0030454C">
        <w:rPr>
          <w:rFonts w:ascii="PT Serif" w:hAnsi="PT Serif"/>
          <w:color w:val="595959" w:themeColor="text1" w:themeTint="A6"/>
          <w:lang w:val="ru-RU"/>
        </w:rPr>
        <w:t>) = 0.5.</w:t>
      </w:r>
    </w:p>
    <w:p w:rsidR="0030454C" w:rsidRPr="0030454C" w:rsidRDefault="0030454C" w:rsidP="0030454C">
      <w:pPr>
        <w:numPr>
          <w:ilvl w:val="0"/>
          <w:numId w:val="30"/>
        </w:numPr>
        <w:tabs>
          <w:tab w:val="num" w:pos="360"/>
        </w:tabs>
        <w:spacing w:after="240"/>
        <w:rPr>
          <w:rFonts w:ascii="PT Serif" w:hAnsi="PT Serif"/>
          <w:b/>
          <w:bCs/>
          <w:color w:val="595959" w:themeColor="text1" w:themeTint="A6"/>
          <w:lang w:val="en-US"/>
        </w:rPr>
      </w:pPr>
      <w:proofErr w:type="spellStart"/>
      <w:r w:rsidRPr="0030454C">
        <w:rPr>
          <w:rFonts w:ascii="PT Serif" w:hAnsi="PT Serif"/>
          <w:bCs/>
          <w:color w:val="595959" w:themeColor="text1" w:themeTint="A6"/>
          <w:lang w:val="en-US"/>
        </w:rPr>
        <w:t>Косинусное</w:t>
      </w:r>
      <w:proofErr w:type="spellEnd"/>
      <w:r w:rsidRPr="0030454C">
        <w:rPr>
          <w:rFonts w:ascii="PT Serif" w:hAnsi="PT Serif"/>
          <w:bCs/>
          <w:color w:val="595959" w:themeColor="text1" w:themeTint="A6"/>
          <w:lang w:val="en-US"/>
        </w:rPr>
        <w:t xml:space="preserve"> </w:t>
      </w:r>
      <w:proofErr w:type="spellStart"/>
      <w:r w:rsidRPr="0030454C">
        <w:rPr>
          <w:rFonts w:ascii="PT Serif" w:hAnsi="PT Serif"/>
          <w:bCs/>
          <w:color w:val="595959" w:themeColor="text1" w:themeTint="A6"/>
          <w:lang w:val="en-US"/>
        </w:rPr>
        <w:t>распределение</w:t>
      </w:r>
      <w:proofErr w:type="spellEnd"/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Для косинусного распределения использовалась идея распределения Ламберта из раздела 4.7.4, где интенсивность пропорциональна </w:t>
      </w:r>
      <w:r w:rsidRPr="0030454C">
        <w:rPr>
          <w:rFonts w:ascii="PT Serif" w:hAnsi="PT Serif"/>
          <w:color w:val="595959" w:themeColor="text1" w:themeTint="A6"/>
          <w:lang w:val="en-US"/>
        </w:rPr>
        <w:t>cos</w:t>
      </w:r>
      <w:r w:rsidRPr="0030454C">
        <w:rPr>
          <w:rFonts w:ascii="PT Serif" w:hAnsi="PT Serif"/>
          <w:color w:val="595959" w:themeColor="text1" w:themeTint="A6"/>
          <w:lang w:val="ru-RU"/>
        </w:rPr>
        <w:t>(</w:t>
      </w:r>
      <w:r w:rsidRPr="0030454C">
        <w:rPr>
          <w:rFonts w:ascii="PT Serif" w:hAnsi="PT Serif"/>
          <w:color w:val="595959" w:themeColor="text1" w:themeTint="A6"/>
          <w:lang w:val="en-US"/>
        </w:rPr>
        <w:t>theta</w:t>
      </w:r>
      <w:r w:rsidRPr="0030454C">
        <w:rPr>
          <w:rFonts w:ascii="PT Serif" w:hAnsi="PT Serif"/>
          <w:color w:val="595959" w:themeColor="text1" w:themeTint="A6"/>
          <w:lang w:val="ru-RU"/>
        </w:rPr>
        <w:t>).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>(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theta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) =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cos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>(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theta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>)</m:t>
          </m:r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>В программе сначала равномерно выбирается точка на единичном диске, затем она поднимается на верхнюю полусферу.</w:t>
      </w:r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r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sqrt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xi</m:t>
              </m:r>
            </m:e>
          </m:d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,  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phi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= 2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pi</m:t>
          </m:r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 * 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eta</m:t>
          </m:r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omeg</m:t>
          </m:r>
          <m:sSub>
            <m:sSub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local</m:t>
              </m:r>
            </m:sub>
          </m:sSub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r</m:t>
              </m:r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 *</m:t>
              </m:r>
              <m:func>
                <m:funcPr>
                  <m:ctrl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r</m:t>
              </m:r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 *</m:t>
              </m:r>
              <m:func>
                <m:funcPr>
                  <m:ctrl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595959" w:themeColor="text1" w:themeTint="A6"/>
                      <w:lang w:val="en-US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phi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sqrt</m:t>
              </m:r>
              <m:d>
                <m:dPr>
                  <m:ctrlPr>
                    <w:rPr>
                      <w:rFonts w:ascii="Cambria Math" w:hAnsi="Cambria Math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595959" w:themeColor="text1" w:themeTint="A6"/>
                      <w:lang w:val="ru-RU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595959" w:themeColor="text1" w:themeTint="A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595959" w:themeColor="text1" w:themeTint="A6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595959" w:themeColor="text1" w:themeTint="A6"/>
                          <w:lang w:val="ru-RU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t xml:space="preserve">Такой способ дает косинусное распределение, потому что ортогональная проекция полусферы на диск вносит множитель </w:t>
      </w:r>
      <w:r w:rsidRPr="0030454C">
        <w:rPr>
          <w:rFonts w:ascii="PT Serif" w:hAnsi="PT Serif"/>
          <w:color w:val="595959" w:themeColor="text1" w:themeTint="A6"/>
          <w:lang w:val="en-US"/>
        </w:rPr>
        <w:t>cos</w:t>
      </w:r>
      <w:r w:rsidRPr="0030454C">
        <w:rPr>
          <w:rFonts w:ascii="PT Serif" w:hAnsi="PT Serif"/>
          <w:color w:val="595959" w:themeColor="text1" w:themeTint="A6"/>
          <w:lang w:val="ru-RU"/>
        </w:rPr>
        <w:t>(</w:t>
      </w:r>
      <w:r w:rsidRPr="0030454C">
        <w:rPr>
          <w:rFonts w:ascii="PT Serif" w:hAnsi="PT Serif"/>
          <w:color w:val="595959" w:themeColor="text1" w:themeTint="A6"/>
          <w:lang w:val="en-US"/>
        </w:rPr>
        <w:t>theta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): равномерность на диске соответствует плотности на полусфере, пропорциональной </w:t>
      </w:r>
      <w:r w:rsidRPr="0030454C">
        <w:rPr>
          <w:rFonts w:ascii="PT Serif" w:hAnsi="PT Serif"/>
          <w:color w:val="595959" w:themeColor="text1" w:themeTint="A6"/>
          <w:lang w:val="en-US"/>
        </w:rPr>
        <w:t>cos</w:t>
      </w:r>
      <w:r w:rsidRPr="0030454C">
        <w:rPr>
          <w:rFonts w:ascii="PT Serif" w:hAnsi="PT Serif"/>
          <w:color w:val="595959" w:themeColor="text1" w:themeTint="A6"/>
          <w:lang w:val="ru-RU"/>
        </w:rPr>
        <w:t>(</w:t>
      </w:r>
      <w:r w:rsidRPr="0030454C">
        <w:rPr>
          <w:rFonts w:ascii="PT Serif" w:hAnsi="PT Serif"/>
          <w:color w:val="595959" w:themeColor="text1" w:themeTint="A6"/>
          <w:lang w:val="en-US"/>
        </w:rPr>
        <w:t>theta</w:t>
      </w:r>
      <w:r w:rsidRPr="0030454C">
        <w:rPr>
          <w:rFonts w:ascii="PT Serif" w:hAnsi="PT Serif"/>
          <w:color w:val="595959" w:themeColor="text1" w:themeTint="A6"/>
          <w:lang w:val="ru-RU"/>
        </w:rPr>
        <w:t>).</w:t>
      </w:r>
    </w:p>
    <w:p w:rsidR="00987824" w:rsidRPr="00987824" w:rsidRDefault="00987824" w:rsidP="00987824">
      <w:pPr>
        <w:spacing w:after="240"/>
        <w:rPr>
          <w:rFonts w:ascii="Cambria Math" w:hAnsi="Cambria Math"/>
          <w:color w:val="595959" w:themeColor="text1" w:themeTint="A6"/>
          <w:lang w:val="en-US"/>
          <w:oMath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alpha = 90° - theta</m:t>
          </m:r>
        </m:oMath>
      </m:oMathPara>
    </w:p>
    <w:p w:rsidR="00987824" w:rsidRPr="00987824" w:rsidRDefault="00987824" w:rsidP="00987824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mu=cos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theta</m:t>
              </m:r>
            </m:e>
          </m:d>
          <m:r>
            <w:rPr>
              <w:rFonts w:ascii="Cambria Math" w:hAnsi="Cambria Math"/>
              <w:color w:val="595959" w:themeColor="text1" w:themeTint="A6"/>
              <w:lang w:val="en-US"/>
            </w:rPr>
            <m:t>=sin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alpha</m:t>
              </m:r>
            </m:e>
          </m:d>
        </m:oMath>
      </m:oMathPara>
    </w:p>
    <w:p w:rsidR="0030454C" w:rsidRPr="0030454C" w:rsidRDefault="0030454C" w:rsidP="00987824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mu</m:t>
              </m:r>
            </m:e>
          </m:d>
          <m:r>
            <w:rPr>
              <w:rFonts w:ascii="Cambria Math" w:hAnsi="Cambria Math"/>
              <w:color w:val="595959" w:themeColor="text1" w:themeTint="A6"/>
              <w:lang w:val="en-US"/>
            </w:rPr>
            <m:t>= 2 * mu,   0 ≤ mu ≤ 1</m:t>
          </m:r>
        </m:oMath>
      </m:oMathPara>
    </w:p>
    <w:p w:rsidR="0030454C" w:rsidRPr="0030454C" w:rsidRDefault="0030454C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mu</m:t>
              </m:r>
            </m:e>
          </m:d>
          <m:r>
            <w:rPr>
              <w:rFonts w:ascii="Cambria Math" w:hAnsi="Cambria Math"/>
              <w:color w:val="595959" w:themeColor="text1" w:themeTint="A6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1</m:t>
              </m:r>
            </m:sup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mu * 2mu dmu</m:t>
              </m:r>
            </m:e>
          </m:nary>
          <m:r>
            <w:rPr>
              <w:rFonts w:ascii="Cambria Math" w:hAnsi="Cambria Math"/>
              <w:color w:val="595959" w:themeColor="text1" w:themeTint="A6"/>
              <w:lang w:val="en-US"/>
            </w:rPr>
            <m:t xml:space="preserve">  =</m:t>
          </m:r>
          <m:f>
            <m:f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3</m:t>
              </m:r>
            </m:den>
          </m:f>
        </m:oMath>
      </m:oMathPara>
    </w:p>
    <w:p w:rsidR="0030454C" w:rsidRPr="00987824" w:rsidRDefault="0030454C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30454C">
        <w:rPr>
          <w:rFonts w:ascii="PT Serif" w:hAnsi="PT Serif"/>
          <w:color w:val="595959" w:themeColor="text1" w:themeTint="A6"/>
          <w:lang w:val="ru-RU"/>
        </w:rPr>
        <w:lastRenderedPageBreak/>
        <w:t xml:space="preserve">Численно проверялись единичная длина направлений, принадлежность верхней полусфере </w:t>
      </w:r>
      <w:r w:rsidRPr="0030454C">
        <w:rPr>
          <w:rFonts w:ascii="PT Serif" w:hAnsi="PT Serif"/>
          <w:color w:val="595959" w:themeColor="text1" w:themeTint="A6"/>
          <w:lang w:val="en-US"/>
        </w:rPr>
        <w:t>dot</w:t>
      </w:r>
      <w:r w:rsidRPr="0030454C">
        <w:rPr>
          <w:rFonts w:ascii="PT Serif" w:hAnsi="PT Serif"/>
          <w:color w:val="595959" w:themeColor="text1" w:themeTint="A6"/>
          <w:lang w:val="ru-RU"/>
        </w:rPr>
        <w:t>(</w:t>
      </w:r>
      <w:r w:rsidRPr="0030454C">
        <w:rPr>
          <w:rFonts w:ascii="PT Serif" w:hAnsi="PT Serif"/>
          <w:color w:val="595959" w:themeColor="text1" w:themeTint="A6"/>
          <w:lang w:val="en-US"/>
        </w:rPr>
        <w:t>omega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, </w:t>
      </w:r>
      <w:r w:rsidRPr="0030454C">
        <w:rPr>
          <w:rFonts w:ascii="PT Serif" w:hAnsi="PT Serif"/>
          <w:color w:val="595959" w:themeColor="text1" w:themeTint="A6"/>
          <w:lang w:val="en-US"/>
        </w:rPr>
        <w:t>N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) &gt;= 0, близость среднего </w:t>
      </w:r>
      <w:r w:rsidRPr="0030454C">
        <w:rPr>
          <w:rFonts w:ascii="PT Serif" w:hAnsi="PT Serif"/>
          <w:color w:val="595959" w:themeColor="text1" w:themeTint="A6"/>
          <w:lang w:val="en-US"/>
        </w:rPr>
        <w:t>mu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к 2/3 и совпадение гистограммы </w:t>
      </w:r>
      <w:r w:rsidRPr="0030454C">
        <w:rPr>
          <w:rFonts w:ascii="PT Serif" w:hAnsi="PT Serif"/>
          <w:color w:val="595959" w:themeColor="text1" w:themeTint="A6"/>
          <w:lang w:val="en-US"/>
        </w:rPr>
        <w:t>mu</w:t>
      </w:r>
      <w:r w:rsidRPr="0030454C">
        <w:rPr>
          <w:rFonts w:ascii="PT Serif" w:hAnsi="PT Serif"/>
          <w:color w:val="595959" w:themeColor="text1" w:themeTint="A6"/>
          <w:lang w:val="ru-RU"/>
        </w:rPr>
        <w:t xml:space="preserve"> с теоретической прямой </w:t>
      </w:r>
      <w:r w:rsidRPr="0030454C">
        <w:rPr>
          <w:rFonts w:ascii="PT Serif" w:hAnsi="PT Serif"/>
          <w:color w:val="595959" w:themeColor="text1" w:themeTint="A6"/>
          <w:lang w:val="en-US"/>
        </w:rPr>
        <w:t>p</w:t>
      </w:r>
      <w:r w:rsidRPr="0030454C">
        <w:rPr>
          <w:rFonts w:ascii="PT Serif" w:hAnsi="PT Serif"/>
          <w:color w:val="595959" w:themeColor="text1" w:themeTint="A6"/>
          <w:lang w:val="ru-RU"/>
        </w:rPr>
        <w:t>(</w:t>
      </w:r>
      <w:r w:rsidRPr="0030454C">
        <w:rPr>
          <w:rFonts w:ascii="PT Serif" w:hAnsi="PT Serif"/>
          <w:color w:val="595959" w:themeColor="text1" w:themeTint="A6"/>
          <w:lang w:val="en-US"/>
        </w:rPr>
        <w:t>mu</w:t>
      </w:r>
      <w:r w:rsidRPr="0030454C">
        <w:rPr>
          <w:rFonts w:ascii="PT Serif" w:hAnsi="PT Serif"/>
          <w:color w:val="595959" w:themeColor="text1" w:themeTint="A6"/>
          <w:lang w:val="ru-RU"/>
        </w:rPr>
        <w:t>) = 2</w:t>
      </w:r>
      <w:r w:rsidRPr="0030454C">
        <w:rPr>
          <w:rFonts w:ascii="PT Serif" w:hAnsi="PT Serif"/>
          <w:color w:val="595959" w:themeColor="text1" w:themeTint="A6"/>
          <w:lang w:val="en-US"/>
        </w:rPr>
        <w:t>mu</w:t>
      </w:r>
      <w:r w:rsidRPr="0030454C">
        <w:rPr>
          <w:rFonts w:ascii="PT Serif" w:hAnsi="PT Serif"/>
          <w:color w:val="595959" w:themeColor="text1" w:themeTint="A6"/>
          <w:lang w:val="ru-RU"/>
        </w:rPr>
        <w:t>.</w:t>
      </w:r>
    </w:p>
    <w:p w:rsidR="00B137BF" w:rsidRDefault="00B137BF" w:rsidP="0030454C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B137BF">
        <w:rPr>
          <w:rFonts w:ascii="PT Serif" w:hAnsi="PT Serif"/>
          <w:color w:val="595959" w:themeColor="text1" w:themeTint="A6"/>
          <w:lang w:val="ru-RU"/>
        </w:rPr>
        <w:t>Для каждого интервала по</w:t>
      </w:r>
      <w:r w:rsidR="004B7D1B">
        <w:rPr>
          <w:rFonts w:ascii="PT Serif" w:hAnsi="PT Serif"/>
          <w:color w:val="595959" w:themeColor="text1" w:themeTint="A6"/>
          <w:lang w:val="ru-RU"/>
        </w:rPr>
        <w:t xml:space="preserve"> </w:t>
      </w:r>
      <m:oMath>
        <m:r>
          <w:rPr>
            <w:rFonts w:ascii="Cambria Math" w:hAnsi="Cambria Math"/>
            <w:color w:val="595959" w:themeColor="text1" w:themeTint="A6"/>
            <w:lang w:val="en-US"/>
          </w:rPr>
          <m:t>mu</m:t>
        </m:r>
        <m:r>
          <w:rPr>
            <w:rFonts w:ascii="Cambria Math" w:hAnsi="Cambria Math"/>
            <w:color w:val="595959" w:themeColor="text1" w:themeTint="A6"/>
            <w:lang w:val="ru-RU"/>
          </w:rPr>
          <m:t xml:space="preserve"> =</m:t>
        </m:r>
        <m:func>
          <m:funcPr>
            <m:ctrlPr>
              <w:rPr>
                <w:rFonts w:ascii="Cambria Math" w:hAnsi="Cambria Math"/>
                <w:color w:val="595959" w:themeColor="text1" w:themeTint="A6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595959" w:themeColor="text1" w:themeTint="A6"/>
                <w:lang w:val="en-US"/>
              </w:rPr>
              <m:t>cos</m:t>
            </m:r>
            <m:ctrlPr>
              <w:rPr>
                <w:rFonts w:ascii="Cambria Math" w:hAnsi="Cambria Math"/>
                <w:i/>
                <w:color w:val="595959" w:themeColor="text1" w:themeTint="A6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595959" w:themeColor="text1" w:themeTint="A6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595959" w:themeColor="text1" w:themeTint="A6"/>
                    <w:lang w:val="en-US"/>
                  </w:rPr>
                  <m:t>θ</m:t>
                </m:r>
              </m:e>
            </m:d>
          </m:e>
        </m:func>
        <m:r>
          <w:rPr>
            <w:rFonts w:ascii="Cambria Math" w:hAnsi="Cambria Math"/>
            <w:color w:val="595959" w:themeColor="text1" w:themeTint="A6"/>
            <w:lang w:val="ru-RU"/>
          </w:rPr>
          <m:t xml:space="preserve"> </m:t>
        </m:r>
      </m:oMath>
      <w:r w:rsidRPr="00B137BF">
        <w:rPr>
          <w:rFonts w:ascii="PT Serif" w:hAnsi="PT Serif"/>
          <w:color w:val="595959" w:themeColor="text1" w:themeTint="A6"/>
          <w:lang w:val="ru-RU"/>
        </w:rPr>
        <w:t>ожидаемое число точек считается как</w:t>
      </w:r>
    </w:p>
    <w:p w:rsidR="00547C20" w:rsidRPr="00987824" w:rsidRDefault="00000000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595959" w:themeColor="text1" w:themeTint="A6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color w:val="595959" w:themeColor="text1" w:themeTint="A6"/>
              <w:lang w:val="ru-RU"/>
            </w:rPr>
            <m:t>*</m:t>
          </m:r>
          <m:r>
            <w:rPr>
              <w:rFonts w:ascii="Cambria Math" w:hAnsi="Cambria Math"/>
              <w:color w:val="595959" w:themeColor="text1" w:themeTint="A6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θ</m:t>
              </m:r>
            </m:e>
          </m:d>
        </m:oMath>
      </m:oMathPara>
    </w:p>
    <w:p w:rsidR="00987824" w:rsidRPr="00987824" w:rsidRDefault="00000000" w:rsidP="0030454C">
      <w:pPr>
        <w:spacing w:after="240"/>
        <w:rPr>
          <w:rFonts w:ascii="PT Serif" w:hAnsi="PT Serif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595959" w:themeColor="text1" w:themeTint="A6"/>
              <w:lang w:val="en-US"/>
            </w:rPr>
            <m:t xml:space="preserve"> = N * (m</m:t>
          </m:r>
          <m:sSubSup>
            <m:sSubSup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right</m:t>
              </m:r>
            </m:sub>
            <m:sup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color w:val="595959" w:themeColor="text1" w:themeTint="A6"/>
              <w:lang w:val="en-US"/>
            </w:rPr>
            <m:t xml:space="preserve"> - m</m:t>
          </m:r>
          <m:sSubSup>
            <m:sSubSupPr>
              <m:ctrlPr>
                <w:rPr>
                  <w:rFonts w:ascii="Cambria Math" w:hAnsi="Cambria Math"/>
                  <w:i/>
                  <w:color w:val="595959" w:themeColor="text1" w:themeTint="A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left</m:t>
              </m:r>
            </m:sub>
            <m:sup>
              <m:r>
                <w:rPr>
                  <w:rFonts w:ascii="Cambria Math" w:hAnsi="Cambria Math"/>
                  <w:color w:val="595959" w:themeColor="text1" w:themeTint="A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color w:val="595959" w:themeColor="text1" w:themeTint="A6"/>
              <w:lang w:val="en-US"/>
            </w:rPr>
            <m:t>)</m:t>
          </m:r>
        </m:oMath>
      </m:oMathPara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49"/>
        <w:gridCol w:w="1948"/>
        <w:gridCol w:w="1948"/>
        <w:gridCol w:w="2641"/>
        <w:gridCol w:w="1944"/>
      </w:tblGrid>
      <w:tr w:rsidR="004B7D1B" w:rsidTr="00116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4B7D1B" w:rsidRPr="004B7D1B" w:rsidRDefault="004B7D1B" w:rsidP="004B7D1B">
            <w:pPr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mu_min</w:t>
            </w:r>
          </w:p>
        </w:tc>
        <w:tc>
          <w:tcPr>
            <w:tcW w:w="934" w:type="pct"/>
            <w:noWrap/>
            <w:vAlign w:val="center"/>
            <w:hideMark/>
          </w:tcPr>
          <w:p w:rsidR="004B7D1B" w:rsidRPr="004B7D1B" w:rsidRDefault="004B7D1B" w:rsidP="004B7D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mu_max</w:t>
            </w:r>
          </w:p>
        </w:tc>
        <w:tc>
          <w:tcPr>
            <w:tcW w:w="934" w:type="pct"/>
            <w:noWrap/>
            <w:vAlign w:val="center"/>
            <w:hideMark/>
          </w:tcPr>
          <w:p w:rsidR="004B7D1B" w:rsidRPr="004B7D1B" w:rsidRDefault="004B7D1B" w:rsidP="004B7D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Число точек</w:t>
            </w:r>
          </w:p>
        </w:tc>
        <w:tc>
          <w:tcPr>
            <w:tcW w:w="1266" w:type="pct"/>
            <w:noWrap/>
            <w:vAlign w:val="center"/>
            <w:hideMark/>
          </w:tcPr>
          <w:p w:rsidR="004B7D1B" w:rsidRPr="004B7D1B" w:rsidRDefault="004B7D1B" w:rsidP="004B7D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Ожидаемое среднее</w:t>
            </w:r>
          </w:p>
        </w:tc>
        <w:tc>
          <w:tcPr>
            <w:tcW w:w="932" w:type="pct"/>
            <w:noWrap/>
            <w:vAlign w:val="center"/>
            <w:hideMark/>
          </w:tcPr>
          <w:p w:rsidR="004B7D1B" w:rsidRPr="004B7D1B" w:rsidRDefault="004B7D1B" w:rsidP="004B7D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Ошибка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0.05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243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250.078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0.078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0.05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0.1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695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750.236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0.236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0.1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0.15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1206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1250.397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0.397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0.15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0.2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1787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1750.564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0.564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0.2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0.25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2226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2250.741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0.741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0.25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0.3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2728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2750.93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0.93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0.3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0.35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3268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3251.136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1.136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0.35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0.4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3773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3751.365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1.365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0.4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0.45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4183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4251.622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1.622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0.45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4724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4751.918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1.918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0.55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5264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5252.267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2.267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0.55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0.6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5747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5752.688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2.688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0.6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0.65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6249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6253.21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3.21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0.65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0.7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6625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6753.882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3.882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0.7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0.75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7302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7254.788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4.788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0.75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0.8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7800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7756.086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6.086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0.8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0.85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8290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8258.118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8.118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0.85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0.9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8776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8761.794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11.794</w:t>
            </w:r>
          </w:p>
        </w:tc>
      </w:tr>
      <w:tr w:rsidR="00116238" w:rsidTr="00116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0.9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0.95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9357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9270.635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20.635</w:t>
            </w:r>
          </w:p>
        </w:tc>
      </w:tr>
      <w:tr w:rsidR="00116238" w:rsidTr="001162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noWrap/>
            <w:vAlign w:val="center"/>
            <w:hideMark/>
          </w:tcPr>
          <w:p w:rsidR="00116238" w:rsidRPr="00F83367" w:rsidRDefault="00116238" w:rsidP="00116238">
            <w:pPr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</w:pPr>
            <w:r w:rsidRPr="00F83367">
              <w:rPr>
                <w:rFonts w:ascii="PT Serif" w:hAnsi="PT Serif" w:cs="Calibri"/>
                <w:b w:val="0"/>
                <w:bCs w:val="0"/>
                <w:color w:val="595959" w:themeColor="text1" w:themeTint="A6"/>
              </w:rPr>
              <w:t>0.95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1</w:t>
            </w:r>
          </w:p>
        </w:tc>
        <w:tc>
          <w:tcPr>
            <w:tcW w:w="934" w:type="pct"/>
            <w:noWrap/>
            <w:vAlign w:val="center"/>
            <w:hideMark/>
          </w:tcPr>
          <w:p w:rsidR="00116238" w:rsidRPr="004B7D1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B7D1B">
              <w:rPr>
                <w:rFonts w:ascii="PT Serif" w:hAnsi="PT Serif" w:cs="Calibri"/>
                <w:color w:val="595959" w:themeColor="text1" w:themeTint="A6"/>
              </w:rPr>
              <w:t>9757</w:t>
            </w:r>
          </w:p>
        </w:tc>
        <w:tc>
          <w:tcPr>
            <w:tcW w:w="1266" w:type="pct"/>
            <w:noWrap/>
            <w:vAlign w:val="center"/>
            <w:hideMark/>
          </w:tcPr>
          <w:p w:rsidR="00116238" w:rsidRPr="004A7CFB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4A7CFB">
              <w:rPr>
                <w:rFonts w:ascii="PT Serif" w:hAnsi="PT Serif" w:cs="Calibri"/>
                <w:color w:val="595959" w:themeColor="text1" w:themeTint="A6"/>
              </w:rPr>
              <w:t>9874.209</w:t>
            </w:r>
          </w:p>
        </w:tc>
        <w:tc>
          <w:tcPr>
            <w:tcW w:w="932" w:type="pct"/>
            <w:noWrap/>
            <w:vAlign w:val="center"/>
            <w:hideMark/>
          </w:tcPr>
          <w:p w:rsidR="00116238" w:rsidRPr="00116238" w:rsidRDefault="00116238" w:rsidP="00116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 w:cs="Calibri"/>
                <w:color w:val="595959" w:themeColor="text1" w:themeTint="A6"/>
              </w:rPr>
            </w:pPr>
            <w:r w:rsidRPr="00116238">
              <w:rPr>
                <w:rFonts w:ascii="PT Serif" w:hAnsi="PT Serif" w:cs="Calibri"/>
                <w:color w:val="595959" w:themeColor="text1" w:themeTint="A6"/>
              </w:rPr>
              <w:t>124.209</w:t>
            </w:r>
          </w:p>
        </w:tc>
      </w:tr>
    </w:tbl>
    <w:p w:rsidR="000E235E" w:rsidRDefault="000E235E" w:rsidP="00A72996">
      <w:pPr>
        <w:rPr>
          <w:rFonts w:ascii="PT Serif" w:hAnsi="PT Serif"/>
          <w:color w:val="595959" w:themeColor="text1" w:themeTint="A6"/>
          <w:sz w:val="28"/>
          <w:szCs w:val="28"/>
          <w:lang w:val="ru-RU"/>
        </w:rPr>
      </w:pPr>
    </w:p>
    <w:p w:rsidR="00987824" w:rsidRPr="000E235E" w:rsidRDefault="00987824" w:rsidP="00A72996">
      <w:pPr>
        <w:rPr>
          <w:rFonts w:ascii="PT Serif" w:hAnsi="PT Serif"/>
          <w:color w:val="595959" w:themeColor="text1" w:themeTint="A6"/>
          <w:sz w:val="28"/>
          <w:szCs w:val="28"/>
          <w:lang w:val="ru-RU"/>
        </w:rPr>
      </w:pPr>
    </w:p>
    <w:p w:rsidR="004A72D8" w:rsidRDefault="004A72D8">
      <w:pPr>
        <w:rPr>
          <w:rFonts w:ascii="PT Serif" w:eastAsiaTheme="minorHAnsi" w:hAnsi="PT Serif" w:cstheme="minorHAnsi"/>
          <w:b/>
          <w:bCs/>
          <w:color w:val="595959" w:themeColor="text1" w:themeTint="A6"/>
          <w:sz w:val="32"/>
          <w:szCs w:val="32"/>
          <w:lang w:val="ru-RU" w:eastAsia="en-US"/>
        </w:rPr>
      </w:pPr>
      <w:r>
        <w:br w:type="page"/>
      </w:r>
    </w:p>
    <w:p w:rsidR="00DC7B0B" w:rsidRPr="00DC7B0B" w:rsidRDefault="00DC7B0B" w:rsidP="007635DE">
      <w:pPr>
        <w:pStyle w:val="1"/>
      </w:pPr>
      <w:r w:rsidRPr="00DC7B0B">
        <w:lastRenderedPageBreak/>
        <w:t>Выводы</w:t>
      </w:r>
    </w:p>
    <w:p w:rsidR="00DC7B0B" w:rsidRPr="00DC7B0B" w:rsidRDefault="00DC7B0B" w:rsidP="001C2C7F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  <w:r w:rsidRPr="00DC7B0B">
        <w:rPr>
          <w:rFonts w:ascii="PT Serif" w:eastAsia="Calibri" w:hAnsi="PT Serif"/>
          <w:color w:val="595959" w:themeColor="text1" w:themeTint="A6"/>
          <w:szCs w:val="22"/>
        </w:rPr>
        <w:t>В данной</w:t>
      </w:r>
      <w:r w:rsidR="00D078BA" w:rsidRPr="00D078BA">
        <w:rPr>
          <w:lang w:val="ru-RU"/>
        </w:rPr>
        <w:t xml:space="preserve"> 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работ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е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мы 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реализова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ли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генераторы случайных точек и направлений для </w:t>
      </w:r>
      <w:proofErr w:type="spellStart"/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четырех</w:t>
      </w:r>
      <w:proofErr w:type="spellEnd"/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распределений: внутри треугольника, внутри круга, на сфере и с косинусным законом относительно нормали. Численные проверки, таблицы и графики подтверждают корректность полученных распределений.</w:t>
      </w:r>
    </w:p>
    <w:p w:rsidR="005900C8" w:rsidRDefault="005900C8" w:rsidP="005900C8">
      <w:pPr>
        <w:rPr>
          <w:rFonts w:ascii="PT Serif" w:eastAsiaTheme="minorHAnsi" w:hAnsi="PT Serif" w:cstheme="minorHAnsi"/>
          <w:b/>
          <w:bCs/>
          <w:color w:val="595959" w:themeColor="text1" w:themeTint="A6"/>
          <w:sz w:val="28"/>
          <w:szCs w:val="28"/>
        </w:rPr>
      </w:pPr>
    </w:p>
    <w:p w:rsidR="005900C8" w:rsidRPr="005900C8" w:rsidRDefault="005900C8" w:rsidP="007635DE">
      <w:pPr>
        <w:pStyle w:val="1"/>
      </w:pPr>
      <w:r w:rsidRPr="005900C8">
        <w:t>Используемая литература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</w:p>
    <w:p w:rsidR="005900C8" w:rsidRDefault="005900C8" w:rsidP="005900C8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</w:rPr>
      </w:pPr>
      <w:r w:rsidRPr="007D1845">
        <w:rPr>
          <w:rFonts w:ascii="PT Serif" w:hAnsi="PT Serif"/>
          <w:color w:val="595959" w:themeColor="text1" w:themeTint="A6"/>
        </w:rPr>
        <w:t xml:space="preserve"> Д. Д. Жданов, И. С. Потемин, А. Д. Жданов "Методы расчёта глобальной освещённости" учебно-методическое пособие ИТМО 2023</w:t>
      </w:r>
      <w:r w:rsidR="007D1845">
        <w:rPr>
          <w:rFonts w:ascii="PT Serif" w:hAnsi="PT Serif"/>
          <w:color w:val="595959" w:themeColor="text1" w:themeTint="A6"/>
        </w:rPr>
        <w:t xml:space="preserve"> </w:t>
      </w:r>
      <w:hyperlink r:id="rId17" w:history="1">
        <w:r w:rsidR="001C2C7F" w:rsidRPr="00DE5856">
          <w:rPr>
            <w:rStyle w:val="a8"/>
            <w:rFonts w:ascii="PT Serif" w:hAnsi="PT Serif"/>
          </w:rPr>
          <w:t>https://books.ifmo.ru/file/pdf/3275.pdf</w:t>
        </w:r>
      </w:hyperlink>
    </w:p>
    <w:p w:rsidR="001C2C7F" w:rsidRPr="001C2C7F" w:rsidRDefault="001C2C7F" w:rsidP="001C2C7F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  <w:lang w:val="en-US"/>
        </w:rPr>
      </w:pPr>
      <w:r w:rsidRPr="001C2C7F">
        <w:rPr>
          <w:rFonts w:ascii="PT Serif" w:hAnsi="PT Serif"/>
          <w:color w:val="595959" w:themeColor="text1" w:themeTint="A6"/>
        </w:rPr>
        <w:t xml:space="preserve">Д. Д. Жданов, И. С. Потемин, А. Д. Жданов. «Теоретические основы компьютерной графики и вычислительной оптики». </w:t>
      </w:r>
      <w:r w:rsidRPr="001C2C7F">
        <w:rPr>
          <w:rFonts w:ascii="PT Serif" w:hAnsi="PT Serif"/>
          <w:color w:val="595959" w:themeColor="text1" w:themeTint="A6"/>
          <w:lang w:val="en-US"/>
        </w:rPr>
        <w:t>ИТМО, 2023.</w:t>
      </w:r>
      <w:r>
        <w:rPr>
          <w:rFonts w:ascii="PT Serif" w:hAnsi="PT Serif"/>
          <w:color w:val="595959" w:themeColor="text1" w:themeTint="A6"/>
          <w:lang w:val="en-US"/>
        </w:rPr>
        <w:br/>
      </w:r>
      <w:hyperlink r:id="rId18" w:history="1">
        <w:r w:rsidRPr="00DE5856">
          <w:rPr>
            <w:rStyle w:val="a8"/>
            <w:rFonts w:ascii="PT Serif" w:hAnsi="PT Serif"/>
          </w:rPr>
          <w:t>https://books.ifmo.ru/file/pdf/3281.pdf</w:t>
        </w:r>
      </w:hyperlink>
    </w:p>
    <w:p w:rsidR="001C2C7F" w:rsidRPr="007D1845" w:rsidRDefault="001C2C7F" w:rsidP="001C2C7F">
      <w:pPr>
        <w:pStyle w:val="a0"/>
        <w:rPr>
          <w:rFonts w:ascii="PT Serif" w:hAnsi="PT Serif"/>
          <w:color w:val="595959" w:themeColor="text1" w:themeTint="A6"/>
        </w:rPr>
      </w:pPr>
    </w:p>
    <w:p w:rsidR="005900C8" w:rsidRPr="00DD71E6" w:rsidRDefault="005900C8" w:rsidP="005900C8">
      <w:pPr>
        <w:pStyle w:val="a0"/>
        <w:ind w:left="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sectPr w:rsidR="005900C8" w:rsidRPr="00DD71E6" w:rsidSect="00E50BA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11" w:right="746" w:bottom="117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665E" w:rsidRDefault="00EF665E" w:rsidP="00E50BAB">
      <w:r>
        <w:separator/>
      </w:r>
    </w:p>
  </w:endnote>
  <w:endnote w:type="continuationSeparator" w:id="0">
    <w:p w:rsidR="00EF665E" w:rsidRDefault="00EF665E" w:rsidP="00E5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Pr="00543872" w:rsidRDefault="00E50BAB" w:rsidP="00E50BAB">
    <w:pPr>
      <w:jc w:val="center"/>
      <w:rPr>
        <w:rFonts w:ascii="PT Serif" w:hAnsi="PT Serif"/>
        <w:color w:val="595959" w:themeColor="text1" w:themeTint="A6"/>
        <w:sz w:val="22"/>
        <w:szCs w:val="22"/>
      </w:rPr>
    </w:pPr>
    <w:r w:rsidRPr="00543872">
      <w:rPr>
        <w:rFonts w:ascii="PT Serif" w:hAnsi="PT Serif"/>
        <w:color w:val="595959" w:themeColor="text1" w:themeTint="A6"/>
        <w:sz w:val="22"/>
        <w:szCs w:val="22"/>
      </w:rPr>
      <w:t>Санкт-Петербург</w:t>
    </w:r>
  </w:p>
  <w:p w:rsidR="00E50BAB" w:rsidRDefault="00E50BAB" w:rsidP="00E50BAB">
    <w:pPr>
      <w:pStyle w:val="ad"/>
      <w:jc w:val="center"/>
    </w:pPr>
    <w:r w:rsidRPr="00543872">
      <w:rPr>
        <w:rFonts w:ascii="PT Serif" w:hAnsi="PT Serif"/>
        <w:color w:val="595959" w:themeColor="text1" w:themeTint="A6"/>
        <w:sz w:val="22"/>
        <w:szCs w:val="22"/>
      </w:rPr>
      <w:t>202</w:t>
    </w:r>
    <w:r w:rsidRPr="00543872">
      <w:rPr>
        <w:rFonts w:ascii="PT Serif" w:hAnsi="PT Serif"/>
        <w:color w:val="595959" w:themeColor="text1" w:themeTint="A6"/>
        <w:sz w:val="22"/>
        <w:szCs w:val="22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665E" w:rsidRDefault="00EF665E" w:rsidP="00E50BAB">
      <w:r>
        <w:separator/>
      </w:r>
    </w:p>
  </w:footnote>
  <w:footnote w:type="continuationSeparator" w:id="0">
    <w:p w:rsidR="00EF665E" w:rsidRDefault="00EF665E" w:rsidP="00E50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531A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A991"/>
    <w:multiLevelType w:val="multilevel"/>
    <w:tmpl w:val="39DE5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F414E7"/>
    <w:multiLevelType w:val="multilevel"/>
    <w:tmpl w:val="20E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906ACC"/>
    <w:multiLevelType w:val="hybridMultilevel"/>
    <w:tmpl w:val="CE788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37A6C"/>
    <w:multiLevelType w:val="hybridMultilevel"/>
    <w:tmpl w:val="A9B2C4EE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6" w15:restartNumberingAfterBreak="0">
    <w:nsid w:val="70857C0C"/>
    <w:multiLevelType w:val="hybridMultilevel"/>
    <w:tmpl w:val="BF7ED196"/>
    <w:lvl w:ilvl="0" w:tplc="6088B084">
      <w:start w:val="1"/>
      <w:numFmt w:val="bullet"/>
      <w:pStyle w:val="2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E7E83"/>
    <w:multiLevelType w:val="hybridMultilevel"/>
    <w:tmpl w:val="B6348556"/>
    <w:lvl w:ilvl="0" w:tplc="9D2E81D0">
      <w:numFmt w:val="decimal"/>
      <w:pStyle w:val="1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24"/>
  </w:num>
  <w:num w:numId="2" w16cid:durableId="2008436701">
    <w:abstractNumId w:val="27"/>
  </w:num>
  <w:num w:numId="3" w16cid:durableId="18621590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3"/>
  </w:num>
  <w:num w:numId="5" w16cid:durableId="486484066">
    <w:abstractNumId w:val="22"/>
  </w:num>
  <w:num w:numId="6" w16cid:durableId="2136291925">
    <w:abstractNumId w:val="19"/>
  </w:num>
  <w:num w:numId="7" w16cid:durableId="1513032700">
    <w:abstractNumId w:val="5"/>
  </w:num>
  <w:num w:numId="8" w16cid:durableId="1542356135">
    <w:abstractNumId w:val="15"/>
  </w:num>
  <w:num w:numId="9" w16cid:durableId="217980205">
    <w:abstractNumId w:val="7"/>
  </w:num>
  <w:num w:numId="10" w16cid:durableId="1544832459">
    <w:abstractNumId w:val="10"/>
  </w:num>
  <w:num w:numId="11" w16cid:durableId="517622916">
    <w:abstractNumId w:val="13"/>
  </w:num>
  <w:num w:numId="12" w16cid:durableId="1754281658">
    <w:abstractNumId w:val="8"/>
  </w:num>
  <w:num w:numId="13" w16cid:durableId="1239560898">
    <w:abstractNumId w:val="31"/>
  </w:num>
  <w:num w:numId="14" w16cid:durableId="619528851">
    <w:abstractNumId w:val="29"/>
  </w:num>
  <w:num w:numId="15" w16cid:durableId="1389457777">
    <w:abstractNumId w:val="18"/>
  </w:num>
  <w:num w:numId="16" w16cid:durableId="1488670613">
    <w:abstractNumId w:val="32"/>
  </w:num>
  <w:num w:numId="17" w16cid:durableId="1000890423">
    <w:abstractNumId w:val="21"/>
  </w:num>
  <w:num w:numId="18" w16cid:durableId="1427267851">
    <w:abstractNumId w:val="30"/>
  </w:num>
  <w:num w:numId="19" w16cid:durableId="1889341185">
    <w:abstractNumId w:val="11"/>
  </w:num>
  <w:num w:numId="20" w16cid:durableId="598757595">
    <w:abstractNumId w:val="17"/>
  </w:num>
  <w:num w:numId="21" w16cid:durableId="1234118060">
    <w:abstractNumId w:val="16"/>
  </w:num>
  <w:num w:numId="22" w16cid:durableId="1809979457">
    <w:abstractNumId w:val="14"/>
  </w:num>
  <w:num w:numId="23" w16cid:durableId="1662344905">
    <w:abstractNumId w:val="12"/>
  </w:num>
  <w:num w:numId="24" w16cid:durableId="357969902">
    <w:abstractNumId w:val="6"/>
  </w:num>
  <w:num w:numId="25" w16cid:durableId="341781383">
    <w:abstractNumId w:val="1"/>
  </w:num>
  <w:num w:numId="26" w16cid:durableId="1902055003">
    <w:abstractNumId w:val="4"/>
  </w:num>
  <w:num w:numId="27" w16cid:durableId="2019457601">
    <w:abstractNumId w:val="23"/>
  </w:num>
  <w:num w:numId="28" w16cid:durableId="779449441">
    <w:abstractNumId w:val="25"/>
  </w:num>
  <w:num w:numId="29" w16cid:durableId="17658116">
    <w:abstractNumId w:val="2"/>
  </w:num>
  <w:num w:numId="30" w16cid:durableId="1324234441">
    <w:abstractNumId w:val="26"/>
  </w:num>
  <w:num w:numId="31" w16cid:durableId="1783770030">
    <w:abstractNumId w:val="9"/>
  </w:num>
  <w:num w:numId="32" w16cid:durableId="1484859264">
    <w:abstractNumId w:val="28"/>
  </w:num>
  <w:num w:numId="33" w16cid:durableId="27336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12134"/>
    <w:rsid w:val="00025C4E"/>
    <w:rsid w:val="00027F80"/>
    <w:rsid w:val="00036C48"/>
    <w:rsid w:val="0005556F"/>
    <w:rsid w:val="00062CA0"/>
    <w:rsid w:val="00076401"/>
    <w:rsid w:val="000832F0"/>
    <w:rsid w:val="000A2473"/>
    <w:rsid w:val="000A32EB"/>
    <w:rsid w:val="000E07DC"/>
    <w:rsid w:val="000E235E"/>
    <w:rsid w:val="000F24FF"/>
    <w:rsid w:val="000F2F7B"/>
    <w:rsid w:val="000F6D3A"/>
    <w:rsid w:val="00102824"/>
    <w:rsid w:val="0011444B"/>
    <w:rsid w:val="00116238"/>
    <w:rsid w:val="001374A1"/>
    <w:rsid w:val="001579FA"/>
    <w:rsid w:val="001C2C7F"/>
    <w:rsid w:val="001E50FD"/>
    <w:rsid w:val="001F15DC"/>
    <w:rsid w:val="002040C4"/>
    <w:rsid w:val="00205FD7"/>
    <w:rsid w:val="00245876"/>
    <w:rsid w:val="00255681"/>
    <w:rsid w:val="00255758"/>
    <w:rsid w:val="002658CC"/>
    <w:rsid w:val="00270451"/>
    <w:rsid w:val="00275DE2"/>
    <w:rsid w:val="0028147E"/>
    <w:rsid w:val="00292E11"/>
    <w:rsid w:val="00295A1B"/>
    <w:rsid w:val="002A609A"/>
    <w:rsid w:val="002B0B9D"/>
    <w:rsid w:val="0030319F"/>
    <w:rsid w:val="0030454C"/>
    <w:rsid w:val="0031571A"/>
    <w:rsid w:val="0033135C"/>
    <w:rsid w:val="00332533"/>
    <w:rsid w:val="003349D0"/>
    <w:rsid w:val="003410B7"/>
    <w:rsid w:val="00355947"/>
    <w:rsid w:val="00365D6C"/>
    <w:rsid w:val="00383EA1"/>
    <w:rsid w:val="003B0122"/>
    <w:rsid w:val="003B0231"/>
    <w:rsid w:val="003B1134"/>
    <w:rsid w:val="003F206A"/>
    <w:rsid w:val="00421CEE"/>
    <w:rsid w:val="00433CC5"/>
    <w:rsid w:val="004567BA"/>
    <w:rsid w:val="004739A5"/>
    <w:rsid w:val="004A4B73"/>
    <w:rsid w:val="004A72D8"/>
    <w:rsid w:val="004A7CFB"/>
    <w:rsid w:val="004B1079"/>
    <w:rsid w:val="004B7D1B"/>
    <w:rsid w:val="004C074B"/>
    <w:rsid w:val="004C2E09"/>
    <w:rsid w:val="004C3F0A"/>
    <w:rsid w:val="004D00BB"/>
    <w:rsid w:val="004D1744"/>
    <w:rsid w:val="004E5DD7"/>
    <w:rsid w:val="00524B5E"/>
    <w:rsid w:val="0054270A"/>
    <w:rsid w:val="005428F6"/>
    <w:rsid w:val="00543872"/>
    <w:rsid w:val="00547C20"/>
    <w:rsid w:val="00582C5A"/>
    <w:rsid w:val="005900C8"/>
    <w:rsid w:val="005A2409"/>
    <w:rsid w:val="005D1070"/>
    <w:rsid w:val="005D5540"/>
    <w:rsid w:val="005F7D8C"/>
    <w:rsid w:val="00610C05"/>
    <w:rsid w:val="00622462"/>
    <w:rsid w:val="00666404"/>
    <w:rsid w:val="00672C9C"/>
    <w:rsid w:val="00685942"/>
    <w:rsid w:val="006A1CB2"/>
    <w:rsid w:val="006C1966"/>
    <w:rsid w:val="006D3415"/>
    <w:rsid w:val="006D3877"/>
    <w:rsid w:val="00707E12"/>
    <w:rsid w:val="00710905"/>
    <w:rsid w:val="00734DD8"/>
    <w:rsid w:val="00747C14"/>
    <w:rsid w:val="00756816"/>
    <w:rsid w:val="007635DE"/>
    <w:rsid w:val="0076501B"/>
    <w:rsid w:val="007722BD"/>
    <w:rsid w:val="007861E3"/>
    <w:rsid w:val="007A2FE5"/>
    <w:rsid w:val="007D1845"/>
    <w:rsid w:val="007D67A8"/>
    <w:rsid w:val="00815867"/>
    <w:rsid w:val="00834C42"/>
    <w:rsid w:val="0084287E"/>
    <w:rsid w:val="00867928"/>
    <w:rsid w:val="008C2EF4"/>
    <w:rsid w:val="008D2C84"/>
    <w:rsid w:val="008E4544"/>
    <w:rsid w:val="00903A8E"/>
    <w:rsid w:val="009108F1"/>
    <w:rsid w:val="00961F99"/>
    <w:rsid w:val="00970560"/>
    <w:rsid w:val="0098407D"/>
    <w:rsid w:val="00987824"/>
    <w:rsid w:val="0099324F"/>
    <w:rsid w:val="009C16FA"/>
    <w:rsid w:val="009C3F19"/>
    <w:rsid w:val="009C75A4"/>
    <w:rsid w:val="009F33C2"/>
    <w:rsid w:val="00A01AF0"/>
    <w:rsid w:val="00A35A96"/>
    <w:rsid w:val="00A46AEB"/>
    <w:rsid w:val="00A72996"/>
    <w:rsid w:val="00A91E4E"/>
    <w:rsid w:val="00A92A49"/>
    <w:rsid w:val="00AD678C"/>
    <w:rsid w:val="00AE5F37"/>
    <w:rsid w:val="00AF1C70"/>
    <w:rsid w:val="00B137BF"/>
    <w:rsid w:val="00B36146"/>
    <w:rsid w:val="00B36177"/>
    <w:rsid w:val="00B91C52"/>
    <w:rsid w:val="00B9231A"/>
    <w:rsid w:val="00BC784A"/>
    <w:rsid w:val="00BD3C17"/>
    <w:rsid w:val="00BD4359"/>
    <w:rsid w:val="00BE0391"/>
    <w:rsid w:val="00BE57A5"/>
    <w:rsid w:val="00C120EE"/>
    <w:rsid w:val="00C37844"/>
    <w:rsid w:val="00C956C6"/>
    <w:rsid w:val="00CE43B6"/>
    <w:rsid w:val="00D078BA"/>
    <w:rsid w:val="00D15CDD"/>
    <w:rsid w:val="00D237B4"/>
    <w:rsid w:val="00D43DC5"/>
    <w:rsid w:val="00D5575F"/>
    <w:rsid w:val="00DA14E4"/>
    <w:rsid w:val="00DB6C99"/>
    <w:rsid w:val="00DC4E34"/>
    <w:rsid w:val="00DC7B0B"/>
    <w:rsid w:val="00DD04D3"/>
    <w:rsid w:val="00DD099C"/>
    <w:rsid w:val="00DD2329"/>
    <w:rsid w:val="00DD4EBE"/>
    <w:rsid w:val="00DD71E6"/>
    <w:rsid w:val="00DE152E"/>
    <w:rsid w:val="00DE6027"/>
    <w:rsid w:val="00DF5444"/>
    <w:rsid w:val="00E31C6B"/>
    <w:rsid w:val="00E41751"/>
    <w:rsid w:val="00E430F5"/>
    <w:rsid w:val="00E43B46"/>
    <w:rsid w:val="00E50BAB"/>
    <w:rsid w:val="00E8022C"/>
    <w:rsid w:val="00E83AB4"/>
    <w:rsid w:val="00EB07A0"/>
    <w:rsid w:val="00EB4490"/>
    <w:rsid w:val="00EB4859"/>
    <w:rsid w:val="00EB5043"/>
    <w:rsid w:val="00EB791B"/>
    <w:rsid w:val="00EC4034"/>
    <w:rsid w:val="00EC6B63"/>
    <w:rsid w:val="00EF665E"/>
    <w:rsid w:val="00F005DC"/>
    <w:rsid w:val="00F06D71"/>
    <w:rsid w:val="00F20A23"/>
    <w:rsid w:val="00F33A3E"/>
    <w:rsid w:val="00F47A68"/>
    <w:rsid w:val="00F721E4"/>
    <w:rsid w:val="00F83367"/>
    <w:rsid w:val="00F87907"/>
    <w:rsid w:val="00F957CD"/>
    <w:rsid w:val="00F972AF"/>
    <w:rsid w:val="00FA3581"/>
    <w:rsid w:val="00FA4010"/>
    <w:rsid w:val="00FC2B6A"/>
    <w:rsid w:val="00FC7F89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759C3C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7635DE"/>
    <w:pPr>
      <w:numPr>
        <w:numId w:val="2"/>
      </w:numPr>
      <w:outlineLvl w:val="0"/>
    </w:pPr>
    <w:rPr>
      <w:rFonts w:ascii="PT Serif" w:hAnsi="PT Serif" w:cstheme="minorHAnsi"/>
      <w:b/>
      <w:bCs/>
      <w:color w:val="595959" w:themeColor="text1" w:themeTint="A6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7635DE"/>
    <w:pPr>
      <w:keepNext/>
      <w:keepLines/>
      <w:numPr>
        <w:numId w:val="30"/>
      </w:numPr>
      <w:spacing w:before="40"/>
      <w:outlineLvl w:val="1"/>
    </w:pPr>
    <w:rPr>
      <w:rFonts w:ascii="PT Serif" w:eastAsiaTheme="majorEastAsia" w:hAnsi="PT Serif" w:cstheme="majorBidi"/>
      <w:b/>
      <w:bCs/>
      <w:color w:val="595959" w:themeColor="text1" w:themeTint="A6"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lang w:val="ru-RU"/>
    </w:rPr>
  </w:style>
  <w:style w:type="paragraph" w:styleId="a0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5">
    <w:name w:val="Placeholder Text"/>
    <w:basedOn w:val="a1"/>
    <w:uiPriority w:val="99"/>
    <w:semiHidden/>
    <w:rsid w:val="00E31C6B"/>
    <w:rPr>
      <w:color w:val="666666"/>
    </w:rPr>
  </w:style>
  <w:style w:type="table" w:styleId="a6">
    <w:name w:val="Table Grid"/>
    <w:basedOn w:val="a2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1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table" w:styleId="a7">
    <w:name w:val="Grid Table Light"/>
    <w:basedOn w:val="a2"/>
    <w:uiPriority w:val="40"/>
    <w:rsid w:val="003B0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3B012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1">
    <w:name w:val="Заголовок 2 Знак"/>
    <w:basedOn w:val="a1"/>
    <w:link w:val="20"/>
    <w:uiPriority w:val="9"/>
    <w:rsid w:val="007635DE"/>
    <w:rPr>
      <w:rFonts w:ascii="PT Serif" w:eastAsiaTheme="majorEastAsia" w:hAnsi="PT Serif" w:cstheme="majorBidi"/>
      <w:b/>
      <w:bCs/>
      <w:color w:val="595959" w:themeColor="text1" w:themeTint="A6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7635DE"/>
    <w:rPr>
      <w:rFonts w:ascii="PT Serif" w:hAnsi="PT Serif" w:cstheme="minorHAnsi"/>
      <w:b/>
      <w:bCs/>
      <w:color w:val="595959" w:themeColor="text1" w:themeTint="A6"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012134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2">
    <w:name w:val="List Bullet 2"/>
    <w:basedOn w:val="a"/>
    <w:uiPriority w:val="99"/>
    <w:unhideWhenUsed/>
    <w:rsid w:val="000E235E"/>
    <w:pPr>
      <w:numPr>
        <w:numId w:val="33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character" w:styleId="a8">
    <w:name w:val="Hyperlink"/>
    <w:basedOn w:val="a1"/>
    <w:uiPriority w:val="99"/>
    <w:unhideWhenUsed/>
    <w:rsid w:val="001C2C7F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1C2C7F"/>
    <w:rPr>
      <w:color w:val="605E5C"/>
      <w:shd w:val="clear" w:color="auto" w:fill="E1DFDD"/>
    </w:rPr>
  </w:style>
  <w:style w:type="character" w:styleId="aa">
    <w:name w:val="FollowedHyperlink"/>
    <w:basedOn w:val="a1"/>
    <w:uiPriority w:val="99"/>
    <w:semiHidden/>
    <w:unhideWhenUsed/>
    <w:rsid w:val="001C2C7F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E50BAB"/>
    <w:pPr>
      <w:tabs>
        <w:tab w:val="center" w:pos="4513"/>
        <w:tab w:val="right" w:pos="9026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E50BA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E50BAB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E50BAB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books.ifmo.ru/file/pdf/3281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books.ifmo.ru/file/pdf/3275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DEVI Anted</cp:lastModifiedBy>
  <cp:revision>23</cp:revision>
  <dcterms:created xsi:type="dcterms:W3CDTF">2026-05-04T13:25:00Z</dcterms:created>
  <dcterms:modified xsi:type="dcterms:W3CDTF">2026-06-01T09:57:00Z</dcterms:modified>
</cp:coreProperties>
</file>