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 = random.randint(1, 100)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guess():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global count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g = int(entry.get())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count +=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 g &lt; 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label.config(text="Too small, try again")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elif g &gt; 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label.config(text="Too large, try again")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label.config(text=f"Correct! Guesses: {count}")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label.config(text="Enter a number")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entry = tk.Entry()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entry.pack()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tk.Button(text="Guess", command=guess).pack()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label = tk.Label()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label.pack()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tk.mainloop()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