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low, high = 1, 100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guess():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global mid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mid = (low + high) //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label.config(text=f"My guess: {mid}")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smaller():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global high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high = mid - 1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guess()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larger():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global low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low = mid + 1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guess()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correct():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label.config(text=f"Guessed it: {mid}")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b1.config(state="disabled")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b2.config(state="disabled")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b3.config(state="disabled")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new():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global low, high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low, high = 1, 100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b1.config(state="normal")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b2.config(state="normal")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b3.config(state="normal")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guess()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label = tk.Label()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label.pack()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b1 = tk.Button(text="Too small", command=larger)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b1.pack()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b2 = tk.Button(text="Too large", command=smaller)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b2.pack()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b3 = tk.Button(text="Correct", command=correct)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b3.pack()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tk.Button(text="New game", command=new).pack()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new()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tk.mainloop()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