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Analytics &amp; Tools</w:t>
      </w:r>
      <w:r>
        <w:rPr>
          <w:rFonts w:ascii="Times New Roman" w:hAnsi="Times New Roman"/>
          <w:b w:val="0"/>
          <w:color w:val="000000"/>
          <w:sz w:val="18"/>
        </w:rPr>
        <w:t>: Excel (XLOOKUP, PivotTables, Power Query), Power BI (DAX, Star Schema, interactive dashboards), KPI Reporting &amp; Dashboards,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&amp; Automation</w:t>
      </w:r>
      <w:r>
        <w:rPr>
          <w:rFonts w:ascii="Times New Roman" w:hAnsi="Times New Roman"/>
          <w:b w:val="0"/>
          <w:color w:val="000000"/>
          <w:sz w:val="18"/>
        </w:rPr>
        <w:t>: SQL (PostgreSQL, Snowflake), Python, ETL Data Pipelines, Data Validation &amp; Auditing, exposure to enterprise data systems and SAP-based workflows.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Data Collection, Bottleneck Identification, operational efficiency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AI &amp; Data Science</w:t>
      </w:r>
      <w:r>
        <w:rPr>
          <w:rFonts w:ascii="Times New Roman" w:hAnsi="Times New Roman"/>
          <w:b w:val="0"/>
          <w:color w:val="000000"/>
          <w:sz w:val="18"/>
        </w:rPr>
        <w:t>: Machine Learning (classification, regression, clustering), Predictive Modeling, XGBoost, Scikit-Learn, NLP (basic), exposure to generative AI/LLM tools and workflows, Statistical Analysis (hypothesis testing, time series, A/B testing).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 – Industry Consulting Experience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(Studentship)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Role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UK Coursework: Data Visualisation, Machine Learning, Statistical Foundations of Data Science, Deep Learning, Image Processing, Generative AI for Business, Advanced AI, Group Project.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Relevant Coursework: Data Structures, Algorithms, Database Management Systems, Machine Learning Foundations.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