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83A11" w14:textId="77777777" w:rsidR="00E47C00" w:rsidRDefault="00000000">
      <w:pPr>
        <w:pStyle w:val="Title"/>
      </w:pPr>
      <w:r>
        <w:t>Professional Vulnerability Scan Report</w:t>
      </w:r>
    </w:p>
    <w:p w14:paraId="7D18A27F" w14:textId="77777777" w:rsidR="00E47C00" w:rsidRDefault="00000000">
      <w:pPr>
        <w:pStyle w:val="Heading1"/>
      </w:pPr>
      <w:r>
        <w:t>1. Introduction</w:t>
      </w:r>
    </w:p>
    <w:p w14:paraId="351ED9F3" w14:textId="77777777" w:rsidR="00E47C00" w:rsidRDefault="00000000">
      <w:r>
        <w:t>This report outlines the results of a basic vulnerability assessment performed on the local system as part of a cybersecurity internship task. The purpose of this scan was to identify known vulnerabilities, evaluate their severity, and suggest basic mitigation steps to improve system security posture.</w:t>
      </w:r>
    </w:p>
    <w:p w14:paraId="7B9C03D5" w14:textId="77777777" w:rsidR="00E47C00" w:rsidRDefault="00000000">
      <w:pPr>
        <w:pStyle w:val="Heading1"/>
      </w:pPr>
      <w:r>
        <w:t>2. Tools &amp; Environment</w:t>
      </w:r>
    </w:p>
    <w:p w14:paraId="2B4C0A4D" w14:textId="77777777" w:rsidR="00E47C00" w:rsidRDefault="00000000">
      <w:r>
        <w:t>- Scanner: Nessus Essentials (Free Edition)</w:t>
      </w:r>
    </w:p>
    <w:p w14:paraId="1F33F2A2" w14:textId="77777777" w:rsidR="00E47C00" w:rsidRDefault="00000000">
      <w:r>
        <w:t>- Target: Localhost (127.0.0.1)</w:t>
      </w:r>
    </w:p>
    <w:p w14:paraId="26EFEF58" w14:textId="77777777" w:rsidR="00E47C00" w:rsidRDefault="00000000">
      <w:r>
        <w:t>- Scan Type: Basic Network Scan</w:t>
      </w:r>
    </w:p>
    <w:p w14:paraId="5DBDC92D" w14:textId="77777777" w:rsidR="00E47C00" w:rsidRDefault="00000000">
      <w:r>
        <w:t>- Scan Duration: ~45 minutes</w:t>
      </w:r>
    </w:p>
    <w:p w14:paraId="54DBA4C1" w14:textId="77777777" w:rsidR="00E47C00" w:rsidRDefault="00000000">
      <w:pPr>
        <w:pStyle w:val="Heading1"/>
      </w:pPr>
      <w:r>
        <w:t>3. About the Tool: Nessus Essentials</w:t>
      </w:r>
    </w:p>
    <w:p w14:paraId="094C5F0D" w14:textId="77777777" w:rsidR="00E47C00" w:rsidRDefault="00000000">
      <w:r>
        <w:t>Nessus Essentials is a free vulnerability scanner provided by Tenable, widely used by security professionals to identify security flaws in systems, applications, and devices.</w:t>
      </w:r>
    </w:p>
    <w:p w14:paraId="51E72E84" w14:textId="77777777" w:rsidR="00E47C00" w:rsidRDefault="00000000">
      <w:r>
        <w:t>Key Features:</w:t>
      </w:r>
    </w:p>
    <w:p w14:paraId="2CF07205" w14:textId="77777777" w:rsidR="00E47C00" w:rsidRDefault="00000000">
      <w:r>
        <w:t>- Scans for over 70,000+ known vulnerabilities (CVE-based)</w:t>
      </w:r>
    </w:p>
    <w:p w14:paraId="1F52EB28" w14:textId="77777777" w:rsidR="00E47C00" w:rsidRDefault="00000000">
      <w:r>
        <w:t>- Detects misconfigurations, missing patches, weak credentials</w:t>
      </w:r>
    </w:p>
    <w:p w14:paraId="4B141FFE" w14:textId="77777777" w:rsidR="00E47C00" w:rsidRDefault="00000000">
      <w:r>
        <w:t>- Provides detailed reports with CVSS scores</w:t>
      </w:r>
    </w:p>
    <w:p w14:paraId="5E1C3188" w14:textId="77777777" w:rsidR="00E47C00" w:rsidRDefault="00000000">
      <w:r>
        <w:t>- Supports scheduled scans and scan templates</w:t>
      </w:r>
    </w:p>
    <w:p w14:paraId="7AA51B93" w14:textId="77777777" w:rsidR="00E47C00" w:rsidRDefault="00000000">
      <w:r>
        <w:t>How Nessus Works:</w:t>
      </w:r>
    </w:p>
    <w:p w14:paraId="2B1FC932" w14:textId="77777777" w:rsidR="00E47C00" w:rsidRDefault="00000000">
      <w:r>
        <w:t>- Nessus connects to the target system (localhost in this case)</w:t>
      </w:r>
    </w:p>
    <w:p w14:paraId="7D764120" w14:textId="77777777" w:rsidR="00E47C00" w:rsidRDefault="00000000">
      <w:r>
        <w:t>- It compares system configurations and versions against its vulnerability database</w:t>
      </w:r>
    </w:p>
    <w:p w14:paraId="3CAD7125" w14:textId="77777777" w:rsidR="00E47C00" w:rsidRDefault="00000000">
      <w:r>
        <w:t>- It identifies vulnerabilities and rates them using CVSS</w:t>
      </w:r>
    </w:p>
    <w:p w14:paraId="64DA707B" w14:textId="77777777" w:rsidR="00E47C00" w:rsidRDefault="00000000">
      <w:r>
        <w:t>- It provides remediation guidance for each vulnerability</w:t>
      </w:r>
    </w:p>
    <w:p w14:paraId="2B1A08EF" w14:textId="77777777" w:rsidR="00E47C00" w:rsidRDefault="00000000">
      <w:r>
        <w:t>Why Nessus?</w:t>
      </w:r>
    </w:p>
    <w:p w14:paraId="20D58208" w14:textId="77777777" w:rsidR="00E47C00" w:rsidRDefault="00000000">
      <w:r>
        <w:t>- Free for personal use (Nessus Essentials license)</w:t>
      </w:r>
    </w:p>
    <w:p w14:paraId="39EA3224" w14:textId="77777777" w:rsidR="00E47C00" w:rsidRDefault="00000000">
      <w:r>
        <w:lastRenderedPageBreak/>
        <w:t>- User-friendly interface</w:t>
      </w:r>
    </w:p>
    <w:p w14:paraId="6892629F" w14:textId="77777777" w:rsidR="00E47C00" w:rsidRDefault="00000000">
      <w:r>
        <w:t>- Industry-standard tool used in enterprise environments</w:t>
      </w:r>
    </w:p>
    <w:p w14:paraId="52DE5BE8" w14:textId="77777777" w:rsidR="00E47C00" w:rsidRDefault="00000000">
      <w:pPr>
        <w:pStyle w:val="Heading1"/>
      </w:pPr>
      <w:r>
        <w:t>4. Summary of Findings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E47C00" w14:paraId="562BD88E" w14:textId="77777777" w:rsidTr="00120481">
        <w:tc>
          <w:tcPr>
            <w:tcW w:w="4320" w:type="dxa"/>
          </w:tcPr>
          <w:p w14:paraId="3778AD92" w14:textId="77777777" w:rsidR="00E47C00" w:rsidRDefault="00000000">
            <w:r>
              <w:t>Severity</w:t>
            </w:r>
          </w:p>
        </w:tc>
        <w:tc>
          <w:tcPr>
            <w:tcW w:w="4320" w:type="dxa"/>
          </w:tcPr>
          <w:p w14:paraId="2BA78F29" w14:textId="77777777" w:rsidR="00E47C00" w:rsidRDefault="00000000">
            <w:r>
              <w:t>Count</w:t>
            </w:r>
          </w:p>
        </w:tc>
      </w:tr>
      <w:tr w:rsidR="00E47C00" w14:paraId="13AE9038" w14:textId="77777777" w:rsidTr="00120481">
        <w:tc>
          <w:tcPr>
            <w:tcW w:w="4320" w:type="dxa"/>
          </w:tcPr>
          <w:p w14:paraId="6B1FB66B" w14:textId="77777777" w:rsidR="00E47C00" w:rsidRDefault="00000000">
            <w:r>
              <w:t>Critical</w:t>
            </w:r>
          </w:p>
        </w:tc>
        <w:tc>
          <w:tcPr>
            <w:tcW w:w="4320" w:type="dxa"/>
          </w:tcPr>
          <w:p w14:paraId="3AA62A39" w14:textId="77777777" w:rsidR="00E47C00" w:rsidRDefault="00000000">
            <w:r>
              <w:t>2</w:t>
            </w:r>
          </w:p>
        </w:tc>
      </w:tr>
      <w:tr w:rsidR="00E47C00" w14:paraId="29427FE9" w14:textId="77777777" w:rsidTr="00120481">
        <w:tc>
          <w:tcPr>
            <w:tcW w:w="4320" w:type="dxa"/>
          </w:tcPr>
          <w:p w14:paraId="2ADF8112" w14:textId="77777777" w:rsidR="00E47C00" w:rsidRDefault="00000000">
            <w:r>
              <w:t>High</w:t>
            </w:r>
          </w:p>
        </w:tc>
        <w:tc>
          <w:tcPr>
            <w:tcW w:w="4320" w:type="dxa"/>
          </w:tcPr>
          <w:p w14:paraId="5B676960" w14:textId="77777777" w:rsidR="00E47C00" w:rsidRDefault="00000000">
            <w:r>
              <w:t>3</w:t>
            </w:r>
          </w:p>
        </w:tc>
      </w:tr>
      <w:tr w:rsidR="00E47C00" w14:paraId="4FC75DE3" w14:textId="77777777" w:rsidTr="00120481">
        <w:tc>
          <w:tcPr>
            <w:tcW w:w="4320" w:type="dxa"/>
          </w:tcPr>
          <w:p w14:paraId="7731E708" w14:textId="77777777" w:rsidR="00E47C00" w:rsidRDefault="00000000">
            <w:r>
              <w:t>Medium</w:t>
            </w:r>
          </w:p>
        </w:tc>
        <w:tc>
          <w:tcPr>
            <w:tcW w:w="4320" w:type="dxa"/>
          </w:tcPr>
          <w:p w14:paraId="5079127E" w14:textId="77777777" w:rsidR="00E47C00" w:rsidRDefault="00000000">
            <w:r>
              <w:t>4</w:t>
            </w:r>
          </w:p>
        </w:tc>
      </w:tr>
      <w:tr w:rsidR="00E47C00" w14:paraId="7C70C15C" w14:textId="77777777" w:rsidTr="00120481">
        <w:tc>
          <w:tcPr>
            <w:tcW w:w="4320" w:type="dxa"/>
          </w:tcPr>
          <w:p w14:paraId="2E69BFCF" w14:textId="77777777" w:rsidR="00E47C00" w:rsidRDefault="00000000">
            <w:r>
              <w:t>Low</w:t>
            </w:r>
          </w:p>
        </w:tc>
        <w:tc>
          <w:tcPr>
            <w:tcW w:w="4320" w:type="dxa"/>
          </w:tcPr>
          <w:p w14:paraId="29F022B8" w14:textId="77777777" w:rsidR="00E47C00" w:rsidRDefault="00000000">
            <w:r>
              <w:t>3</w:t>
            </w:r>
          </w:p>
        </w:tc>
      </w:tr>
      <w:tr w:rsidR="00E47C00" w14:paraId="6BAF767D" w14:textId="77777777" w:rsidTr="00120481">
        <w:tc>
          <w:tcPr>
            <w:tcW w:w="4320" w:type="dxa"/>
          </w:tcPr>
          <w:p w14:paraId="0CB6E26F" w14:textId="77777777" w:rsidR="00E47C00" w:rsidRDefault="00000000">
            <w:r>
              <w:t>Total</w:t>
            </w:r>
          </w:p>
        </w:tc>
        <w:tc>
          <w:tcPr>
            <w:tcW w:w="4320" w:type="dxa"/>
          </w:tcPr>
          <w:p w14:paraId="5F19611D" w14:textId="77777777" w:rsidR="00E47C00" w:rsidRDefault="00000000">
            <w:r>
              <w:t>12</w:t>
            </w:r>
          </w:p>
        </w:tc>
      </w:tr>
    </w:tbl>
    <w:p w14:paraId="45619B43" w14:textId="77777777" w:rsidR="00E47C00" w:rsidRDefault="00000000">
      <w:pPr>
        <w:pStyle w:val="Heading1"/>
      </w:pPr>
      <w:r>
        <w:t>5. Top Critical Vulnerabilities</w:t>
      </w:r>
    </w:p>
    <w:p w14:paraId="4C8E2AF0" w14:textId="77777777" w:rsidR="00E47C00" w:rsidRDefault="00000000">
      <w:pPr>
        <w:pStyle w:val="ListBullet"/>
      </w:pPr>
      <w:r>
        <w:t>SMBv1 Enabled (CVE-2017-0144)</w:t>
      </w:r>
    </w:p>
    <w:p w14:paraId="05120B9D" w14:textId="77777777" w:rsidR="00E47C00" w:rsidRDefault="00000000">
      <w:pPr>
        <w:pStyle w:val="BodyText"/>
      </w:pPr>
      <w:r>
        <w:t>Description: SMBv1 protocol is outdated and vulnerable to attacks like WannaCry.</w:t>
      </w:r>
    </w:p>
    <w:p w14:paraId="20543205" w14:textId="77777777" w:rsidR="00E47C00" w:rsidRDefault="00000000">
      <w:r>
        <w:t>CVSS Score: 9.8</w:t>
      </w:r>
    </w:p>
    <w:p w14:paraId="590FB531" w14:textId="77777777" w:rsidR="00E47C00" w:rsidRDefault="00000000">
      <w:r>
        <w:t>Fix: Disable SMBv1 in Windows Features or via registry.</w:t>
      </w:r>
    </w:p>
    <w:p w14:paraId="4AA70EAA" w14:textId="77777777" w:rsidR="00E47C00" w:rsidRDefault="00000000">
      <w:pPr>
        <w:pStyle w:val="ListBullet"/>
      </w:pPr>
      <w:r>
        <w:t>Outdated OpenSSH (CVE-2020-15778)</w:t>
      </w:r>
    </w:p>
    <w:p w14:paraId="05EA5EE3" w14:textId="77777777" w:rsidR="00E47C00" w:rsidRDefault="00000000">
      <w:pPr>
        <w:pStyle w:val="BodyText"/>
      </w:pPr>
      <w:r>
        <w:t>Description: Older OpenSSH version is vulnerable to command injection.</w:t>
      </w:r>
    </w:p>
    <w:p w14:paraId="0B46D6C0" w14:textId="77777777" w:rsidR="00E47C00" w:rsidRDefault="00000000">
      <w:r>
        <w:t>CVSS Score: 8.8</w:t>
      </w:r>
    </w:p>
    <w:p w14:paraId="37A944A4" w14:textId="77777777" w:rsidR="00E47C00" w:rsidRDefault="00000000">
      <w:r>
        <w:t>Fix: Upgrade OpenSSH to the latest version.</w:t>
      </w:r>
    </w:p>
    <w:p w14:paraId="73BB0697" w14:textId="77777777" w:rsidR="00E47C00" w:rsidRDefault="00000000">
      <w:pPr>
        <w:pStyle w:val="Heading1"/>
      </w:pPr>
      <w:r>
        <w:t>6. General Remediation Suggestions</w:t>
      </w:r>
    </w:p>
    <w:p w14:paraId="68F8C5D7" w14:textId="77777777" w:rsidR="00E47C00" w:rsidRDefault="00000000">
      <w:pPr>
        <w:pStyle w:val="ListBullet"/>
      </w:pPr>
      <w:r>
        <w:t>- Regularly update OS and applications.</w:t>
      </w:r>
    </w:p>
    <w:p w14:paraId="2ACAB408" w14:textId="77777777" w:rsidR="00E47C00" w:rsidRDefault="00000000">
      <w:pPr>
        <w:pStyle w:val="ListBullet"/>
      </w:pPr>
      <w:r>
        <w:t>- Disable unused services and ports.</w:t>
      </w:r>
    </w:p>
    <w:p w14:paraId="3D69521A" w14:textId="77777777" w:rsidR="00E47C00" w:rsidRDefault="00000000">
      <w:pPr>
        <w:pStyle w:val="ListBullet"/>
      </w:pPr>
      <w:r>
        <w:t>- Use a strong firewall and antivirus.</w:t>
      </w:r>
    </w:p>
    <w:p w14:paraId="0C7F75F5" w14:textId="77777777" w:rsidR="00E47C00" w:rsidRDefault="00000000">
      <w:pPr>
        <w:pStyle w:val="ListBullet"/>
      </w:pPr>
      <w:r>
        <w:t>- Run vulnerability scans periodically.</w:t>
      </w:r>
    </w:p>
    <w:p w14:paraId="10DCE890" w14:textId="77777777" w:rsidR="00E47C00" w:rsidRDefault="00000000">
      <w:pPr>
        <w:pStyle w:val="ListBullet"/>
      </w:pPr>
      <w:r>
        <w:t>- Apply security patches from vendors promptly.</w:t>
      </w:r>
    </w:p>
    <w:p w14:paraId="05D28467" w14:textId="77777777" w:rsidR="00E47C00" w:rsidRDefault="00000000">
      <w:pPr>
        <w:pStyle w:val="Heading1"/>
      </w:pPr>
      <w:r>
        <w:lastRenderedPageBreak/>
        <w:t>7. Conclusion</w:t>
      </w:r>
    </w:p>
    <w:p w14:paraId="08E6E639" w14:textId="09433F9F" w:rsidR="00120481" w:rsidRDefault="00000000" w:rsidP="00120481">
      <w:r>
        <w:t>The vulnerability scan successfully identified several issues with varying severity. Addressing the critical and high-risk vulnerabilities will significantly improve the system’s security. Regular assessments are advised for ongoing protection.</w:t>
      </w:r>
    </w:p>
    <w:p w14:paraId="24AABE1D" w14:textId="1D0A5E12" w:rsidR="00120481" w:rsidRPr="00803853" w:rsidRDefault="00120481" w:rsidP="00120481">
      <w:pPr>
        <w:pStyle w:val="Heading1"/>
      </w:pPr>
      <w:r>
        <w:t>8</w:t>
      </w:r>
      <w:r w:rsidRPr="00803853">
        <w:t xml:space="preserve">. Screen </w:t>
      </w:r>
      <w:proofErr w:type="gramStart"/>
      <w:r w:rsidRPr="00803853">
        <w:t>shorts :</w:t>
      </w:r>
      <w:proofErr w:type="gramEnd"/>
      <w:r w:rsidRPr="00803853">
        <w:t xml:space="preserve">- </w:t>
      </w:r>
    </w:p>
    <w:p w14:paraId="454C26D7" w14:textId="77777777" w:rsidR="00120481" w:rsidRPr="00803853" w:rsidRDefault="00120481" w:rsidP="00120481">
      <w:pPr>
        <w:spacing w:after="160" w:line="278" w:lineRule="auto"/>
        <w:rPr>
          <w:b/>
          <w:bCs/>
          <w:sz w:val="28"/>
          <w:szCs w:val="28"/>
        </w:rPr>
      </w:pPr>
      <w:r w:rsidRPr="00803853">
        <w:rPr>
          <w:b/>
          <w:bCs/>
          <w:sz w:val="28"/>
          <w:szCs w:val="28"/>
        </w:rPr>
        <w:t>Heading:</w:t>
      </w:r>
      <w:r w:rsidRPr="00803853">
        <w:rPr>
          <w:b/>
          <w:bCs/>
          <w:sz w:val="28"/>
          <w:szCs w:val="28"/>
        </w:rPr>
        <w:br/>
      </w:r>
      <w:r w:rsidRPr="00803853">
        <w:rPr>
          <w:rFonts w:ascii="Segoe UI Emoji" w:hAnsi="Segoe UI Emoji" w:cs="Segoe UI Emoji"/>
          <w:b/>
          <w:bCs/>
          <w:sz w:val="28"/>
          <w:szCs w:val="28"/>
        </w:rPr>
        <w:t>📸</w:t>
      </w:r>
      <w:r w:rsidRPr="00803853">
        <w:rPr>
          <w:b/>
          <w:bCs/>
          <w:sz w:val="28"/>
          <w:szCs w:val="28"/>
        </w:rPr>
        <w:t xml:space="preserve"> </w:t>
      </w:r>
      <w:r w:rsidRPr="00803853">
        <w:rPr>
          <w:b/>
          <w:bCs/>
          <w:i/>
          <w:iCs/>
          <w:sz w:val="28"/>
          <w:szCs w:val="28"/>
        </w:rPr>
        <w:t>Nessus Scan Summary and Detected Vulnerabilities</w:t>
      </w:r>
    </w:p>
    <w:p w14:paraId="157AEAD0" w14:textId="77777777" w:rsidR="00120481" w:rsidRPr="00803853" w:rsidRDefault="00120481" w:rsidP="00120481">
      <w:pPr>
        <w:spacing w:after="160" w:line="278" w:lineRule="auto"/>
        <w:rPr>
          <w:b/>
          <w:bCs/>
          <w:sz w:val="28"/>
          <w:szCs w:val="28"/>
        </w:rPr>
      </w:pPr>
      <w:r w:rsidRPr="00803853">
        <w:rPr>
          <w:b/>
          <w:bCs/>
          <w:sz w:val="28"/>
          <w:szCs w:val="28"/>
        </w:rPr>
        <w:t>Use below the image:</w:t>
      </w:r>
    </w:p>
    <w:p w14:paraId="278EE5D6" w14:textId="77777777" w:rsidR="00120481" w:rsidRPr="00803853" w:rsidRDefault="00120481" w:rsidP="00120481">
      <w:pPr>
        <w:spacing w:after="160" w:line="278" w:lineRule="auto"/>
        <w:rPr>
          <w:sz w:val="28"/>
          <w:szCs w:val="28"/>
        </w:rPr>
      </w:pPr>
      <w:r w:rsidRPr="00803853">
        <w:rPr>
          <w:sz w:val="28"/>
          <w:szCs w:val="28"/>
        </w:rPr>
        <w:t>This screenshot shows the Nessus Essentials scan summary, indicating the number of vulnerabilities by severity (</w:t>
      </w:r>
      <w:r w:rsidRPr="00803853">
        <w:rPr>
          <w:color w:val="EE0000"/>
          <w:sz w:val="28"/>
          <w:szCs w:val="28"/>
        </w:rPr>
        <w:t>Critical, High, Medium, Low</w:t>
      </w:r>
      <w:r w:rsidRPr="00803853">
        <w:rPr>
          <w:sz w:val="28"/>
          <w:szCs w:val="28"/>
        </w:rPr>
        <w:t>) and listing key issues such as SMBv1 Enabled.</w:t>
      </w:r>
    </w:p>
    <w:p w14:paraId="30140607" w14:textId="77777777" w:rsidR="00120481" w:rsidRPr="00120481" w:rsidRDefault="00120481" w:rsidP="00120481">
      <w:pPr>
        <w:rPr>
          <w:b/>
          <w:bCs/>
          <w:sz w:val="28"/>
          <w:szCs w:val="28"/>
        </w:rPr>
      </w:pPr>
      <w:r w:rsidRPr="00120481">
        <w:rPr>
          <w:noProof/>
        </w:rPr>
        <w:drawing>
          <wp:inline distT="0" distB="0" distL="0" distR="0" wp14:anchorId="48966D09" wp14:editId="4DE1BD59">
            <wp:extent cx="5943600" cy="3962400"/>
            <wp:effectExtent l="0" t="0" r="0" b="0"/>
            <wp:docPr id="92344296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42960" name="Picture 3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18BB" w14:textId="77777777" w:rsidR="00120481" w:rsidRPr="00803853" w:rsidRDefault="00120481" w:rsidP="00120481">
      <w:pPr>
        <w:spacing w:after="160" w:line="278" w:lineRule="auto"/>
        <w:rPr>
          <w:b/>
          <w:bCs/>
          <w:sz w:val="28"/>
          <w:szCs w:val="28"/>
        </w:rPr>
      </w:pPr>
      <w:r w:rsidRPr="00803853">
        <w:rPr>
          <w:b/>
          <w:bCs/>
          <w:sz w:val="28"/>
          <w:szCs w:val="28"/>
        </w:rPr>
        <w:t>Heading:</w:t>
      </w:r>
      <w:r w:rsidRPr="00803853">
        <w:rPr>
          <w:b/>
          <w:bCs/>
          <w:sz w:val="28"/>
          <w:szCs w:val="28"/>
        </w:rPr>
        <w:br/>
      </w:r>
      <w:r w:rsidRPr="00803853">
        <w:rPr>
          <w:rFonts w:ascii="Segoe UI Emoji" w:hAnsi="Segoe UI Emoji" w:cs="Segoe UI Emoji"/>
          <w:b/>
          <w:bCs/>
          <w:sz w:val="28"/>
          <w:szCs w:val="28"/>
        </w:rPr>
        <w:t>📸</w:t>
      </w:r>
      <w:r w:rsidRPr="00803853">
        <w:rPr>
          <w:b/>
          <w:bCs/>
          <w:sz w:val="28"/>
          <w:szCs w:val="28"/>
        </w:rPr>
        <w:t xml:space="preserve"> </w:t>
      </w:r>
      <w:r w:rsidRPr="00803853">
        <w:rPr>
          <w:b/>
          <w:bCs/>
          <w:i/>
          <w:iCs/>
          <w:sz w:val="28"/>
          <w:szCs w:val="28"/>
        </w:rPr>
        <w:t>SMBv1 Enabled - Critical Vulnerability Details</w:t>
      </w:r>
    </w:p>
    <w:p w14:paraId="02197DC7" w14:textId="77777777" w:rsidR="00120481" w:rsidRPr="00803853" w:rsidRDefault="00120481" w:rsidP="00120481">
      <w:pPr>
        <w:spacing w:after="160" w:line="278" w:lineRule="auto"/>
        <w:rPr>
          <w:b/>
          <w:bCs/>
          <w:sz w:val="28"/>
          <w:szCs w:val="28"/>
        </w:rPr>
      </w:pPr>
      <w:r w:rsidRPr="00803853">
        <w:rPr>
          <w:b/>
          <w:bCs/>
          <w:sz w:val="28"/>
          <w:szCs w:val="28"/>
        </w:rPr>
        <w:t>Use below the image:</w:t>
      </w:r>
    </w:p>
    <w:p w14:paraId="26FAE57B" w14:textId="77777777" w:rsidR="00120481" w:rsidRPr="00803853" w:rsidRDefault="00120481" w:rsidP="00120481">
      <w:pPr>
        <w:spacing w:after="160" w:line="278" w:lineRule="auto"/>
        <w:rPr>
          <w:sz w:val="28"/>
          <w:szCs w:val="28"/>
        </w:rPr>
      </w:pPr>
      <w:r w:rsidRPr="00803853">
        <w:rPr>
          <w:sz w:val="28"/>
          <w:szCs w:val="28"/>
        </w:rPr>
        <w:lastRenderedPageBreak/>
        <w:t>The report highlights that SMBv1 is enabled, exposing the system to critical remote attack risks. Disabling SMBv1 is recommended.</w:t>
      </w:r>
    </w:p>
    <w:p w14:paraId="02425D48" w14:textId="77777777" w:rsidR="00120481" w:rsidRPr="00120481" w:rsidRDefault="00120481" w:rsidP="00120481">
      <w:r w:rsidRPr="00120481">
        <w:rPr>
          <w:noProof/>
        </w:rPr>
        <w:drawing>
          <wp:inline distT="0" distB="0" distL="0" distR="0" wp14:anchorId="6829D952" wp14:editId="2882FE66">
            <wp:extent cx="4229100" cy="6343650"/>
            <wp:effectExtent l="0" t="0" r="0" b="0"/>
            <wp:docPr id="77337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79402" name="Picture 7733794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294" cy="63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431C" w14:textId="77777777" w:rsidR="00120481" w:rsidRPr="00803853" w:rsidRDefault="00120481" w:rsidP="00120481">
      <w:pPr>
        <w:spacing w:after="160" w:line="278" w:lineRule="auto"/>
      </w:pPr>
      <w:r w:rsidRPr="00803853">
        <w:rPr>
          <w:b/>
          <w:bCs/>
        </w:rPr>
        <w:t>Heading:</w:t>
      </w:r>
      <w:r w:rsidRPr="00803853">
        <w:br/>
      </w:r>
      <w:r w:rsidRPr="00803853">
        <w:rPr>
          <w:rFonts w:ascii="Segoe UI Emoji" w:hAnsi="Segoe UI Emoji" w:cs="Segoe UI Emoji"/>
        </w:rPr>
        <w:t>📸</w:t>
      </w:r>
      <w:r w:rsidRPr="00803853">
        <w:t xml:space="preserve"> </w:t>
      </w:r>
      <w:r w:rsidRPr="00803853">
        <w:rPr>
          <w:i/>
          <w:iCs/>
        </w:rPr>
        <w:t>Windows Feature Settings - SMBv1 Enabled</w:t>
      </w:r>
    </w:p>
    <w:p w14:paraId="16786C9B" w14:textId="77777777" w:rsidR="00120481" w:rsidRPr="00803853" w:rsidRDefault="00120481" w:rsidP="00120481">
      <w:pPr>
        <w:spacing w:after="160" w:line="278" w:lineRule="auto"/>
      </w:pPr>
      <w:r w:rsidRPr="00803853">
        <w:rPr>
          <w:b/>
          <w:bCs/>
        </w:rPr>
        <w:t>Use below the image:</w:t>
      </w:r>
    </w:p>
    <w:p w14:paraId="24EB4237" w14:textId="77777777" w:rsidR="00120481" w:rsidRPr="00803853" w:rsidRDefault="00120481" w:rsidP="00120481">
      <w:pPr>
        <w:spacing w:after="160" w:line="278" w:lineRule="auto"/>
      </w:pPr>
      <w:r w:rsidRPr="00803853">
        <w:lastRenderedPageBreak/>
        <w:t>This shows the SMB 1.0/CIFS File Sharing Support option enabled in the Windows Features dialog, which should be disabled to mitigate the vulnerability.</w:t>
      </w:r>
    </w:p>
    <w:p w14:paraId="7057EB87" w14:textId="77777777" w:rsidR="00120481" w:rsidRPr="00120481" w:rsidRDefault="00120481" w:rsidP="00120481"/>
    <w:p w14:paraId="77F3990B" w14:textId="77777777" w:rsidR="00120481" w:rsidRPr="001B6586" w:rsidRDefault="00120481" w:rsidP="00120481">
      <w:pPr>
        <w:spacing w:after="160" w:line="278" w:lineRule="auto"/>
      </w:pPr>
      <w:r w:rsidRPr="00120481">
        <w:rPr>
          <w:noProof/>
        </w:rPr>
        <w:drawing>
          <wp:inline distT="0" distB="0" distL="0" distR="0" wp14:anchorId="44666034" wp14:editId="268579DE">
            <wp:extent cx="4419600" cy="6629400"/>
            <wp:effectExtent l="0" t="0" r="0" b="0"/>
            <wp:docPr id="562463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63214" name="Picture 5624632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36B4" w14:textId="77777777" w:rsidR="00120481" w:rsidRPr="00120481" w:rsidRDefault="00120481" w:rsidP="00120481"/>
    <w:p w14:paraId="2A37404E" w14:textId="77777777" w:rsidR="00120481" w:rsidRPr="00120481" w:rsidRDefault="00120481" w:rsidP="00120481"/>
    <w:sectPr w:rsidR="00120481" w:rsidRPr="0012048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64465998">
    <w:abstractNumId w:val="8"/>
  </w:num>
  <w:num w:numId="2" w16cid:durableId="211355868">
    <w:abstractNumId w:val="6"/>
  </w:num>
  <w:num w:numId="3" w16cid:durableId="1980183790">
    <w:abstractNumId w:val="5"/>
  </w:num>
  <w:num w:numId="4" w16cid:durableId="162818859">
    <w:abstractNumId w:val="4"/>
  </w:num>
  <w:num w:numId="5" w16cid:durableId="1575236858">
    <w:abstractNumId w:val="7"/>
  </w:num>
  <w:num w:numId="6" w16cid:durableId="1901480734">
    <w:abstractNumId w:val="3"/>
  </w:num>
  <w:num w:numId="7" w16cid:durableId="676273134">
    <w:abstractNumId w:val="2"/>
  </w:num>
  <w:num w:numId="8" w16cid:durableId="2098017569">
    <w:abstractNumId w:val="1"/>
  </w:num>
  <w:num w:numId="9" w16cid:durableId="290594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20481"/>
    <w:rsid w:val="0015074B"/>
    <w:rsid w:val="0029639D"/>
    <w:rsid w:val="00326F90"/>
    <w:rsid w:val="00AA1D8D"/>
    <w:rsid w:val="00B47730"/>
    <w:rsid w:val="00CB0664"/>
    <w:rsid w:val="00E47C00"/>
    <w:rsid w:val="00EE146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BE1B1F"/>
  <w14:defaultImageDpi w14:val="300"/>
  <w15:docId w15:val="{890DB76C-4BA1-4D78-B8EE-EBBCBF1E8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sachin singh</cp:lastModifiedBy>
  <cp:revision>2</cp:revision>
  <dcterms:created xsi:type="dcterms:W3CDTF">2013-12-23T23:15:00Z</dcterms:created>
  <dcterms:modified xsi:type="dcterms:W3CDTF">2025-08-07T15:58:00Z</dcterms:modified>
  <cp:category/>
</cp:coreProperties>
</file>