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e-commerce-customer-analytics-report"/>
    <w:p>
      <w:pPr>
        <w:pStyle w:val="Heading1"/>
      </w:pPr>
      <w:r>
        <w:t xml:space="preserve">E-COMMERCE CUSTOMER ANALYTICS REPORT</w:t>
      </w:r>
    </w:p>
    <w:bookmarkStart w:id="20" w:name="abstract"/>
    <w:p>
      <w:pPr>
        <w:pStyle w:val="Heading2"/>
      </w:pPr>
      <w:r>
        <w:t xml:space="preserve">Abstract</w:t>
      </w:r>
    </w:p>
    <w:p>
      <w:pPr>
        <w:pStyle w:val="FirstParagraph"/>
      </w:pPr>
      <w:r>
        <w:t xml:space="preserve">This project focuses on analyzing customer behavior within an e-commerce platform using demographic, transactional, and engagement data. The analysis aims to identify customer purchasing patterns, evaluate loyalty program effectiveness, measure customer satisfaction, and investigate factors contributing to customer churn.</w:t>
      </w:r>
    </w:p>
    <w:p>
      <w:pPr>
        <w:pStyle w:val="BodyText"/>
      </w:pPr>
      <w:r>
        <w:t xml:space="preserve">Through exploratory data analysis and visualization techniques, valuable business insights were generated regarding customer retention, spending habits, and customer lifetime value. The findings provide actionable recommendations for improving customer engagement, increasing revenue, and reducing churn rates.</w:t>
      </w:r>
    </w:p>
    <w:bookmarkEnd w:id="20"/>
    <w:bookmarkStart w:id="21" w:name="objectives"/>
    <w:p>
      <w:pPr>
        <w:pStyle w:val="Heading2"/>
      </w:pPr>
      <w:r>
        <w:t xml:space="preserve">Objectives</w:t>
      </w:r>
    </w:p>
    <w:p>
      <w:pPr>
        <w:pStyle w:val="Compact"/>
        <w:numPr>
          <w:ilvl w:val="0"/>
          <w:numId w:val="1001"/>
        </w:numPr>
      </w:pPr>
      <w:r>
        <w:t xml:space="preserve">Analyze customer demographics and purchasing behavior.</w:t>
      </w:r>
    </w:p>
    <w:p>
      <w:pPr>
        <w:pStyle w:val="Compact"/>
        <w:numPr>
          <w:ilvl w:val="0"/>
          <w:numId w:val="1001"/>
        </w:numPr>
      </w:pPr>
      <w:r>
        <w:t xml:space="preserve">Identify high-value customer segments.</w:t>
      </w:r>
    </w:p>
    <w:p>
      <w:pPr>
        <w:pStyle w:val="Compact"/>
        <w:numPr>
          <w:ilvl w:val="0"/>
          <w:numId w:val="1001"/>
        </w:numPr>
      </w:pPr>
      <w:r>
        <w:t xml:space="preserve">Evaluate loyalty program effectiveness.</w:t>
      </w:r>
    </w:p>
    <w:p>
      <w:pPr>
        <w:pStyle w:val="Compact"/>
        <w:numPr>
          <w:ilvl w:val="0"/>
          <w:numId w:val="1001"/>
        </w:numPr>
      </w:pPr>
      <w:r>
        <w:t xml:space="preserve">Measure customer satisfaction levels.</w:t>
      </w:r>
    </w:p>
    <w:p>
      <w:pPr>
        <w:pStyle w:val="Compact"/>
        <w:numPr>
          <w:ilvl w:val="0"/>
          <w:numId w:val="1001"/>
        </w:numPr>
      </w:pPr>
      <w:r>
        <w:t xml:space="preserve">Investigate factors influencing customer churn.</w:t>
      </w:r>
    </w:p>
    <w:p>
      <w:pPr>
        <w:pStyle w:val="Compact"/>
        <w:numPr>
          <w:ilvl w:val="0"/>
          <w:numId w:val="1001"/>
        </w:numPr>
      </w:pPr>
      <w:r>
        <w:t xml:space="preserve">Provide data-driven business recommendations.</w:t>
      </w:r>
    </w:p>
    <w:bookmarkEnd w:id="21"/>
    <w:bookmarkStart w:id="22" w:name="conclusion"/>
    <w:p>
      <w:pPr>
        <w:pStyle w:val="Heading2"/>
      </w:pPr>
      <w:r>
        <w:t xml:space="preserve">Conclusion</w:t>
      </w:r>
    </w:p>
    <w:p>
      <w:pPr>
        <w:pStyle w:val="FirstParagraph"/>
      </w:pPr>
      <w:r>
        <w:t xml:space="preserve">The analysis revealed significant relationships between customer engagement, satisfaction levels, loyalty membership, and customer retention. Customers with higher satisfaction scores and stronger loyalty engagement demonstrated better retention rates and higher spending behavior.</w:t>
      </w:r>
    </w:p>
    <w:p>
      <w:pPr>
        <w:pStyle w:val="BodyText"/>
      </w:pPr>
      <w:r>
        <w:t xml:space="preserve">The insights generated from this project can help e-commerce businesses improve customer experience, increase customer lifetime value, and implement effective retention strategies.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2026-06-09T10:07:43Z</dcterms:created>
  <dcterms:modified xsi:type="dcterms:W3CDTF">2026-06-09T10:07:43Z</dcterms:modified>
</cp:coreProperties>
</file>

<file path=docProps/custom.xml><?xml version="1.0" encoding="utf-8"?>
<Properties xmlns="http://schemas.openxmlformats.org/officeDocument/2006/custom-properties" xmlns:vt="http://schemas.openxmlformats.org/officeDocument/2006/docPropsVTypes"/>
</file>