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center"/>
        <w:rPr>
          <w:rFonts w:ascii="Roboto Slab" w:cs="Roboto Slab" w:eastAsia="Roboto Slab" w:hAnsi="Roboto Slab"/>
          <w:b w:val="1"/>
          <w:bCs w:val="1"/>
          <w:i w:val="1"/>
          <w:iCs w:val="1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1"/>
          <w:iCs w:val="1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Test S.M.U.L.S.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Roboto Slab" w:cs="Roboto Slab" w:eastAsia="Roboto Slab" w:hAnsi="Roboto Slab"/>
          <w:b w:val="1"/>
          <w:b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ff0000"/>
          <w:sz w:val="30"/>
          <w:szCs w:val="30"/>
          <w:u w:val="single"/>
          <w:shd w:fill="auto" w:val="clear"/>
          <w:vertAlign w:val="baseline"/>
          <w:rtl w:val="0"/>
        </w:rPr>
        <w:t xml:space="preserve">Candidatului i se vor aduce la cunoștință următoarele: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Roboto Slab" w:cs="Roboto Slab" w:eastAsia="Roboto Slab" w:hAnsi="Roboto Slab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15.380859375" w:line="199.92000102996826" w:lineRule="auto"/>
        <w:ind w:left="720" w:right="0" w:hanging="36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Testarea pentru certificatul SMULS va 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conține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2 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199.92000102996826" w:lineRule="auto"/>
        <w:ind w:left="720" w:right="0" w:hanging="36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Cunoaşterea medicamentelor.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199.92000102996826" w:lineRule="auto"/>
        <w:ind w:left="720" w:right="0" w:hanging="36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Cunoaşterea descarcerărilor şi acţiunilor specifice unui echipaj S.M.U.L.S.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23095703125" w:line="199.92000102996826" w:lineRule="auto"/>
        <w:ind w:left="720" w:right="0" w:firstLine="0"/>
        <w:jc w:val="both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firstLine="720"/>
        <w:jc w:val="both"/>
        <w:rPr>
          <w:rFonts w:ascii="Roboto Slab" w:cs="Roboto Slab" w:eastAsia="Roboto Slab" w:hAnsi="Roboto Slab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ff0000"/>
          <w:sz w:val="30"/>
          <w:szCs w:val="30"/>
          <w:u w:val="single"/>
          <w:rtl w:val="0"/>
        </w:rPr>
        <w:t xml:space="preserve">Informatii pentru testeri: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ff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firstLine="720"/>
        <w:jc w:val="both"/>
        <w:rPr>
          <w:rFonts w:ascii="Roboto Slab" w:cs="Roboto Slab" w:eastAsia="Roboto Slab" w:hAnsi="Roboto Slab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115.380859375" w:line="199.92000102996826" w:lineRule="auto"/>
        <w:ind w:left="720" w:hanging="360"/>
        <w:jc w:val="both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Verificati daca are testul teoretic !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0" w:beforeAutospacing="0" w:line="199.92000102996826" w:lineRule="auto"/>
        <w:ind w:left="720" w:hanging="360"/>
        <w:jc w:val="both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Verificati daca are licenta navală și permis categoria B.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0" w:beforeAutospacing="0" w:line="199.92000102996826" w:lineRule="auto"/>
        <w:ind w:left="720" w:hanging="360"/>
        <w:jc w:val="both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Indiferent de anotimp, se da același traseu, doar ca timpul este diferit.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before="0" w:beforeAutospacing="0" w:line="199.92000102996826" w:lineRule="auto"/>
        <w:ind w:left="720" w:hanging="360"/>
        <w:jc w:val="both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Stalker ul trebuie sa îl aveți full tunat !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866775</wp:posOffset>
            </wp:positionH>
            <wp:positionV relativeFrom="paragraph">
              <wp:posOffset>285750</wp:posOffset>
            </wp:positionV>
            <wp:extent cx="3810000" cy="381000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>
                      <a:alphaModFix amt="5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widowControl w:val="0"/>
        <w:spacing w:line="360" w:lineRule="auto"/>
        <w:ind w:firstLine="720"/>
        <w:jc w:val="both"/>
        <w:rPr>
          <w:rFonts w:ascii="Roboto Slab" w:cs="Roboto Slab" w:eastAsia="Roboto Slab" w:hAnsi="Roboto Slab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ind w:firstLine="720"/>
        <w:jc w:val="both"/>
        <w:rPr>
          <w:rFonts w:ascii="Roboto Slab" w:cs="Roboto Slab" w:eastAsia="Roboto Slab" w:hAnsi="Roboto Slab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  <w:rtl w:val="0"/>
        </w:rPr>
        <w:t xml:space="preserve">Proba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  <w:rtl w:val="0"/>
        </w:rPr>
        <w:t xml:space="preserve">1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  <w:rtl w:val="0"/>
        </w:rPr>
        <w:t xml:space="preserve">: Descarcerarea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Instructorul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prelua autospeciala Dundreary Stalker full tunat și cu jante off road și se va deplasa către locația atașată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Aceasta probă constă în alegerea unui număr de către candidat, acesta reprezentând tipul de descarcerare pe care va trebui să-l efectueze în minim 10 replici /me. Candidatul are voie la 2 greșeli, la a 3-a fiind declarat respins.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18603515625" w:line="276" w:lineRule="auto"/>
        <w:ind w:left="0" w:right="0" w:firstLine="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=&gt; Descarcerare verticală fără scurgeri de combustibil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76" w:lineRule="auto"/>
        <w:ind w:left="0" w:right="0" w:firstLine="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=&gt; Descarcerare posterioară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76" w:lineRule="auto"/>
        <w:ind w:left="0" w:right="0" w:firstLine="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=&gt; Descarcerare verticală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76" w:lineRule="auto"/>
        <w:ind w:left="0" w:right="0" w:firstLine="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=&gt; Descarcerare complexă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76" w:lineRule="auto"/>
        <w:ind w:left="0" w:right="0" w:firstLine="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=&gt; Descarcerare de urgenţă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304800</wp:posOffset>
            </wp:positionV>
            <wp:extent cx="4014788" cy="2431491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4314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76" w:lineRule="auto"/>
        <w:ind w:left="0" w:righ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76" w:lineRule="auto"/>
        <w:ind w:left="0" w:right="0" w:firstLine="0"/>
        <w:jc w:val="both"/>
        <w:rPr>
          <w:rFonts w:ascii="Roboto Slab" w:cs="Roboto Slab" w:eastAsia="Roboto Slab" w:hAnsi="Roboto Sla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352425</wp:posOffset>
            </wp:positionV>
            <wp:extent cx="4972050" cy="2814575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14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  <w:rtl w:val="0"/>
        </w:rPr>
        <w:t xml:space="preserve">Proba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  <w:rtl w:val="0"/>
        </w:rPr>
        <w:t xml:space="preserve">2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  <w:rtl w:val="0"/>
        </w:rPr>
        <w:t xml:space="preserve">: Traseu OFF Road.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Acesta constă în efectuarea traseului Off-Road mai jos menționat cu autospeciala Dundreary Stalke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0" w:afterAutospacing="0" w:before="356.4892578125" w:line="240" w:lineRule="auto"/>
        <w:ind w:left="720" w:hanging="360"/>
        <w:jc w:val="both"/>
        <w:rPr>
          <w:rFonts w:ascii="Roboto Slab" w:cs="Roboto Slab" w:eastAsia="Roboto Slab" w:hAnsi="Roboto Slab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8"/>
          <w:szCs w:val="28"/>
          <w:rtl w:val="0"/>
        </w:rPr>
        <w:t xml:space="preserve">Timp traseu vară: 5:45 min (fără zapada)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before="0" w:beforeAutospacing="0" w:line="240" w:lineRule="auto"/>
        <w:ind w:left="720" w:hanging="360"/>
        <w:jc w:val="both"/>
        <w:rPr>
          <w:rFonts w:ascii="Roboto Slab" w:cs="Roboto Slab" w:eastAsia="Roboto Slab" w:hAnsi="Roboto Slab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8"/>
          <w:szCs w:val="28"/>
          <w:rtl w:val="0"/>
        </w:rPr>
        <w:t xml:space="preserve">Timp traseu iarna: 06:00 min (cu zapada)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4892578125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Condiţii: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288547</wp:posOffset>
            </wp:positionV>
            <wp:extent cx="3309938" cy="3432528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3432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5.97900390625" w:line="276" w:lineRule="auto"/>
        <w:ind w:left="720" w:right="0" w:hanging="36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Candidatul nu va depăşi limita de 60 km/h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În cazul în care candidatul cade de pe traseu, acesta va fi declarat</w:t>
      </w: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cc0000"/>
          <w:sz w:val="24"/>
          <w:szCs w:val="24"/>
          <w:u w:val="single"/>
          <w:shd w:fill="auto" w:val="clear"/>
          <w:vertAlign w:val="baseline"/>
          <w:rtl w:val="0"/>
        </w:rPr>
        <w:t xml:space="preserve">RESPINS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both"/>
        <w:rPr>
          <w:rFonts w:ascii="Roboto Slab" w:cs="Roboto Slab" w:eastAsia="Roboto Slab" w:hAnsi="Roboto Slab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sz w:val="24"/>
          <w:szCs w:val="24"/>
          <w:rtl w:val="0"/>
        </w:rPr>
        <w:t xml:space="preserve">Se recomanda folosirea GPS-ului din masina in metoda simpla ( fara zone rau famate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Roboto Slab" w:cs="Roboto Slab" w:eastAsia="Roboto Slab" w:hAnsi="Roboto Sla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Aprobat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Supervizor  I.S.U.L.S./S.M.U.L.S.         Director General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Darrin Rodriguez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190500</wp:posOffset>
            </wp:positionV>
            <wp:extent cx="1262063" cy="1150376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1150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widowControl w:val="0"/>
        <w:spacing w:before="114.7998046875" w:line="267.53302574157715" w:lineRule="auto"/>
        <w:jc w:val="both"/>
        <w:rPr>
          <w:rFonts w:ascii="Roboto Slab" w:cs="Roboto Slab" w:eastAsia="Roboto Slab" w:hAnsi="Roboto Slab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6840" w:w="11920" w:orient="portrait"/>
      <w:pgMar w:bottom="13.984375" w:top="285" w:left="1440" w:right="147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Slab">
    <w:embedRegular w:fontKey="{00000000-0000-0000-0000-000000000000}" r:id="rId1" w:subsetted="0"/>
    <w:embedBold w:fontKey="{00000000-0000-0000-0000-000000000000}" r:id="rId2" w:subsetted="0"/>
  </w:font>
  <w:font w:name="Andik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tabs>
        <w:tab w:val="right" w:leader="none" w:pos="10440"/>
        <w:tab w:val="left" w:leader="none" w:pos="72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spacing w:line="240" w:lineRule="auto"/>
      <w:rPr>
        <w:sz w:val="64"/>
        <w:szCs w:val="6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>
        <w:sz w:val="64"/>
        <w:szCs w:val="6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4629150</wp:posOffset>
          </wp:positionH>
          <wp:positionV relativeFrom="paragraph">
            <wp:posOffset>319088</wp:posOffset>
          </wp:positionV>
          <wp:extent cx="1085850" cy="101917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5850" cy="1019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285750</wp:posOffset>
          </wp:positionV>
          <wp:extent cx="1085850" cy="1085850"/>
          <wp:effectExtent b="0" l="0" r="0" t="0"/>
          <wp:wrapNone/>
          <wp:docPr id="7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5850" cy="1085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1752600</wp:posOffset>
          </wp:positionH>
          <wp:positionV relativeFrom="paragraph">
            <wp:posOffset>323850</wp:posOffset>
          </wp:positionV>
          <wp:extent cx="2208375" cy="1009650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8375" cy="10096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A">
    <w:pPr>
      <w:rPr>
        <w:sz w:val="64"/>
        <w:szCs w:val="6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Andika-regular.ttf"/><Relationship Id="rId4" Type="http://schemas.openxmlformats.org/officeDocument/2006/relationships/font" Target="fonts/Andika-bold.ttf"/><Relationship Id="rId5" Type="http://schemas.openxmlformats.org/officeDocument/2006/relationships/font" Target="fonts/Andika-italic.ttf"/><Relationship Id="rId6" Type="http://schemas.openxmlformats.org/officeDocument/2006/relationships/font" Target="fonts/Andik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7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