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szCs w:val="32"/>
        </w:rPr>
        <w:t xml:space="preserve">程序开发二测 — 架构设计线交付说明</w:t>
      </w:r>
    </w:p>
    <w:p>
      <w:pPr>
        <w:spacing w:after="120"/>
      </w:pPr>
      <w:r>
        <w:rPr>
          <w:sz w:val="21"/>
          <w:szCs w:val="21"/>
        </w:rPr>
        <w:t xml:space="preserve">项目：CandyCrush（Unity 三消 Demo）｜答题方向：架构设计线（对应二测第一～四部分）</w:t>
      </w:r>
    </w:p>
    <w:p>
      <w:pPr>
        <w:spacing w:after="120"/>
      </w:pPr>
      <w:r>
        <w:rPr>
          <w:sz w:val="21"/>
          <w:szCs w:val="21"/>
        </w:rPr>
        <w:t xml:space="preserve">对照范围：参考视频 20260525-173242.mp4、《Unity 三消项目 — 架构设计方案》、二测拆岗改版第一～四部分、当前可运行工程。第五部分（项目落地对接线）非本方向，不作为本次交付项。</w:t>
      </w:r>
    </w:p>
    <w:p>
      <w:pPr>
        <w:spacing w:after="120"/>
      </w:pPr>
      <w:r>
        <w:rPr>
          <w:b/>
          <w:sz w:val="28"/>
          <w:szCs w:val="28"/>
        </w:rPr>
        <w:t xml:space="preserve">一、参考资料</w:t>
      </w:r>
    </w:p>
    <w:p>
      <w:pPr>
        <w:spacing w:after="120"/>
      </w:pPr>
      <w:r>
        <w:rPr>
          <w:sz w:val="21"/>
          <w:szCs w:val="21"/>
        </w:rPr>
        <w:t xml:space="preserve">二测提供的图片/字体压缩包与一测资源约定一致。本 Demo 实际资源与说明如下。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类型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来源 / 路径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棋子 / UI / 碎屑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Assets/Art + Atlas_Tiles/UI/Vfx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已入库并打图集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字体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Assets/Art/Fonts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缺省时用系统字体，不影响架构验证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背景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相机清屏色（暗色）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架构案建议街景静态图；工程预留 LevelDirector.FitBackground，Bootstrap 未挂夜景贴图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参考视频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Desktop/20260525-173242.mp4（约 43.5s）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氛围、消除、道具、收箱、Great 对照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音效（缺失）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无 Assets/Scripts/Audio，无 AudioController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架构案要求本期留事件位；当前模块未建，仅影响听觉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8"/>
          <w:szCs w:val="28"/>
        </w:rPr>
        <w:t xml:space="preserve">二、任务目标</w:t>
      </w:r>
    </w:p>
    <w:p>
      <w:pPr>
        <w:spacing w:after="120"/>
      </w:pPr>
      <w:r>
        <w:rPr>
          <w:sz w:val="21"/>
          <w:szCs w:val="21"/>
        </w:rPr>
        <w:t xml:space="preserve">沿用一测声明方向：架构设计线。交付可运行源码工程，使评审能从源码追踪核心模块边界与主流程；并附架构说明、扩展示例、自评。</w:t>
      </w:r>
    </w:p>
    <w:p>
      <w:pPr>
        <w:spacing w:after="120"/>
      </w:pPr>
      <w:r>
        <w:rPr>
          <w:sz w:val="21"/>
          <w:szCs w:val="21"/>
        </w:rPr>
        <w:t xml:space="preserve">验收重心：Data / Core / View / Vfx / Game 边界清晰，以及「交换 → 连锁 → 目标 → 胜负」主流程可跑；不要求与视频逐帧一致。</w:t>
      </w:r>
    </w:p>
    <w:p>
      <w:pPr>
        <w:spacing w:after="120"/>
      </w:pPr>
      <w:r>
        <w:rPr>
          <w:b/>
          <w:sz w:val="28"/>
          <w:szCs w:val="28"/>
        </w:rPr>
        <w:t xml:space="preserve">三、通用要求响应</w:t>
      </w:r>
    </w:p>
    <w:p>
      <w:pPr>
        <w:spacing w:after="120"/>
      </w:pPr>
      <w:r>
        <w:rPr>
          <w:b/>
          <w:sz w:val="24"/>
          <w:szCs w:val="24"/>
        </w:rPr>
        <w:t xml:space="preserve">3.1 开发环境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引擎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Unity 2022.3.34f1c1（工程 Desktop/unity/CandyCrush）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语言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C#；Core 层零 UnityEngine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UI / 配置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UGUI；LevelConfig、TileSpriteCatalog（SO）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氛围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AtmosphereRain / AtmosphereSnow（Resources 材质打进包）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特效混合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CandyCrush/SpriteAdditive（真机 Additive，避免发黑）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主场景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Assets/Scenes/Gameplay.unity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安卓包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Builds/Android/CandyCrush.apk（可选真机验证）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3.2 资源与占位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缺失项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影响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是否阻塞架构验收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音效模块与 clip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无听觉反馈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否（自评记录与架构案差距）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街景背景贴图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画面为相机暗色清屏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否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VfxConfig / AudioConfig SO 未全资产化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调参多在代码/材质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否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EditMode 单测未做满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无自动化回归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否（T-020 未完成）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3.3 AI 使用说明（必须）</w:t>
      </w:r>
    </w:p>
    <w:p>
      <w:pPr>
        <w:spacing w:after="120"/>
      </w:pPr>
      <w:r>
        <w:rPr>
          <w:sz w:val="21"/>
          <w:szCs w:val="21"/>
        </w:rPr>
        <w:t xml:space="preserve">误报处理：与架构案冲突时以「架构案意图 + 可运行真值」为准（例：案中炸弹曾写 3×3，工程贴近视频为 5×5）；过度表现改动由人工回退；性能告警按 9×8 演示规模判断。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环节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AI 做什么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人工做什么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视频机制提炼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抽帧归纳草稿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定稿：氛围/消除/道具/结算要点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模块划分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Data/Core/View/Vfx/Game 草案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边界终审：表现不写 BoardModel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实现与优化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氛围 Shader、BoosterFx、池化/GC、真机 shader 打包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Play 手玩 + 对照视频 + 真机复核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本文档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初稿起草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对照架构案与工程改写差异与自评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8"/>
          <w:szCs w:val="28"/>
        </w:rPr>
        <w:t xml:space="preserve">四、架构设计线交付</w:t>
      </w:r>
    </w:p>
    <w:p>
      <w:pPr>
        <w:spacing w:after="120"/>
      </w:pPr>
      <w:r>
        <w:rPr>
          <w:b/>
          <w:sz w:val="24"/>
          <w:szCs w:val="24"/>
        </w:rPr>
        <w:t xml:space="preserve">4.1 源码工程 / 架构原型</w:t>
      </w:r>
    </w:p>
    <w:p>
      <w:pPr>
        <w:spacing w:after="120"/>
      </w:pPr>
      <w:r>
        <w:rPr>
          <w:sz w:val="21"/>
          <w:szCs w:val="21"/>
        </w:rPr>
        <w:t xml:space="preserve">工程路径：c:\Users\22734\Desktop\unity\CandyCrush。打开 Gameplay 场景后 Play 即可运行。</w:t>
      </w:r>
    </w:p>
    <w:p>
      <w:pPr>
        <w:spacing w:after="120"/>
      </w:pPr>
      <w:r>
        <w:rPr>
          <w:sz w:val="21"/>
          <w:szCs w:val="21"/>
        </w:rPr>
        <w:t xml:space="preserve">启动链：LevelDirector → LevelConfig/Catalog → BoardView → AtmosphereFx → GameFlowController.BeginLevel。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路径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模块类型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主要类型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Assets/Scripts/Data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数据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TileType、BoardModel、LevelConfig、TileSpriteCatalog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Assets/Scripts/Core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行为（纯 C#）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MatchFinder、SwapValidator、ClearResolver、Gravity/Spawner、CascadeResolver、BoosterExecutor、ObjectiveTracker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Assets/Scripts/View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表现（棋盘/UI）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BoardView、TileView、DemoLayouts、GoalHUD、WinPanel、GameUiFactory、SafeAreaFitter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Assets/Scripts/Vfx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表现（特效）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AtmosphereFx、ClearBurstFx、ClearCollectFx、SettleFx、BoosterFx（Rocket/Propeller/Bomb/ColorBall）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Assets/Scripts/Game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流程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LevelDirector、InputController、GameFlowController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Assets/Scripts/Common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共用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EventBus、SimplePool、GridUtil、Tween（轻量协程补间）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Assets/Shaders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表现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AtmosphereRain、AtmosphereSnow、SpriteAdditive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目录差异：架构案列出 Assets/Scripts/Audio/ 与 Assets/Tests/EditMode/，工程中尚未创建（见自评）。</w:t>
      </w:r>
    </w:p>
    <w:p>
      <w:pPr>
        <w:spacing w:after="120"/>
      </w:pPr>
      <w:r>
        <w:rPr>
          <w:sz w:val="21"/>
          <w:szCs w:val="21"/>
        </w:rPr>
        <w:t xml:space="preserve">依赖原则：表现/流程依赖行为与数据；禁止表现私自改写棋盘真值。BoardModel 为唯一盘面真值。</w:t>
      </w:r>
    </w:p>
    <w:p>
      <w:pPr>
        <w:spacing w:after="120"/>
      </w:pPr>
      <w:r>
        <w:rPr>
          <w:b/>
          <w:sz w:val="24"/>
          <w:szCs w:val="24"/>
        </w:rPr>
        <w:t xml:space="preserve">4.2 架构说明</w:t>
      </w:r>
    </w:p>
    <w:p>
      <w:pPr>
        <w:spacing w:after="120"/>
      </w:pPr>
      <w:r>
        <w:rPr>
          <w:b/>
          <w:sz w:val="22"/>
          <w:szCs w:val="22"/>
        </w:rPr>
        <w:t xml:space="preserve">4.2.1 核心模块职责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类型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职责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代表模块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数据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定义是什么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BoardModel、LevelConfig、TileType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行为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定义怎么算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MatchFinder、ClearResolver、CascadeResolver、BoosterExecutor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表现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定义怎么演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BoardView、AtmosphereFx、Clear*/BoosterFx、HUD、SettleFx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流程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定义何时跑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GameFlowController、InputController、LevelDirector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2"/>
          <w:szCs w:val="22"/>
        </w:rPr>
        <w:t xml:space="preserve">4.2.2 主流程（状态流）</w:t>
      </w:r>
    </w:p>
    <w:p>
      <w:pPr>
        <w:spacing w:after="120"/>
      </w:pPr>
      <w:r>
        <w:rPr>
          <w:sz w:val="21"/>
          <w:szCs w:val="21"/>
        </w:rPr>
        <w:t xml:space="preserve">状态：Idle → Busy → Idle；目标归零 → Won。本期无步数失败。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步骤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动作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关键类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相邻交换，Idle 才受理；选中高亮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InputController + TileView.SetSelected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Busy；交换动画并写盘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GameFlow + BoardView + BoardModel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匹配或道具激活一步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CascadeResolver.Step*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播消除/道具/下落/收箱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BoardView.PlayCascadeStep + Vfx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仍有匹配则继续，否则回 Idle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GameFlow ResolveBoardRoutine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Remaining=0 则结算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ObjectiveTracker → WinPanel/SettleFx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2"/>
          <w:szCs w:val="22"/>
        </w:rPr>
        <w:t xml:space="preserve">4.2.3 数据流</w:t>
      </w:r>
    </w:p>
    <w:p>
      <w:pPr>
        <w:spacing w:after="120"/>
      </w:pPr>
      <w:r>
        <w:rPr>
          <w:sz w:val="21"/>
          <w:szCs w:val="21"/>
        </w:rPr>
        <w:t xml:space="preserve">禁止：Vfx/View 直接 board.Set 做业务清盘。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从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到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含义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LevelConfig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LevelDirector / GameFlow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尺寸、目标、权重、彩球开关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DemoLayouts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 开局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视频风格固定初盘（可选）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Input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SwapValidator / Booster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请求交换或道具激活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Swap/Clear/Gravity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BoardModel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唯一业务写盘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CascadeResolver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CascadeStepResult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一步结果供表现消费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ObjectiveTracker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EventBus → GoalHUD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目标刷新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2"/>
          <w:szCs w:val="22"/>
        </w:rPr>
        <w:t xml:space="preserve">4.2.4 与参考视频 / 架构案对齐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视频 / 架构点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工程对应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备注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竖屏盘面 + 顶栏收箱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9×8 可配；GoalHUD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objectiveCount=33，显示 Min(配置,盘面箱数)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常驻雨雪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AtmosphereFx Shader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雨下雪上、不挡点击；真机已防 shader 剥离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消除碎裂 / 收箱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ClearBurstFx、ClearCollectFx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碎屑跟色；箱飞顶栏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火箭 / 螺旋桨 / 炸弹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BoosterExecutor + BoosterFx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炸弹 5×5（对齐视频，非案中 3×3）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彩球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逻辑 + ColorBallBoosterFx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enableColorBall 默认 false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Great 结算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WinPanel + SettleFx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无剧情 CG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街景背景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未挂贴图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暗色清屏 + FitBackground 预留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音效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未实现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与架构案 T-017 差距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选中反馈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TileView.SetSelected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有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2"/>
          <w:szCs w:val="22"/>
        </w:rPr>
        <w:t xml:space="preserve">4.2.5 扩展点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扩展点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改哪里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关卡参数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LevelConfig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新棋子或道具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TileType → MatchFinder → BoosterExecutor → BoosterFx + Catalog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氛围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Atmosphere Shader / AtmosphereFx；Resources/Vfx/Materials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UI 消息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EventBus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性能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SimplePool、Cascade/MatchFinder 缓冲、Tween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4.3 扩展示例</w:t>
      </w:r>
    </w:p>
    <w:p>
      <w:pPr>
        <w:spacing w:after="120"/>
      </w:pPr>
      <w:r>
        <w:rPr>
          <w:sz w:val="21"/>
          <w:szCs w:val="21"/>
        </w:rPr>
        <w:t xml:space="preserve">示例 A：新增「冰冻」障碍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模块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文件 / 类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改动要点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数据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TileType/CellFlags、BoardModel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冰厚或 overlay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行为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ClearResolver、MatchFinder、CascadeResolver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先破冰再消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表现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BoardView/TileView 或 IceView、Vfx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叠冰与破冰动画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配置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LevelConfig.initialBoard / DemoLayouts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关卡放置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通常不改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InputController、GoalHUD、AtmosphereFx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除非新目标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示例 B：新增「彩虹导弹」道具（清对角线）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模块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文件 / 类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改动要点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数据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TileType、BoosterType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新枚举与映射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行为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MatchFinder、BoosterExecutor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生成 + 对角线清格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表现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BoosterFx + DiagonalBoosterFx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斜向拖尾；可挂 SpriteAdditive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资源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TileSpriteCatalog + 美术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道具图/碎屑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通常不改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GravitySystem、AtmosphereFx、WinPanel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4"/>
          <w:szCs w:val="24"/>
        </w:rPr>
        <w:t xml:space="preserve">4.4 自评说明</w:t>
      </w:r>
    </w:p>
    <w:p>
      <w:pPr>
        <w:spacing w:after="120"/>
      </w:pPr>
      <w:r>
        <w:rPr>
          <w:sz w:val="21"/>
          <w:szCs w:val="21"/>
        </w:rPr>
        <w:t xml:space="preserve">已完成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状态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分层工程 + Gameplay 可运行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交换/匹配/下落/连锁/收箱/HUD/胜利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火箭、螺旋桨、炸弹（逻辑+FX）；彩球开关+FX 默认关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雨雪氛围、消除碎屑、收箱飞入、结算 Great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竖屏适配、选中高亮、池化/GC 复用、Tween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真机 APK；大气/Additive shader 打进包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完成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未完成 / 与架构案差异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项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音效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无 Audio 目录/AudioController（非仅 clip 未齐）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背景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未挂街景，仅暗色清屏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炸弹范围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案 3×3 → 工程 5×5（对齐视频）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Cascade 上限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案 20 → 工程 MaxRounds=64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FxManager / Vfx·Audio SO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未完全按文档；现为步骤结果驱动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后置玩法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双道具、冰/链、步数失败、多关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单测 / asmdef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T-020 未做；无 asmdef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README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根说明偏简，以本交付说明为准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风险与下一步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类型</w:t>
            </w:r>
          </w:p>
        </w:tc>
        <w:tc>
          <w:tcPr>
            <w:shd w:val="clear" w:fill="E8EEF7"/>
            <w:tcW w:w="1" w:type="auto"/>
          </w:tcPr>
          <w:p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风险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Cascade/MatchFinder 缓冲复用依赖“算完再播再算”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风险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BoardView 偏胖；无 asmdef 强制分层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风险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大气全屏 Shader 低端机可能偏贵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风险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真机曾 Shader.Find 剥离（已用 Resources+AlwaysIncluded+SpriteAdditive 修）</w:t>
            </w:r>
          </w:p>
        </w:tc>
      </w:tr>
      <w:tr>
        <w:tc>
          <w:tcPr>
            <w:tcW w:w="1" w:type="auto"/>
          </w:tcPr>
          <w:p>
            <w:r>
              <w:rPr>
                <w:sz w:val="18"/>
              </w:rPr>
              <w:t xml:space="preserve">下一步</w:t>
            </w:r>
          </w:p>
        </w:tc>
        <w:tc>
          <w:tcPr>
            <w:tcW w:w="1" w:type="auto"/>
          </w:tcPr>
          <w:p>
            <w:r>
              <w:rPr>
                <w:sz w:val="18"/>
              </w:rPr>
              <w:t xml:space="preserve">补 Audio 事件接口+占位音；Core 单测；可选街景；拆 BoardView；后置冰/双道具</w:t>
            </w:r>
          </w:p>
        </w:tc>
      </w:tr>
    </w:tbl>
    <w:p>
      <w:pPr>
        <w:spacing w:after="120"/>
      </w:pPr>
      <w:r>
        <w:rPr>
          <w:sz w:val="18"/>
          <w:szCs w:val="18"/>
        </w:rPr>
        <w:t xml:space="preserve"/>
      </w:r>
    </w:p>
    <w:p>
      <w:pPr>
        <w:spacing w:after="120"/>
      </w:pPr>
      <w:r>
        <w:rPr>
          <w:b/>
          <w:sz w:val="28"/>
          <w:szCs w:val="28"/>
        </w:rPr>
        <w:t xml:space="preserve">附：主流程追踪地图</w:t>
      </w:r>
    </w:p>
    <w:p>
      <w:pPr>
        <w:spacing w:after="120"/>
      </w:pPr>
      <w:r>
        <w:rPr>
          <w:sz w:val="21"/>
          <w:szCs w:val="21"/>
        </w:rPr>
        <w:t xml:space="preserve">LevelDirector.Boot → InputController → GameFlowController.SwapRoutine → BoardModel.Swap → CascadeResolver.Step* → BoardView.PlayCascadeStep（ClearBurst/Booster/Collect/Fall）→ ObjectiveTracker/EventBus → GoalHUD / WinPanel。</w:t>
      </w:r>
    </w:p>
    <w:p>
      <w:pPr>
        <w:spacing w:after="120"/>
      </w:pPr>
      <w:r>
        <w:rPr>
          <w:sz w:val="21"/>
          <w:szCs w:val="21"/>
        </w:rPr>
        <w:t xml:space="preserve">沿该调用链即可定位模块边界与主流程，满足二测架构设计线“可追踪核心模块”要求。</w:t>
      </w:r>
    </w:p>
    <w:p>
      <w:pPr>
        <w:spacing w:after="120"/>
      </w:pPr>
      <w:r>
        <w:rPr>
          <w:sz w:val="21"/>
          <w:szCs w:val="21"/>
        </w:rPr>
        <w:t xml:space="preserve">（注：部分内容由 AI 生成，已经人工对照架构案、参考视频与可运行工程复核；本次复核修正音效/背景表述，并补全 Tween、DemoLayouts、SpriteAdditive、彩球与真机 shader 项。）</w:t>
      </w:r>
    </w:p>
    <w:sectPr>
      <w:pgSz w:w="11906" w:h="16838"/>
      <w:pgMar w:top="1134" w:right="1134" w:bottom="1134" w:left="1134"/>
    </w:sectPr>
  </w:body>
</w:document>
</file>