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janela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janela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"Janela de Teste"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mensagem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janela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"Crie sua conta"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mensagem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caixas_texto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nomes_campos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"Nome:"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"E-mail:"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"Senha:"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"Confirme a Senha:"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nomes_campos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linha_atual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janela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linha_atual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caixa_texto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janela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caixa_texto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linha_atual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caixas_texto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caixa_texto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caixa_email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caixas_texto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  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mostrar_texto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caixa_email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.get()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169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padrao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'^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a-z0-9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\.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a-z0-9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a-z0-9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\.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a-z0-9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+\.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{2,}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$'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fullmatch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padrao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IGNORECASE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 de Validação"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 formato do E-mail é inválido. Por favor, verifique."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caixa_email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.focus()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caixas_texto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].get()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confirma_senha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caixas_texto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].get()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confirma_senha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 de Senha"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"As senhas digitadas não são iguais."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caixas_texto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].focus()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caixa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caixas_texto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nomes_campos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caixa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botao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janela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"Enviar"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mostrar_texto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botao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nomes_campos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janela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