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237C6" w14:textId="77777777" w:rsidR="00C9783E" w:rsidRPr="00530713" w:rsidRDefault="00C9783E" w:rsidP="00C9783E">
      <w:pPr>
        <w:spacing w:after="160" w:line="259" w:lineRule="auto"/>
        <w:ind w:left="0" w:firstLine="0"/>
        <w:rPr>
          <w:b/>
          <w:bCs/>
          <w:i/>
          <w:iCs/>
          <w:lang w:val="en-US"/>
        </w:rPr>
      </w:pPr>
      <w:r w:rsidRPr="00530713">
        <w:rPr>
          <w:b/>
          <w:bCs/>
          <w:i/>
          <w:iCs/>
          <w:lang w:val="en-US"/>
        </w:rPr>
        <w:t xml:space="preserve">Ex. </w:t>
      </w:r>
      <w:r>
        <w:rPr>
          <w:b/>
          <w:bCs/>
          <w:i/>
          <w:iCs/>
          <w:lang w:val="en-US"/>
        </w:rPr>
        <w:t>23</w:t>
      </w:r>
      <w:r w:rsidRPr="00530713">
        <w:rPr>
          <w:b/>
          <w:bCs/>
          <w:i/>
          <w:iCs/>
          <w:lang w:val="en-US"/>
        </w:rPr>
        <w:t xml:space="preserve">. Look at the examples of abstracts </w:t>
      </w:r>
      <w:r>
        <w:rPr>
          <w:b/>
          <w:bCs/>
          <w:i/>
          <w:iCs/>
          <w:lang w:val="en-US"/>
        </w:rPr>
        <w:t>to</w:t>
      </w:r>
      <w:r w:rsidRPr="00530713">
        <w:rPr>
          <w:b/>
          <w:bCs/>
          <w:i/>
          <w:iCs/>
          <w:lang w:val="en-US"/>
        </w:rPr>
        <w:t xml:space="preserve"> different articles. Notice the mistakes made in initial versions of abstracts and compare them with the corrected variants. Translate the edited versions of abstracts from Russian into English using Passive Voice where it is possible:</w:t>
      </w:r>
    </w:p>
    <w:p w14:paraId="0A42675F" w14:textId="77777777" w:rsidR="00C9783E" w:rsidRPr="00530713" w:rsidRDefault="00C9783E" w:rsidP="00C9783E">
      <w:pPr>
        <w:spacing w:after="160" w:line="259" w:lineRule="auto"/>
        <w:ind w:left="0" w:firstLine="0"/>
        <w:jc w:val="left"/>
        <w:rPr>
          <w:rFonts w:eastAsia="Calibri"/>
          <w:b/>
          <w:bCs/>
          <w:i/>
          <w:iCs/>
          <w:color w:val="auto"/>
          <w:szCs w:val="32"/>
          <w:lang w:eastAsia="en-US"/>
        </w:rPr>
      </w:pPr>
      <w:r w:rsidRPr="00530713">
        <w:rPr>
          <w:rFonts w:eastAsia="Calibri"/>
          <w:b/>
          <w:bCs/>
          <w:i/>
          <w:iCs/>
          <w:color w:val="auto"/>
          <w:szCs w:val="32"/>
          <w:lang w:val="en-US" w:eastAsia="en-US"/>
        </w:rPr>
        <w:t>Example</w:t>
      </w:r>
      <w:r w:rsidRPr="00D70D67">
        <w:rPr>
          <w:rFonts w:eastAsia="Calibri"/>
          <w:b/>
          <w:bCs/>
          <w:i/>
          <w:iCs/>
          <w:color w:val="auto"/>
          <w:szCs w:val="32"/>
          <w:lang w:eastAsia="en-US"/>
        </w:rPr>
        <w:t xml:space="preserve"> # 1 </w:t>
      </w:r>
      <w:r>
        <w:rPr>
          <w:rFonts w:eastAsia="Calibri"/>
          <w:b/>
          <w:bCs/>
          <w:i/>
          <w:iCs/>
          <w:color w:val="auto"/>
          <w:szCs w:val="32"/>
          <w:lang w:eastAsia="en-US"/>
        </w:rPr>
        <w:br/>
      </w:r>
      <w:r>
        <w:rPr>
          <w:rFonts w:eastAsia="Calibri"/>
          <w:b/>
          <w:bCs/>
          <w:i/>
          <w:iCs/>
          <w:color w:val="auto"/>
          <w:szCs w:val="32"/>
          <w:lang w:eastAsia="en-US"/>
        </w:rPr>
        <w:br/>
        <w:t xml:space="preserve">Пример </w:t>
      </w:r>
      <w:r w:rsidRPr="00530713">
        <w:rPr>
          <w:rFonts w:eastAsia="Calibri"/>
          <w:b/>
          <w:bCs/>
          <w:i/>
          <w:iCs/>
          <w:color w:val="auto"/>
          <w:szCs w:val="32"/>
          <w:lang w:eastAsia="en-US"/>
        </w:rPr>
        <w:t>аннотаци</w:t>
      </w:r>
      <w:r>
        <w:rPr>
          <w:rFonts w:eastAsia="Calibri"/>
          <w:b/>
          <w:bCs/>
          <w:i/>
          <w:iCs/>
          <w:color w:val="auto"/>
          <w:szCs w:val="32"/>
          <w:lang w:eastAsia="en-US"/>
        </w:rPr>
        <w:t>и с ошибками</w:t>
      </w:r>
      <w:r w:rsidRPr="00530713">
        <w:rPr>
          <w:rFonts w:eastAsia="Calibri"/>
          <w:b/>
          <w:bCs/>
          <w:i/>
          <w:iCs/>
          <w:color w:val="auto"/>
          <w:szCs w:val="32"/>
          <w:lang w:eastAsia="en-US"/>
        </w:rPr>
        <w:t xml:space="preserve">: </w:t>
      </w:r>
    </w:p>
    <w:p w14:paraId="30846315" w14:textId="77777777" w:rsidR="00C9783E" w:rsidRPr="00C9783E"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t xml:space="preserve">В статье </w:t>
      </w:r>
      <w:r>
        <w:rPr>
          <w:rFonts w:eastAsia="Calibri"/>
          <w:color w:val="auto"/>
          <w:szCs w:val="32"/>
          <w:lang w:eastAsia="en-US"/>
        </w:rPr>
        <w:t xml:space="preserve">мы </w:t>
      </w:r>
      <w:r w:rsidRPr="00530713">
        <w:rPr>
          <w:rFonts w:eastAsia="Calibri"/>
          <w:color w:val="auto"/>
          <w:szCs w:val="32"/>
          <w:lang w:eastAsia="en-US"/>
        </w:rPr>
        <w:t>обсужд</w:t>
      </w:r>
      <w:r>
        <w:rPr>
          <w:rFonts w:eastAsia="Calibri"/>
          <w:color w:val="auto"/>
          <w:szCs w:val="32"/>
          <w:lang w:eastAsia="en-US"/>
        </w:rPr>
        <w:t>аем</w:t>
      </w:r>
      <w:r w:rsidRPr="00530713">
        <w:rPr>
          <w:rFonts w:eastAsia="Calibri"/>
          <w:color w:val="auto"/>
          <w:szCs w:val="32"/>
          <w:lang w:eastAsia="en-US"/>
        </w:rPr>
        <w:t xml:space="preserve"> различные методы, которые используют для решения сложных математических задач. Есть много вещей, которые могут помочь и в практике. Это интересно.</w:t>
      </w:r>
    </w:p>
    <w:p w14:paraId="61D9DF9D" w14:textId="77777777" w:rsidR="00C9783E" w:rsidRPr="00530713" w:rsidRDefault="00C9783E" w:rsidP="00C9783E">
      <w:pPr>
        <w:spacing w:after="160" w:line="259" w:lineRule="auto"/>
        <w:ind w:left="0" w:firstLine="0"/>
        <w:jc w:val="left"/>
        <w:rPr>
          <w:rFonts w:eastAsia="Calibri"/>
          <w:b/>
          <w:bCs/>
          <w:i/>
          <w:iCs/>
          <w:color w:val="auto"/>
          <w:szCs w:val="32"/>
          <w:lang w:eastAsia="en-US"/>
        </w:rPr>
      </w:pPr>
      <w:r w:rsidRPr="00530713">
        <w:rPr>
          <w:rFonts w:eastAsia="Calibri"/>
          <w:b/>
          <w:bCs/>
          <w:i/>
          <w:iCs/>
          <w:color w:val="auto"/>
          <w:szCs w:val="32"/>
          <w:lang w:eastAsia="en-US"/>
        </w:rPr>
        <w:t>Исправленн</w:t>
      </w:r>
      <w:r>
        <w:rPr>
          <w:rFonts w:eastAsia="Calibri"/>
          <w:b/>
          <w:bCs/>
          <w:i/>
          <w:iCs/>
          <w:color w:val="auto"/>
          <w:szCs w:val="32"/>
          <w:lang w:eastAsia="en-US"/>
        </w:rPr>
        <w:t>ый вариант</w:t>
      </w:r>
      <w:r w:rsidRPr="00530713">
        <w:rPr>
          <w:rFonts w:eastAsia="Calibri"/>
          <w:b/>
          <w:bCs/>
          <w:i/>
          <w:iCs/>
          <w:color w:val="auto"/>
          <w:szCs w:val="32"/>
          <w:lang w:eastAsia="en-US"/>
        </w:rPr>
        <w:t xml:space="preserve"> аннотаци</w:t>
      </w:r>
      <w:r>
        <w:rPr>
          <w:rFonts w:eastAsia="Calibri"/>
          <w:b/>
          <w:bCs/>
          <w:i/>
          <w:iCs/>
          <w:color w:val="auto"/>
          <w:szCs w:val="32"/>
          <w:lang w:eastAsia="en-US"/>
        </w:rPr>
        <w:t>и</w:t>
      </w:r>
      <w:r w:rsidRPr="00530713">
        <w:rPr>
          <w:rFonts w:eastAsia="Calibri"/>
          <w:b/>
          <w:bCs/>
          <w:i/>
          <w:iCs/>
          <w:color w:val="auto"/>
          <w:szCs w:val="32"/>
          <w:lang w:eastAsia="en-US"/>
        </w:rPr>
        <w:t xml:space="preserve">:  </w:t>
      </w:r>
    </w:p>
    <w:p w14:paraId="7E6472B5" w14:textId="58335CAC" w:rsidR="00C9783E"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t>Статья посвящена методам решения сложных математических задач с использованием прикладной математики. Рассматриваются как традиционные алгоритмы, так и современные численные методы, а также их применение в реальных задачах. В результате исследования выявлены основные преимущества и недостатки каждого подхода. Работа нацелена на практическое применение данных методов в различных областях науки и техники.</w:t>
      </w:r>
    </w:p>
    <w:p w14:paraId="3A503A01" w14:textId="255EBBD5" w:rsidR="00E71B53" w:rsidRPr="00E71B53" w:rsidRDefault="00E71B53" w:rsidP="00C9783E">
      <w:pPr>
        <w:spacing w:after="160" w:line="259" w:lineRule="auto"/>
        <w:ind w:left="0" w:firstLine="0"/>
        <w:rPr>
          <w:rFonts w:eastAsia="Calibri"/>
          <w:b/>
          <w:bCs/>
          <w:color w:val="auto"/>
          <w:szCs w:val="32"/>
          <w:highlight w:val="yellow"/>
          <w:lang w:val="en-US" w:eastAsia="en-US"/>
        </w:rPr>
      </w:pPr>
      <w:r w:rsidRPr="00E71B53">
        <w:rPr>
          <w:rFonts w:eastAsia="Calibri"/>
          <w:b/>
          <w:bCs/>
          <w:color w:val="auto"/>
          <w:szCs w:val="32"/>
          <w:highlight w:val="yellow"/>
          <w:lang w:val="en-US" w:eastAsia="en-US"/>
        </w:rPr>
        <w:t>Translation</w:t>
      </w:r>
    </w:p>
    <w:p w14:paraId="3E58A8FB" w14:textId="5EB915E4" w:rsidR="00E71B53" w:rsidRPr="00E71B53" w:rsidRDefault="00E71B53" w:rsidP="00C9783E">
      <w:pPr>
        <w:spacing w:after="160" w:line="259" w:lineRule="auto"/>
        <w:ind w:left="0" w:firstLine="0"/>
        <w:rPr>
          <w:rFonts w:eastAsia="Calibri"/>
          <w:color w:val="auto"/>
          <w:szCs w:val="32"/>
          <w:lang w:val="en-US" w:eastAsia="en-US"/>
        </w:rPr>
      </w:pPr>
      <w:r w:rsidRPr="00E71B53">
        <w:rPr>
          <w:rFonts w:eastAsia="Calibri"/>
          <w:color w:val="auto"/>
          <w:szCs w:val="32"/>
          <w:highlight w:val="yellow"/>
          <w:lang w:val="en-US" w:eastAsia="en-US"/>
        </w:rPr>
        <w:t>The article is devoted to methods for solving complex mathematical problems using applied mathematics. Both traditional algorithms and modern numerical methods are considered, as well as their application to real-world problems. As a result of the research, the main advantages and disadvantages of each approach were identified. The work is aimed at the practical application of these methods in various fields of science and engineering.</w:t>
      </w:r>
    </w:p>
    <w:p w14:paraId="6E918070" w14:textId="77777777" w:rsidR="00C9783E" w:rsidRPr="00856EDA" w:rsidRDefault="00C9783E" w:rsidP="00C9783E">
      <w:pPr>
        <w:spacing w:after="160" w:line="259" w:lineRule="auto"/>
        <w:ind w:left="0" w:firstLine="0"/>
        <w:jc w:val="left"/>
        <w:rPr>
          <w:rFonts w:eastAsia="Calibri"/>
          <w:b/>
          <w:bCs/>
          <w:color w:val="auto"/>
          <w:szCs w:val="32"/>
          <w:lang w:eastAsia="en-US"/>
        </w:rPr>
      </w:pPr>
      <w:r w:rsidRPr="00530713">
        <w:rPr>
          <w:rFonts w:eastAsia="Calibri"/>
          <w:b/>
          <w:bCs/>
          <w:color w:val="auto"/>
          <w:szCs w:val="32"/>
          <w:lang w:val="en-US" w:eastAsia="en-US"/>
        </w:rPr>
        <w:t>Example</w:t>
      </w:r>
      <w:r w:rsidRPr="00856EDA">
        <w:rPr>
          <w:rFonts w:eastAsia="Calibri"/>
          <w:b/>
          <w:bCs/>
          <w:color w:val="auto"/>
          <w:szCs w:val="32"/>
          <w:lang w:eastAsia="en-US"/>
        </w:rPr>
        <w:t xml:space="preserve"> # 2 </w:t>
      </w:r>
      <w:r w:rsidRPr="00856EDA">
        <w:rPr>
          <w:rFonts w:eastAsia="Calibri"/>
          <w:b/>
          <w:bCs/>
          <w:color w:val="auto"/>
          <w:szCs w:val="32"/>
          <w:lang w:eastAsia="en-US"/>
        </w:rPr>
        <w:br/>
      </w:r>
      <w:r>
        <w:rPr>
          <w:rFonts w:eastAsia="Calibri"/>
          <w:b/>
          <w:bCs/>
          <w:i/>
          <w:iCs/>
          <w:color w:val="auto"/>
          <w:szCs w:val="32"/>
          <w:lang w:eastAsia="en-US"/>
        </w:rPr>
        <w:t xml:space="preserve">Пример </w:t>
      </w:r>
      <w:r w:rsidRPr="00530713">
        <w:rPr>
          <w:rFonts w:eastAsia="Calibri"/>
          <w:b/>
          <w:bCs/>
          <w:i/>
          <w:iCs/>
          <w:color w:val="auto"/>
          <w:szCs w:val="32"/>
          <w:lang w:eastAsia="en-US"/>
        </w:rPr>
        <w:t>аннотаци</w:t>
      </w:r>
      <w:r>
        <w:rPr>
          <w:rFonts w:eastAsia="Calibri"/>
          <w:b/>
          <w:bCs/>
          <w:i/>
          <w:iCs/>
          <w:color w:val="auto"/>
          <w:szCs w:val="32"/>
          <w:lang w:eastAsia="en-US"/>
        </w:rPr>
        <w:t>и с ошибками</w:t>
      </w:r>
      <w:r w:rsidRPr="00856EDA">
        <w:rPr>
          <w:rFonts w:eastAsia="Calibri"/>
          <w:b/>
          <w:bCs/>
          <w:i/>
          <w:iCs/>
          <w:color w:val="auto"/>
          <w:szCs w:val="32"/>
          <w:lang w:eastAsia="en-US"/>
        </w:rPr>
        <w:t xml:space="preserve">: </w:t>
      </w:r>
    </w:p>
    <w:p w14:paraId="5EF93E19" w14:textId="77777777" w:rsidR="00C9783E" w:rsidRPr="00530713"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t>В данной статье внимание уделяется применению информатики. Обсуждаются актуальные темы. Интересно, как новые разработки могут менять многое.</w:t>
      </w:r>
    </w:p>
    <w:p w14:paraId="1AD03733" w14:textId="77777777" w:rsidR="00C9783E" w:rsidRPr="00530713" w:rsidRDefault="00C9783E" w:rsidP="00C9783E">
      <w:pPr>
        <w:spacing w:after="160" w:line="259" w:lineRule="auto"/>
        <w:ind w:left="0" w:firstLine="0"/>
        <w:jc w:val="left"/>
        <w:rPr>
          <w:rFonts w:eastAsia="Calibri"/>
          <w:b/>
          <w:bCs/>
          <w:i/>
          <w:iCs/>
          <w:color w:val="auto"/>
          <w:szCs w:val="32"/>
          <w:lang w:eastAsia="en-US"/>
        </w:rPr>
      </w:pPr>
      <w:r w:rsidRPr="00530713">
        <w:rPr>
          <w:rFonts w:eastAsia="Calibri"/>
          <w:b/>
          <w:bCs/>
          <w:i/>
          <w:iCs/>
          <w:color w:val="auto"/>
          <w:szCs w:val="32"/>
          <w:lang w:eastAsia="en-US"/>
        </w:rPr>
        <w:t>Исправленн</w:t>
      </w:r>
      <w:r>
        <w:rPr>
          <w:rFonts w:eastAsia="Calibri"/>
          <w:b/>
          <w:bCs/>
          <w:i/>
          <w:iCs/>
          <w:color w:val="auto"/>
          <w:szCs w:val="32"/>
          <w:lang w:eastAsia="en-US"/>
        </w:rPr>
        <w:t>ый вариант</w:t>
      </w:r>
      <w:r w:rsidRPr="00530713">
        <w:rPr>
          <w:rFonts w:eastAsia="Calibri"/>
          <w:b/>
          <w:bCs/>
          <w:i/>
          <w:iCs/>
          <w:color w:val="auto"/>
          <w:szCs w:val="32"/>
          <w:lang w:eastAsia="en-US"/>
        </w:rPr>
        <w:t xml:space="preserve"> аннотаци</w:t>
      </w:r>
      <w:r>
        <w:rPr>
          <w:rFonts w:eastAsia="Calibri"/>
          <w:b/>
          <w:bCs/>
          <w:i/>
          <w:iCs/>
          <w:color w:val="auto"/>
          <w:szCs w:val="32"/>
          <w:lang w:eastAsia="en-US"/>
        </w:rPr>
        <w:t>и</w:t>
      </w:r>
      <w:r w:rsidRPr="00530713">
        <w:rPr>
          <w:rFonts w:eastAsia="Calibri"/>
          <w:b/>
          <w:bCs/>
          <w:i/>
          <w:iCs/>
          <w:color w:val="auto"/>
          <w:szCs w:val="32"/>
          <w:lang w:eastAsia="en-US"/>
        </w:rPr>
        <w:t xml:space="preserve">:  </w:t>
      </w:r>
    </w:p>
    <w:p w14:paraId="40E26B81" w14:textId="3F442408" w:rsidR="00C9783E"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lastRenderedPageBreak/>
        <w:t>В статье рассматриваются современные тенденции в области информатики и их влияние на различные сферы деятельности. Особое внимание уделяется новым разработкам в области алгоритмов и технологий, таких как машинное обучение и большие данные. Автор анализирует возможности внедрения этих технологий в практику, что может существенно изменить подходы к решению актуальных задач в бизнесе и науке.</w:t>
      </w:r>
    </w:p>
    <w:p w14:paraId="5D7341CC" w14:textId="77777777" w:rsidR="00E71B53" w:rsidRPr="00E71B53" w:rsidRDefault="00E71B53" w:rsidP="00E71B53">
      <w:pPr>
        <w:spacing w:after="160" w:line="259" w:lineRule="auto"/>
        <w:ind w:left="0" w:firstLine="0"/>
        <w:rPr>
          <w:rFonts w:eastAsia="Calibri"/>
          <w:b/>
          <w:bCs/>
          <w:color w:val="auto"/>
          <w:szCs w:val="32"/>
          <w:highlight w:val="yellow"/>
          <w:lang w:val="en-US" w:eastAsia="en-US"/>
        </w:rPr>
      </w:pPr>
      <w:r w:rsidRPr="00E71B53">
        <w:rPr>
          <w:rFonts w:eastAsia="Calibri"/>
          <w:b/>
          <w:bCs/>
          <w:color w:val="auto"/>
          <w:szCs w:val="32"/>
          <w:highlight w:val="yellow"/>
          <w:lang w:val="en-US" w:eastAsia="en-US"/>
        </w:rPr>
        <w:t>Translation</w:t>
      </w:r>
    </w:p>
    <w:p w14:paraId="488EC75F" w14:textId="77777777" w:rsidR="00E71B53" w:rsidRDefault="00E71B53" w:rsidP="00C9783E">
      <w:pPr>
        <w:spacing w:after="160" w:line="259" w:lineRule="auto"/>
        <w:ind w:left="0" w:firstLine="0"/>
        <w:jc w:val="left"/>
        <w:rPr>
          <w:rFonts w:eastAsia="Calibri"/>
          <w:color w:val="auto"/>
          <w:szCs w:val="32"/>
          <w:lang w:val="en-US" w:eastAsia="en-US"/>
        </w:rPr>
      </w:pPr>
      <w:r w:rsidRPr="00E71B53">
        <w:rPr>
          <w:rFonts w:eastAsia="Calibri"/>
          <w:color w:val="auto"/>
          <w:szCs w:val="32"/>
          <w:highlight w:val="yellow"/>
          <w:lang w:val="en-US" w:eastAsia="en-US"/>
        </w:rPr>
        <w:t>Modern trends in the field of computer science and their influence on various areas of activity are examined in the article. Special attention is paid to new developments in algorithms and technologies such as machine learning and big data. The possibilities of implementing these technologies in practice are analyzed, which can significantly change approaches to solving current problems in business and science.</w:t>
      </w:r>
    </w:p>
    <w:p w14:paraId="494314BF" w14:textId="5E6AF6E6" w:rsidR="00C9783E" w:rsidRPr="00E71B53" w:rsidRDefault="00C9783E" w:rsidP="00C9783E">
      <w:pPr>
        <w:spacing w:after="160" w:line="259" w:lineRule="auto"/>
        <w:ind w:left="0" w:firstLine="0"/>
        <w:jc w:val="left"/>
        <w:rPr>
          <w:rFonts w:eastAsia="Calibri"/>
          <w:b/>
          <w:bCs/>
          <w:color w:val="auto"/>
          <w:szCs w:val="32"/>
          <w:lang w:eastAsia="en-US"/>
        </w:rPr>
      </w:pPr>
      <w:r w:rsidRPr="00530713">
        <w:rPr>
          <w:rFonts w:eastAsia="Calibri"/>
          <w:b/>
          <w:bCs/>
          <w:color w:val="auto"/>
          <w:szCs w:val="32"/>
          <w:lang w:val="en-US" w:eastAsia="en-US"/>
        </w:rPr>
        <w:t>Example</w:t>
      </w:r>
      <w:r w:rsidRPr="00E71B53">
        <w:rPr>
          <w:rFonts w:eastAsia="Calibri"/>
          <w:b/>
          <w:bCs/>
          <w:color w:val="auto"/>
          <w:szCs w:val="32"/>
          <w:lang w:eastAsia="en-US"/>
        </w:rPr>
        <w:t xml:space="preserve"> # 3 </w:t>
      </w:r>
      <w:r w:rsidRPr="00E71B53">
        <w:rPr>
          <w:rFonts w:eastAsia="Calibri"/>
          <w:b/>
          <w:bCs/>
          <w:color w:val="auto"/>
          <w:szCs w:val="32"/>
          <w:lang w:eastAsia="en-US"/>
        </w:rPr>
        <w:br/>
      </w:r>
      <w:r>
        <w:rPr>
          <w:rFonts w:eastAsia="Calibri"/>
          <w:b/>
          <w:bCs/>
          <w:i/>
          <w:iCs/>
          <w:color w:val="auto"/>
          <w:szCs w:val="32"/>
          <w:lang w:eastAsia="en-US"/>
        </w:rPr>
        <w:t>Пример</w:t>
      </w:r>
      <w:r w:rsidRPr="00E71B53">
        <w:rPr>
          <w:rFonts w:eastAsia="Calibri"/>
          <w:b/>
          <w:bCs/>
          <w:i/>
          <w:iCs/>
          <w:color w:val="auto"/>
          <w:szCs w:val="32"/>
          <w:lang w:eastAsia="en-US"/>
        </w:rPr>
        <w:t xml:space="preserve"> </w:t>
      </w:r>
      <w:r w:rsidRPr="00530713">
        <w:rPr>
          <w:rFonts w:eastAsia="Calibri"/>
          <w:b/>
          <w:bCs/>
          <w:i/>
          <w:iCs/>
          <w:color w:val="auto"/>
          <w:szCs w:val="32"/>
          <w:lang w:eastAsia="en-US"/>
        </w:rPr>
        <w:t>аннотаци</w:t>
      </w:r>
      <w:r>
        <w:rPr>
          <w:rFonts w:eastAsia="Calibri"/>
          <w:b/>
          <w:bCs/>
          <w:i/>
          <w:iCs/>
          <w:color w:val="auto"/>
          <w:szCs w:val="32"/>
          <w:lang w:eastAsia="en-US"/>
        </w:rPr>
        <w:t>и</w:t>
      </w:r>
      <w:r w:rsidRPr="00E71B53">
        <w:rPr>
          <w:rFonts w:eastAsia="Calibri"/>
          <w:b/>
          <w:bCs/>
          <w:i/>
          <w:iCs/>
          <w:color w:val="auto"/>
          <w:szCs w:val="32"/>
          <w:lang w:eastAsia="en-US"/>
        </w:rPr>
        <w:t xml:space="preserve"> </w:t>
      </w:r>
      <w:r>
        <w:rPr>
          <w:rFonts w:eastAsia="Calibri"/>
          <w:b/>
          <w:bCs/>
          <w:i/>
          <w:iCs/>
          <w:color w:val="auto"/>
          <w:szCs w:val="32"/>
          <w:lang w:eastAsia="en-US"/>
        </w:rPr>
        <w:t>с</w:t>
      </w:r>
      <w:r w:rsidRPr="00E71B53">
        <w:rPr>
          <w:rFonts w:eastAsia="Calibri"/>
          <w:b/>
          <w:bCs/>
          <w:i/>
          <w:iCs/>
          <w:color w:val="auto"/>
          <w:szCs w:val="32"/>
          <w:lang w:eastAsia="en-US"/>
        </w:rPr>
        <w:t xml:space="preserve"> </w:t>
      </w:r>
      <w:r>
        <w:rPr>
          <w:rFonts w:eastAsia="Calibri"/>
          <w:b/>
          <w:bCs/>
          <w:i/>
          <w:iCs/>
          <w:color w:val="auto"/>
          <w:szCs w:val="32"/>
          <w:lang w:eastAsia="en-US"/>
        </w:rPr>
        <w:t>ошибками</w:t>
      </w:r>
      <w:r w:rsidRPr="00E71B53">
        <w:rPr>
          <w:rFonts w:eastAsia="Calibri"/>
          <w:b/>
          <w:bCs/>
          <w:i/>
          <w:iCs/>
          <w:color w:val="auto"/>
          <w:szCs w:val="32"/>
          <w:lang w:eastAsia="en-US"/>
        </w:rPr>
        <w:t>:</w:t>
      </w:r>
    </w:p>
    <w:p w14:paraId="2D7FB7E8" w14:textId="77777777" w:rsidR="00C9783E" w:rsidRPr="00C9783E" w:rsidRDefault="00C9783E" w:rsidP="00C9783E">
      <w:pPr>
        <w:spacing w:after="160" w:line="259" w:lineRule="auto"/>
        <w:ind w:left="0" w:firstLine="0"/>
        <w:jc w:val="left"/>
        <w:rPr>
          <w:rFonts w:eastAsia="Calibri"/>
          <w:color w:val="auto"/>
          <w:szCs w:val="32"/>
          <w:lang w:eastAsia="en-US"/>
        </w:rPr>
      </w:pPr>
      <w:r>
        <w:rPr>
          <w:rFonts w:eastAsia="Calibri"/>
          <w:color w:val="auto"/>
          <w:szCs w:val="32"/>
          <w:lang w:eastAsia="en-US"/>
        </w:rPr>
        <w:t>В данной с</w:t>
      </w:r>
      <w:r w:rsidRPr="00530713">
        <w:rPr>
          <w:rFonts w:eastAsia="Calibri"/>
          <w:color w:val="auto"/>
          <w:szCs w:val="32"/>
          <w:lang w:eastAsia="en-US"/>
        </w:rPr>
        <w:t>татья</w:t>
      </w:r>
      <w:r>
        <w:rPr>
          <w:rFonts w:eastAsia="Calibri"/>
          <w:color w:val="auto"/>
          <w:szCs w:val="32"/>
          <w:lang w:eastAsia="en-US"/>
        </w:rPr>
        <w:t xml:space="preserve"> мы о</w:t>
      </w:r>
      <w:r w:rsidRPr="00530713">
        <w:rPr>
          <w:rFonts w:eastAsia="Calibri"/>
          <w:color w:val="auto"/>
          <w:szCs w:val="32"/>
          <w:lang w:eastAsia="en-US"/>
        </w:rPr>
        <w:t>хват</w:t>
      </w:r>
      <w:r>
        <w:rPr>
          <w:rFonts w:eastAsia="Calibri"/>
          <w:color w:val="auto"/>
          <w:szCs w:val="32"/>
          <w:lang w:eastAsia="en-US"/>
        </w:rPr>
        <w:t>или</w:t>
      </w:r>
      <w:r w:rsidRPr="00530713">
        <w:rPr>
          <w:rFonts w:eastAsia="Calibri"/>
          <w:color w:val="auto"/>
          <w:szCs w:val="32"/>
          <w:lang w:eastAsia="en-US"/>
        </w:rPr>
        <w:t xml:space="preserve"> темы по теории вероятностей и статистике. Они важны и полезны. В работе много примеров.</w:t>
      </w:r>
    </w:p>
    <w:p w14:paraId="17BF14ED" w14:textId="77777777" w:rsidR="00C9783E" w:rsidRPr="00530713" w:rsidRDefault="00C9783E" w:rsidP="00C9783E">
      <w:pPr>
        <w:spacing w:after="160" w:line="259" w:lineRule="auto"/>
        <w:ind w:left="0" w:firstLine="0"/>
        <w:jc w:val="left"/>
        <w:rPr>
          <w:rFonts w:eastAsia="Calibri"/>
          <w:b/>
          <w:bCs/>
          <w:i/>
          <w:iCs/>
          <w:color w:val="auto"/>
          <w:szCs w:val="32"/>
          <w:lang w:eastAsia="en-US"/>
        </w:rPr>
      </w:pPr>
      <w:r w:rsidRPr="00530713">
        <w:rPr>
          <w:rFonts w:eastAsia="Calibri"/>
          <w:b/>
          <w:bCs/>
          <w:i/>
          <w:iCs/>
          <w:color w:val="auto"/>
          <w:szCs w:val="32"/>
          <w:lang w:eastAsia="en-US"/>
        </w:rPr>
        <w:t>Исправленн</w:t>
      </w:r>
      <w:r>
        <w:rPr>
          <w:rFonts w:eastAsia="Calibri"/>
          <w:b/>
          <w:bCs/>
          <w:i/>
          <w:iCs/>
          <w:color w:val="auto"/>
          <w:szCs w:val="32"/>
          <w:lang w:eastAsia="en-US"/>
        </w:rPr>
        <w:t>ый вариант</w:t>
      </w:r>
      <w:r w:rsidRPr="00530713">
        <w:rPr>
          <w:rFonts w:eastAsia="Calibri"/>
          <w:b/>
          <w:bCs/>
          <w:i/>
          <w:iCs/>
          <w:color w:val="auto"/>
          <w:szCs w:val="32"/>
          <w:lang w:eastAsia="en-US"/>
        </w:rPr>
        <w:t xml:space="preserve"> аннотаци</w:t>
      </w:r>
      <w:r>
        <w:rPr>
          <w:rFonts w:eastAsia="Calibri"/>
          <w:b/>
          <w:bCs/>
          <w:i/>
          <w:iCs/>
          <w:color w:val="auto"/>
          <w:szCs w:val="32"/>
          <w:lang w:eastAsia="en-US"/>
        </w:rPr>
        <w:t>и</w:t>
      </w:r>
      <w:r w:rsidRPr="00530713">
        <w:rPr>
          <w:rFonts w:eastAsia="Calibri"/>
          <w:b/>
          <w:bCs/>
          <w:i/>
          <w:iCs/>
          <w:color w:val="auto"/>
          <w:szCs w:val="32"/>
          <w:lang w:eastAsia="en-US"/>
        </w:rPr>
        <w:t xml:space="preserve">:  </w:t>
      </w:r>
    </w:p>
    <w:p w14:paraId="1892932E" w14:textId="5FF6292C" w:rsidR="00C9783E"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t>В данной статье рассматриваются ключевые концепции теории вероятностей и статистики, а также их практическое применение. Анализируются различные статистические методы и их эффективность в обработке данных. Приведенные примеры иллюстрируют, как теоретические основы могут быть использованы для решения реальных задач в социологии, экономике и прикладной математике.</w:t>
      </w:r>
    </w:p>
    <w:p w14:paraId="010BFD21" w14:textId="77777777" w:rsidR="00E71B53" w:rsidRPr="00E71B53" w:rsidRDefault="00E71B53" w:rsidP="00E71B53">
      <w:pPr>
        <w:spacing w:after="160" w:line="259" w:lineRule="auto"/>
        <w:ind w:left="0" w:firstLine="0"/>
        <w:rPr>
          <w:rFonts w:eastAsia="Calibri"/>
          <w:b/>
          <w:bCs/>
          <w:color w:val="auto"/>
          <w:szCs w:val="32"/>
          <w:highlight w:val="yellow"/>
          <w:lang w:val="en-US" w:eastAsia="en-US"/>
        </w:rPr>
      </w:pPr>
      <w:r w:rsidRPr="00E71B53">
        <w:rPr>
          <w:rFonts w:eastAsia="Calibri"/>
          <w:b/>
          <w:bCs/>
          <w:color w:val="auto"/>
          <w:szCs w:val="32"/>
          <w:highlight w:val="yellow"/>
          <w:lang w:val="en-US" w:eastAsia="en-US"/>
        </w:rPr>
        <w:t>Translation</w:t>
      </w:r>
    </w:p>
    <w:p w14:paraId="019660CB" w14:textId="2590593C" w:rsidR="00E71B53" w:rsidRPr="00E71B53" w:rsidRDefault="00E71B53" w:rsidP="00C9783E">
      <w:pPr>
        <w:spacing w:after="160" w:line="259" w:lineRule="auto"/>
        <w:ind w:left="0" w:firstLine="0"/>
        <w:rPr>
          <w:rFonts w:eastAsia="Calibri"/>
          <w:color w:val="auto"/>
          <w:szCs w:val="32"/>
          <w:lang w:val="en-US" w:eastAsia="en-US"/>
        </w:rPr>
      </w:pPr>
      <w:r w:rsidRPr="00E71B53">
        <w:rPr>
          <w:rFonts w:eastAsia="Calibri"/>
          <w:color w:val="auto"/>
          <w:szCs w:val="32"/>
          <w:highlight w:val="yellow"/>
          <w:lang w:val="en-US" w:eastAsia="en-US"/>
        </w:rPr>
        <w:t>Key concepts of probability theory and statistics, as well as their practical application, are considered in this article. Various statistical methods and their effectiveness in data processing are analyzed. The provided examples illustrate how theoretical foundations can be used to solve real-world problems in sociology, economics, and applied mathematics.</w:t>
      </w:r>
    </w:p>
    <w:p w14:paraId="4A24FF56" w14:textId="77777777" w:rsidR="00C9783E" w:rsidRPr="00E71B53" w:rsidRDefault="00C9783E" w:rsidP="00C9783E">
      <w:pPr>
        <w:spacing w:after="160" w:line="259" w:lineRule="auto"/>
        <w:ind w:left="0" w:firstLine="0"/>
        <w:jc w:val="left"/>
        <w:rPr>
          <w:rFonts w:eastAsia="Calibri"/>
          <w:color w:val="auto"/>
          <w:szCs w:val="32"/>
          <w:lang w:val="en-US" w:eastAsia="en-US"/>
        </w:rPr>
      </w:pPr>
    </w:p>
    <w:p w14:paraId="086465DB" w14:textId="77777777" w:rsidR="00C9783E" w:rsidRPr="00530713" w:rsidRDefault="00C9783E" w:rsidP="00C9783E">
      <w:pPr>
        <w:spacing w:after="160" w:line="259" w:lineRule="auto"/>
        <w:ind w:left="0" w:firstLine="0"/>
        <w:jc w:val="left"/>
        <w:rPr>
          <w:rFonts w:eastAsia="Calibri"/>
          <w:b/>
          <w:bCs/>
          <w:i/>
          <w:iCs/>
          <w:color w:val="auto"/>
          <w:szCs w:val="32"/>
          <w:lang w:eastAsia="en-US"/>
        </w:rPr>
      </w:pPr>
      <w:r w:rsidRPr="00530713">
        <w:rPr>
          <w:rFonts w:eastAsia="Calibri"/>
          <w:b/>
          <w:bCs/>
          <w:i/>
          <w:iCs/>
          <w:color w:val="auto"/>
          <w:szCs w:val="32"/>
          <w:lang w:eastAsia="en-US"/>
        </w:rPr>
        <w:lastRenderedPageBreak/>
        <w:t>Ключевые советы по улучшению аннотаций:</w:t>
      </w:r>
    </w:p>
    <w:p w14:paraId="0EA42D59" w14:textId="77777777" w:rsidR="00C9783E" w:rsidRPr="00530713"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t>1. Структура аннотации: Включайте цель исследования, краткое описание методов, результаты и выводы.</w:t>
      </w:r>
    </w:p>
    <w:p w14:paraId="4B6C57F1" w14:textId="77777777" w:rsidR="00C9783E" w:rsidRPr="00530713"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t>2. Конкретика: Будьте конкретными о том, какие темы и методы рассматриваются.</w:t>
      </w:r>
    </w:p>
    <w:p w14:paraId="1676A3A0" w14:textId="77777777" w:rsidR="00C9783E" w:rsidRPr="00530713" w:rsidRDefault="00C9783E" w:rsidP="00C9783E">
      <w:pPr>
        <w:spacing w:after="160" w:line="259" w:lineRule="auto"/>
        <w:ind w:left="0" w:firstLine="0"/>
        <w:rPr>
          <w:rFonts w:eastAsia="Calibri"/>
          <w:color w:val="auto"/>
          <w:szCs w:val="32"/>
          <w:lang w:eastAsia="en-US"/>
        </w:rPr>
      </w:pPr>
      <w:r w:rsidRPr="00530713">
        <w:rPr>
          <w:rFonts w:eastAsia="Calibri"/>
          <w:color w:val="auto"/>
          <w:szCs w:val="32"/>
          <w:lang w:eastAsia="en-US"/>
        </w:rPr>
        <w:t>3. Сжато: Избегайте избыточных слов и общих фраз. Фокусируйтесь на важной информации.</w:t>
      </w:r>
    </w:p>
    <w:p w14:paraId="606FFA41" w14:textId="77777777" w:rsidR="00C9783E" w:rsidRDefault="00C9783E" w:rsidP="00C9783E">
      <w:pPr>
        <w:spacing w:after="160" w:line="259" w:lineRule="auto"/>
        <w:ind w:left="0" w:firstLine="0"/>
        <w:jc w:val="left"/>
        <w:rPr>
          <w:rFonts w:eastAsia="Calibri"/>
          <w:color w:val="auto"/>
          <w:szCs w:val="32"/>
          <w:lang w:val="en-US" w:eastAsia="en-US"/>
        </w:rPr>
      </w:pPr>
    </w:p>
    <w:p w14:paraId="1BCB6591" w14:textId="77777777" w:rsidR="00DC747F" w:rsidRDefault="00DC747F"/>
    <w:sectPr w:rsidR="00DC74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1C"/>
    <w:rsid w:val="00036A1C"/>
    <w:rsid w:val="009A7E01"/>
    <w:rsid w:val="00C9783E"/>
    <w:rsid w:val="00DC747F"/>
    <w:rsid w:val="00E71B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FD433"/>
  <w15:chartTrackingRefBased/>
  <w15:docId w15:val="{42907F98-EF81-40E4-B46F-74A8DA97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83E"/>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Fukk Sasuke</cp:lastModifiedBy>
  <cp:revision>3</cp:revision>
  <dcterms:created xsi:type="dcterms:W3CDTF">2024-11-14T05:10:00Z</dcterms:created>
  <dcterms:modified xsi:type="dcterms:W3CDTF">2025-12-16T19:42:00Z</dcterms:modified>
</cp:coreProperties>
</file>