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A0A0A"/>
          <w:sz w:val="96"/>
          <w:szCs w:val="96"/>
        </w:rPr>
        <w:t xml:space="preserve">PIXEL</w:t>
      </w:r>
    </w:p>
    <w:p>
      <w:pPr>
        <w:spacing w:after="200"/>
        <w:jc w:val="center"/>
      </w:pPr>
      <w:r>
        <w:rPr>
          <w:color w:val="FF2D55"/>
          <w:sz w:val="28"/>
          <w:szCs w:val="28"/>
        </w:rPr>
        <w:t xml:space="preserve">━━━━━━━━━━</w:t>
      </w:r>
    </w:p>
    <w:p>
      <w:pPr>
        <w:spacing w:after="600"/>
        <w:jc w:val="center"/>
      </w:pPr>
      <w:r>
        <w:rPr>
          <w:b/>
          <w:bCs/>
          <w:color w:val="0A0A0A"/>
          <w:sz w:val="36"/>
          <w:szCs w:val="36"/>
        </w:rPr>
        <w:t xml:space="preserve">BRIEF STUDIO PHOTO</w:t>
      </w:r>
    </w:p>
    <w:p>
      <w:pPr>
        <w:spacing w:after="100"/>
        <w:jc w:val="center"/>
      </w:pPr>
      <w:r>
        <w:rPr>
          <w:color w:val="999999"/>
          <w:sz w:val="26"/>
          <w:szCs w:val="26"/>
        </w:rPr>
        <w:t xml:space="preserve">Shooting collection lancement</w:t>
      </w:r>
    </w:p>
    <w:p>
      <w:pPr>
        <w:spacing w:after="1200"/>
        <w:jc w:val="center"/>
      </w:pPr>
      <w:r>
        <w:rPr>
          <w:color w:val="999999"/>
          <w:sz w:val="24"/>
          <w:szCs w:val="24"/>
        </w:rPr>
        <w:t xml:space="preserve">6 références — 1 journée studio</w:t>
      </w:r>
    </w:p>
    <w:p>
      <w:pPr>
        <w:jc w:val="center"/>
      </w:pPr>
      <w:r>
        <w:rPr>
          <w:i/>
          <w:iCs/>
          <w:color w:val="999999"/>
          <w:sz w:val="22"/>
          <w:szCs w:val="22"/>
        </w:rPr>
        <w:t xml:space="preserve">Document à destination du photographe</w:t>
      </w:r>
    </w:p>
    <w:p>
      <w:pPr>
        <w:spacing w:after="200"/>
        <w:jc w:val="center"/>
      </w:pPr>
      <w:r>
        <w:rPr>
          <w:i/>
          <w:iCs/>
          <w:color w:val="999999"/>
          <w:sz w:val="22"/>
          <w:szCs w:val="22"/>
        </w:rPr>
        <w:t xml:space="preserve">et de l'équipe de production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1. Contexte &amp; ADN de la marque</w:t>
      </w:r>
    </w:p>
    <w:p>
      <w:pPr>
        <w:spacing w:after="100"/>
      </w:pPr>
      <w:r>
        <w:t xml:space="preserve">PIXEL est une marque française de streetwear gaming née en 2026. Elle s'adresse à une communauté 20–35 ans de gamers, geeks et amateurs de pixel art qui ont grandi avec la culture arcade, les 8/16-bits et Internet 1.0 — et qui portent aujourd'hui cette identité avec une décontraction assumée.</w:t>
      </w:r>
    </w:p>
    <w:p>
      <w:pPr>
        <w:spacing w:after="100"/>
      </w:pPr>
      <w:r>
        <w:t xml:space="preserve">Le positionnement créatif repose sur une idée forte : le pixel art discret, placé sous le col, sous la manche, ou en broderie minimaliste. La marque parle aux initiés, pas aux poseurs. L'esthétique oscille entre minimalisme japonais, néons rétro-futur, et photographie documentaire urbaine.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Palette brand à respecter impérativement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Noir profond : </w:t>
      </w:r>
      <w:r>
        <w:t xml:space="preserve">#0A0A0A (surface dominante)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Blanc cassé : </w:t>
      </w:r>
      <w:r>
        <w:t xml:space="preserve">#F5F5F5 (respiration, bases claires)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Magenta néon : </w:t>
      </w:r>
      <w:r>
        <w:t xml:space="preserve">#FF2D55 (accent vif, à utiliser en éclairage d'accent lifestyle)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Cyan néon : </w:t>
      </w:r>
      <w:r>
        <w:t xml:space="preserve">#00D4E8 (accent complémentaire au magenta)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Violet : </w:t>
      </w:r>
      <w:r>
        <w:t xml:space="preserve">#7B2FBE (ton secondaire plus sombre)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2. Objectifs du shooting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Produire le set complet de visuels e-commerce pour les 6 premières références (fiches produit, mise en avant collection).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Générer un matériel lifestyle réutilisable sur les réseaux sociaux (Instagram, TikTok), en paid media et en presse.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Poser les codes visuels long-terme de la marque : une direction photo reconnaissable, qui servira de référence pour tous les shootings ultérieurs.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3. Produits à shooter</w:t>
      </w:r>
    </w:p>
    <w:p>
      <w:pPr>
        <w:spacing w:after="100"/>
      </w:pPr>
      <w:r>
        <w:t xml:space="preserve">Six pièces de la collection lancement — trois collections : 1-BIT (fondations), RGB (couleur arcade), GLITCH / KONAMI (drops limités collector).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Produit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SKU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Caractéristiques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Priorité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T-Shirt 1-BIT Noir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PXL-TS-1BIT-BLK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Coton bio 200g, ghost pixel sous le col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T-Shirt 1-BIT Blanc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PXL-TS-1BIT-WHT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Coton bio 200g blanc, ghost pixel noir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Pull 1-BIT Ghost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PXL-PU-1BIT-BLK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Hoodie coton bio 380g gratté, noir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HAUTE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T-Shirt RGB Arcade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PXL-TS-RGB-ARC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Noir, sérigraphie 4 couleurs arcade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T-Shirt GLITCH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PXL-TS-GLI-ANM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Noir, drop limité 200 ex., numéroté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T-Shirt KONAMI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PXL-TS-KON-CDE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Noir, drop collector 30 ex.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MOYENNE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4. Types de photos attendus</w:t>
      </w:r>
    </w:p>
    <w:p>
      <w:pPr>
        <w:spacing w:after="100"/>
      </w:pPr>
      <w:r>
        <w:t xml:space="preserve">Pour chaque produit, on vise une dizaine de visuels exploitables. Le mix ci-dessous sert de base — à ajuster à la marge selon la lecture produit en situation.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Type de photo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Qté / produit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Packshot face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Vêtement à plat ou sur mannequin fantôme, fond blanc pur, face avant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Packshot dos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Même setup, face arrière (pour l'étiquette intérieure et vue globale)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Zoom design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Gros plan sur le pixel art (sous le col, manche, capuche) — net, couleurs fidèles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Lifestyle porté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Modèle porteur en contexte (voir direction artistique), 3/4 et plan pied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3 à 4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Flat lay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Posé à plat avec accessoires gaming (manette, cassette, Game Boy)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Détail matière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Texture tissu rapprochée (coton, couture, rendu sérigraphie)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par produit</w:t>
            </w:r>
          </w:p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Soit environ 10 photos livrées retouchées par référence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≈ 10</w:t>
            </w:r>
          </w:p>
        </w:tc>
      </w:tr>
    </w:tbl>
    <w:p>
      <w:r>
        <w:t xml:space="preserve"/>
      </w:r>
    </w:p>
    <w:p>
      <w:pPr>
        <w:spacing w:after="100"/>
      </w:pPr>
      <w:r>
        <w:t xml:space="preserve">Total estimé : environ 60 visuels retouchés HD livrés (6 produits × 10), plus tous les RAW bruts.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5. Spécifications techniques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Format &amp; résolution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Packshots : </w:t>
      </w:r>
      <w:r>
        <w:t xml:space="preserve">minimum 2500×2500 px, JPEG qualité 90+ pour le web, + RAW original fournis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Lifestyle : </w:t>
      </w:r>
      <w:r>
        <w:t xml:space="preserve">minimum 2000×3000 px (vertical) et 3000×2000 (horizontal)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Format de livraison web final : </w:t>
      </w:r>
      <w:r>
        <w:t xml:space="preserve">1200×1200 px (carré Shopify), 1600×2000 (portrait social), 1920×1080 (bandeau site)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Fond &amp; calibration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Packshots : </w:t>
      </w:r>
      <w:r>
        <w:t xml:space="preserve">blanc pur #FFFFFF, détouré proprement, ombre portée douce conservée (pas de blanc cassé, pas d'halo)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Calibration couleurs : </w:t>
      </w:r>
      <w:r>
        <w:t xml:space="preserve">impérative. Les noirs doivent rester profonds et uniformes, les couleurs néon (magenta, cyan) doivent être fidèles et éclatantes sans dériver vers l'orange ou le bleu pétrole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Profil colorimétrique : </w:t>
      </w:r>
      <w:r>
        <w:t xml:space="preserve">sRGB pour le web, Adobe RGB pour les RAW archivés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Nommage des fichiers</w:t>
      </w:r>
    </w:p>
    <w:p>
      <w:pPr>
        <w:spacing w:after="100"/>
      </w:pPr>
      <w:r>
        <w:t xml:space="preserve">Convention à respecter pour intégration directe en back-office e-commerce 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Format : PXL-{SKU}-{TYPE}-{NUM}.jpg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Exemple : PXL-TS-1BIT-BLK-PACKSHOT-01.jpg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Types : PACKSHOT, ZOOM, LIFESTYLE, FLATLAY, DETAIL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Mannequin fantôme vs modèle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Packshots : mannequin fantôme (ghost) privilégié pour volume + détourage propre. À défaut : à plat structuré.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Lifestyle : modèles réels uniquement, jamais de mannequin.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6. Direction artistique lifestyle</w:t>
      </w:r>
    </w:p>
    <w:p>
      <w:pPr>
        <w:spacing w:after="100"/>
      </w:pPr>
      <w:r>
        <w:t xml:space="preserve">Le lifestyle est la partie stratégique du shooting. C'est ce qui va installer la marque dans l'imaginaire des clients cibles.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Mood général</w:t>
      </w:r>
    </w:p>
    <w:p>
      <w:pPr>
        <w:spacing w:after="100"/>
      </w:pPr>
      <w:r>
        <w:t xml:space="preserve">Pensez documentaire photo urbain × ambiance arcade tokyoïte × portrait skate. Confiance décontractée, regard direct, aucune mise en scène forcée. Le modèle n'est pas là pour vendre un t-shirt, il porte simplement ce qu'il aime.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Modèles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Diversité réelle (genres, morphologies, origines) — éviter le casting mode stéréotypé.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Tranche d'âge : 22–32 ans.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Profils idéaux : gamers assumés, streetwear enthusiasts, artistes pixel art / digital, skateurs.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Attitude : calme, direct, pas de sourires commerciaux, posture naturelle.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Cheveux et tatouages visibles sont bienvenus — ça renforce l'authenticité.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Setups lifestyle (3 lieux recommandés)</w:t>
      </w:r>
    </w:p>
    <w:p>
      <w:pPr>
        <w:spacing w:after="60"/>
      </w:pPr>
      <w:r>
        <w:rPr>
          <w:b/>
          <w:bCs/>
        </w:rPr>
        <w:t xml:space="preserve">Setup 1 — Intérieur gaming nocturne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Chambre / studio éclairé en néon cyan + magenta (type Twitch creator).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Écran allumé au second plan (flou), clavier RGB, poster rétro gaming.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Moment capté : calme avant partie, écouteurs autour du cou.</w:t>
      </w:r>
    </w:p>
    <w:p>
      <w:r>
        <w:t xml:space="preserve"/>
      </w:r>
    </w:p>
    <w:p>
      <w:pPr>
        <w:spacing w:after="60"/>
      </w:pPr>
      <w:r>
        <w:rPr>
          <w:b/>
          <w:bCs/>
        </w:rPr>
        <w:t xml:space="preserve">Setup 2 — Arcade / salle de jeux rétro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Borne d'arcade réelle (partenariat possible avec bar arcade Paris / Lyon).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Éclairage mixte : néons chauds + LEDs froides.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Attitude : concentration, mains sur le joystick, ou entre deux parties.</w:t>
      </w:r>
    </w:p>
    <w:p>
      <w:r>
        <w:t xml:space="preserve"/>
      </w:r>
    </w:p>
    <w:p>
      <w:pPr>
        <w:spacing w:after="60"/>
      </w:pPr>
      <w:r>
        <w:rPr>
          <w:b/>
          <w:bCs/>
        </w:rPr>
        <w:t xml:space="preserve">Setup 3 — Urbain extérieur nuit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Rooftop, parking souterrain, métro, passage piéton en long exposure.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Lumière : éclairage urbain froid (bleu-gris) + flash d'accent discret.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Attitude : marche, attente, regard perdu — surtout pas posé.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Accessoires autorisés / privilégiés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Game Boy (original ou Color)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Manette SNES ou PS1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Mini cassette VHS ou K7 audio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Lunettes noires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Casquette ou bucket hat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Sneakers chunky ou skate shoes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Téléphone à clapet / 2000s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À éviter absolument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Décor naturel (forêt, champ, plage) — hors ADN marque.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Lumière dorée / heure magique chaude — trop fashion editorial.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Sourires commerciaux, poses mode stéréotypées.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Accessoires luxe (montres, sacs de marque, bijoux flashy).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Voiture / moto comme prop principal.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Animaux (trop cliché social).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7. Planning journée type</w:t>
      </w:r>
    </w:p>
    <w:p>
      <w:pPr>
        <w:spacing w:after="100"/>
      </w:pPr>
      <w:r>
        <w:t xml:space="preserve">Une journée studio de 8 à 9h est suffisante pour couvrir l'ensemble. Planning indicatif à adapter avec le photographe.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Horaire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Séquence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Détails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9h – 9h30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Installation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Briefing équipe, vérif matériel, calibration lumière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9h30 – 12h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Packshots + détails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 produits × (face + dos + zoom design + matière) — fond blanc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12h – 13h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Pause déjeuner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Prévoir catering équipe + modèles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13h – 14h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Prépa lifestyle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Maquillage, coiffure, stylisme modèles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14h – 17h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Lifestyle porté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 modèles × 3 setups (arcade, rooftop, intérieur) × 6 pièces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17h – 18h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Flat lay + buffer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Flat lays avec accessoires, ajustements, reprises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18h – 18h30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Débrief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Check final + validation sélection initiale</w:t>
            </w:r>
          </w:p>
        </w:tc>
      </w:tr>
    </w:tbl>
    <w:p>
      <w:pPr>
        <w:pStyle w:val="Heading1"/>
        <w:spacing w:after="180" w:before="360"/>
      </w:pPr>
      <w:r>
        <w:rPr>
          <w:b/>
          <w:bCs/>
          <w:color w:val="0A0A0A"/>
        </w:rPr>
        <w:t xml:space="preserve">8. Livrables &amp; délais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Livrables attendus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Fichiers bruts : </w:t>
      </w:r>
      <w:r>
        <w:t xml:space="preserve">100% des RAW livrés sur drive sécurisé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Sélection retouchée : </w:t>
      </w:r>
      <w:r>
        <w:t xml:space="preserve">environ 60 visuels retouchés HD (6 produits × 10 env.)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Déclinaisons web : </w:t>
      </w:r>
      <w:r>
        <w:t xml:space="preserve">chaque visuel exporté en 3 formats (carré 1200, portrait 1600×2000, paysage 1920×1080)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Nommage : </w:t>
      </w:r>
      <w:r>
        <w:t xml:space="preserve">conforme à la convention PXL-{SKU}-{TYPE}-{NUM}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Licence : </w:t>
      </w:r>
      <w:r>
        <w:t xml:space="preserve">cession de droits illimitée (web + print, tous supports PIXEL, durée illimitée)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Délais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Sélection photos à valider : J+2 ouvrés après shooting (proofs basse définition).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Livraison finale retouchée : J+7 ouvrés après validation de la sélection.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9. Budget indicatif</w:t>
      </w:r>
    </w:p>
    <w:p>
      <w:pPr>
        <w:spacing w:after="100"/>
      </w:pPr>
      <w:r>
        <w:t xml:space="preserve">Fourchettes HT pour une journée studio complète incluant l'ensemble des postes. À affiner selon devis du photographe retenu.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580"/>
        <w:gridCol w:w="2580"/>
      </w:tblGrid>
      <w:tr>
        <w:trPr>
          <w:tblHeader/>
        </w:trP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Poste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Fourchette basse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Fourchette haute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Photographe (journée + post-prod)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800 €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1 600 €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Assistant studio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400 €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Location studio (jour)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700 €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Maquilleuse / styliste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250 €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500 €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Modèles (2 pers., droits inclus)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400 €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900 €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Accessoires / props gaming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50 €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200 €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Retouche supplémentaire (si hors forfait)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300 €</w:t>
            </w:r>
          </w:p>
        </w:tc>
      </w:tr>
      <w:tr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TOTAL estimé HT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2 050 €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4 600 €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i/>
          <w:iCs/>
          <w:color w:val="999999"/>
        </w:rPr>
        <w:t xml:space="preserve">Option packshots seuls (sans lifestyle ni modèles) : 1 300 – 2 000 € HT, réalisable en une demi-journée.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10. Checklist avant shooting</w:t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Côté PIXEL (préparer et apporter)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Les 6 pièces en taille M (modèle standard) + une taille S et une L par pièce en backup.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Étiquettes intérieures visibles et propres.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Accessoires brandés (si existants : totes, stickers, polybags).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Moodboard validé imprimé (3 à 5 références visuelles).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Charte couleurs imprimée (pour calibrage).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Moyen de paiement / bon de commande signé.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FF2D55"/>
        </w:rPr>
        <w:t xml:space="preserve">Côté prestataire à confirmer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Studio réservé avec fond blanc cyclorama + possibilité néons.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Mannequin fantôme disponible.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Accessoires gaming disponibles ou budget props dédié.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Maquilleuse / styliste briefés sur la DA (pas de maquillage excessif).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Modèles castés et validés J-7 minimum.</w:t>
      </w:r>
    </w:p>
    <w:p>
      <w:pPr>
        <w:pStyle w:val="Heading1"/>
        <w:spacing w:after="180" w:before="360"/>
      </w:pPr>
      <w:r>
        <w:rPr>
          <w:b/>
          <w:bCs/>
          <w:color w:val="0A0A0A"/>
        </w:rPr>
        <w:t xml:space="preserve">11. Contact &amp; validation</w:t>
      </w:r>
    </w:p>
    <w:p>
      <w:pPr>
        <w:spacing w:after="100"/>
      </w:pPr>
      <w:r>
        <w:t xml:space="preserve">Ce brief est un document de cadrage — il peut être ajusté avec le photographe retenu avant signature du devis. Toute modification majeure (DA, nombre de setups, ajout de jours) doit être validée par écrit.</w:t>
      </w:r>
    </w:p>
    <w:p>
      <w:r>
        <w:t xml:space="preserve"/>
      </w:r>
    </w:p>
    <w:p>
      <w:pPr>
        <w:spacing w:after="100"/>
      </w:pPr>
      <w:r>
        <w:rPr>
          <w:b/>
          <w:bCs/>
        </w:rPr>
        <w:t xml:space="preserve">Jonathan Ricou — Direction marketing PIXEL</w:t>
      </w:r>
    </w:p>
    <w:p>
      <w:pPr>
        <w:spacing w:after="100"/>
      </w:pPr>
      <w:r>
        <w:t xml:space="preserve">contact@pixelwear.fr</w:t>
      </w:r>
    </w:p>
    <w:p>
      <w:pPr>
        <w:spacing w:after="100"/>
      </w:pPr>
      <w:r>
        <w:t xml:space="preserve">jonathan.ricou@rhinov.fr</w:t>
      </w:r>
    </w:p>
    <w:p>
      <w:r>
        <w:t xml:space="preserve"/>
      </w:r>
    </w:p>
    <w:p>
      <w:pPr>
        <w:spacing w:before="600"/>
        <w:jc w:val="center"/>
      </w:pPr>
      <w:r>
        <w:rPr>
          <w:color w:val="FF2D55"/>
          <w:sz w:val="28"/>
          <w:szCs w:val="28"/>
        </w:rPr>
        <w:t xml:space="preserve">━━━━━━━━━━</w:t>
      </w:r>
    </w:p>
    <w:p>
      <w:pPr>
        <w:jc w:val="center"/>
      </w:pPr>
      <w:r>
        <w:rPr>
          <w:i/>
          <w:iCs/>
          <w:color w:val="999999"/>
        </w:rPr>
        <w:t xml:space="preserve">PIXEL — Every pixel tells a story.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</w:rPr>
      <w:t xml:space="preserve">Page </w:t>
    </w:r>
    <w:r>
      <w:rPr>
        <w:color w:val="999999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b/>
        <w:bCs/>
        <w:color w:val="0A0A0A"/>
      </w:rPr>
      <w:t xml:space="preserve">PIXEL</w:t>
    </w:r>
    <w:r>
      <w:rPr>
        <w:color w:val="999999"/>
      </w:rPr>
      <w:t xml:space="preserve">	Brief studio photo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A0A0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FF2D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studio photo — PIXEL</dc:title>
  <dc:creator>PIXEL</dc:creator>
  <dc:description>Brief de cadrage pour shooting collection lancement PIXEL</dc:description>
  <cp:lastModifiedBy>Un-named</cp:lastModifiedBy>
  <cp:revision>1</cp:revision>
  <dcterms:created xsi:type="dcterms:W3CDTF">2026-04-23T07:55:35.177Z</dcterms:created>
  <dcterms:modified xsi:type="dcterms:W3CDTF">2026-04-23T07:55:35.177Z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