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NexusAI - System Architecture Document v1.0</w:t>
      </w:r>
    </w:p>
    <w:p>
      <w:pPr>
        <w:pStyle w:val="Heading2"/>
      </w:pPr>
      <w:r>
        <w:t>Introduction</w:t>
      </w:r>
    </w:p>
    <w:p>
      <w:r>
        <w:t>NexusAI is an AI Knowledge Intelligence Platform designed for enterprise-style document intelligence, semantic search, and AI-powered knowledge interaction.</w:t>
      </w:r>
    </w:p>
    <w:p>
      <w:pPr>
        <w:pStyle w:val="Heading2"/>
      </w:pPr>
      <w:r>
        <w:t>Architecture Goals</w:t>
      </w:r>
    </w:p>
    <w:p>
      <w:r>
        <w:t>Scalability, maintainability, reliability, security, modularity, and production-grade AI workflows.</w:t>
      </w:r>
    </w:p>
    <w:p>
      <w:pPr>
        <w:pStyle w:val="Heading2"/>
      </w:pPr>
      <w:r>
        <w:t>High Level Architecture</w:t>
      </w:r>
    </w:p>
    <w:p>
      <w:r>
        <w:t>User -&gt; Frontend -&gt; FastAPI API Gateway -&gt; Application Services -&gt; PostgreSQL, Redis, Vector Database, and LLM Services.</w:t>
      </w:r>
    </w:p>
    <w:p>
      <w:pPr>
        <w:pStyle w:val="Heading2"/>
      </w:pPr>
      <w:r>
        <w:t>Core Components</w:t>
      </w:r>
    </w:p>
    <w:p>
      <w:r>
        <w:t>Frontend Layer: User interface, document upload, chat interface.</w:t>
        <w:br/>
        <w:t>API Layer: Authentication, routing, validation.</w:t>
        <w:br/>
        <w:t>Backend Services: User Service, Document Service, RAG Service, Workflow Service.</w:t>
      </w:r>
    </w:p>
    <w:p>
      <w:pPr>
        <w:pStyle w:val="Heading2"/>
      </w:pPr>
      <w:r>
        <w:t>Authentication Service</w:t>
      </w:r>
    </w:p>
    <w:p>
      <w:r>
        <w:t>Handles user identity, JWT authentication, authorization, and access control.</w:t>
      </w:r>
    </w:p>
    <w:p>
      <w:pPr>
        <w:pStyle w:val="Heading2"/>
      </w:pPr>
      <w:r>
        <w:t>Document Management Service</w:t>
      </w:r>
    </w:p>
    <w:p>
      <w:r>
        <w:t>Handles document upload, validation, metadata storage, lifecycle management, and processing status.</w:t>
      </w:r>
    </w:p>
    <w:p>
      <w:pPr>
        <w:pStyle w:val="Heading2"/>
      </w:pPr>
      <w:r>
        <w:t>Document Processing Pipeline</w:t>
      </w:r>
    </w:p>
    <w:p>
      <w:r>
        <w:t>Upload -&gt; Validation -&gt; Queue -&gt; Worker -&gt; Text Extraction -&gt; Chunking -&gt; Embedding Generation -&gt; Vector Storage.</w:t>
      </w:r>
    </w:p>
    <w:p>
      <w:pPr>
        <w:pStyle w:val="Heading2"/>
      </w:pPr>
      <w:r>
        <w:t>RAG Pipeline</w:t>
      </w:r>
    </w:p>
    <w:p>
      <w:r>
        <w:t>Query -&gt; Embedding -&gt; Retrieval -&gt; Context Building -&gt; Prompt Construction -&gt; LLM Generation -&gt; Response.</w:t>
      </w:r>
    </w:p>
    <w:p>
      <w:pPr>
        <w:pStyle w:val="Heading2"/>
      </w:pPr>
      <w:r>
        <w:t>Data Architecture</w:t>
      </w:r>
    </w:p>
    <w:p>
      <w:r>
        <w:t>PostgreSQL stores users, documents, conversations, and metadata. Vector database stores embeddings and retrieval metadata. Redis supports caching and asynchronous processing.</w:t>
      </w:r>
    </w:p>
    <w:p>
      <w:pPr>
        <w:pStyle w:val="Heading2"/>
      </w:pPr>
      <w:r>
        <w:t>AI Layer</w:t>
      </w:r>
    </w:p>
    <w:p>
      <w:r>
        <w:t>Supports LLM providers, embedding models, retrieval components, prompt management, and future agent workflows.</w:t>
      </w:r>
    </w:p>
    <w:p>
      <w:pPr>
        <w:pStyle w:val="Heading2"/>
      </w:pPr>
      <w:r>
        <w:t>Future Extensions</w:t>
      </w:r>
    </w:p>
    <w:p>
      <w:r>
        <w:t>Multi-agent orchestration, memory system, model routing, evaluation framework, monitoring, Kubernetes deployment, CI/CD.</w:t>
      </w:r>
    </w:p>
    <w:p>
      <w:pPr>
        <w:pStyle w:val="Heading2"/>
      </w:pPr>
      <w:r>
        <w:t>Engineering Practices</w:t>
      </w:r>
    </w:p>
    <w:p>
      <w:r>
        <w:t>SOLID principles, clean architecture, testing, logging, security, fault tolerance, documentation, and scalability.</w:t>
      </w:r>
    </w:p>
    <w:p>
      <w:pPr>
        <w:pStyle w:val="Heading2"/>
      </w:pPr>
      <w:r>
        <w:t>Review Process</w:t>
      </w:r>
    </w:p>
    <w:p>
      <w:r>
        <w:t>This document is a baseline. It will be compared with the actual implementation and updated after architecture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