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5D45D" w14:textId="6F822847" w:rsidR="00571796" w:rsidRPr="00AE1A77" w:rsidRDefault="007E7D52">
      <w:pPr>
        <w:rPr>
          <w:rFonts w:ascii="Times New Roman" w:hAnsi="Times New Roman" w:cs="Times New Roman"/>
        </w:rPr>
      </w:pPr>
      <w:r w:rsidRPr="00AE1A77">
        <w:rPr>
          <w:rFonts w:ascii="Times New Roman" w:hAnsi="Times New Roman" w:cs="Times New Roman"/>
        </w:rPr>
        <w:t xml:space="preserve">IT21003332 – Lab 04 </w:t>
      </w:r>
    </w:p>
    <w:p w14:paraId="7269BF4F" w14:textId="4DA3A310" w:rsidR="007E7D52" w:rsidRPr="00AE1A77" w:rsidRDefault="007E7D52">
      <w:pPr>
        <w:rPr>
          <w:rFonts w:ascii="Times New Roman" w:hAnsi="Times New Roman" w:cs="Times New Roman"/>
        </w:rPr>
      </w:pPr>
    </w:p>
    <w:p w14:paraId="168DC2D1" w14:textId="37547B98" w:rsidR="007E7D52" w:rsidRPr="00AE1A77" w:rsidRDefault="007E7D52">
      <w:pPr>
        <w:rPr>
          <w:rFonts w:ascii="Times New Roman" w:hAnsi="Times New Roman" w:cs="Times New Roman"/>
        </w:rPr>
      </w:pPr>
      <w:r w:rsidRPr="00AE1A77">
        <w:rPr>
          <w:rFonts w:ascii="Times New Roman" w:hAnsi="Times New Roman" w:cs="Times New Roman"/>
        </w:rPr>
        <w:t>7. There are 1783 boxes</w:t>
      </w:r>
      <w:r w:rsidR="00373902" w:rsidRPr="00AE1A77">
        <w:rPr>
          <w:rFonts w:ascii="Times New Roman" w:hAnsi="Times New Roman" w:cs="Times New Roman"/>
        </w:rPr>
        <w:t xml:space="preserve"> coming from the output of the </w:t>
      </w:r>
      <w:proofErr w:type="spellStart"/>
      <w:r w:rsidR="00373902" w:rsidRPr="00AE1A77">
        <w:rPr>
          <w:rFonts w:ascii="Times New Roman" w:hAnsi="Times New Roman" w:cs="Times New Roman"/>
        </w:rPr>
        <w:t>yolo_filter_boxes</w:t>
      </w:r>
      <w:proofErr w:type="spellEnd"/>
      <w:r w:rsidR="00373902" w:rsidRPr="00AE1A77">
        <w:rPr>
          <w:rFonts w:ascii="Times New Roman" w:hAnsi="Times New Roman" w:cs="Times New Roman"/>
        </w:rPr>
        <w:t xml:space="preserve"> function which is used in yolo object detection models. This filters out boxes based on their confidence score. Retaining the ones with higher thresholds. </w:t>
      </w:r>
    </w:p>
    <w:p w14:paraId="54A89107" w14:textId="054AFDE0" w:rsidR="00373902" w:rsidRPr="00AE1A77" w:rsidRDefault="00DE5EDE">
      <w:pPr>
        <w:rPr>
          <w:rFonts w:ascii="Times New Roman" w:hAnsi="Times New Roman" w:cs="Times New Roman"/>
        </w:rPr>
      </w:pPr>
      <w:r w:rsidRPr="00AE1A77">
        <w:rPr>
          <w:rFonts w:ascii="Times New Roman" w:hAnsi="Times New Roman" w:cs="Times New Roman"/>
        </w:rPr>
        <w:t xml:space="preserve">It currently predicts bounding boxes in a 19x19 grid. </w:t>
      </w:r>
    </w:p>
    <w:p w14:paraId="209597AE" w14:textId="294B086C" w:rsidR="00DE5EDE" w:rsidRPr="00AE1A77" w:rsidRDefault="00DE5EDE">
      <w:pPr>
        <w:rPr>
          <w:rFonts w:ascii="Times New Roman" w:hAnsi="Times New Roman" w:cs="Times New Roman"/>
        </w:rPr>
      </w:pPr>
      <w:r w:rsidRPr="00AE1A77">
        <w:rPr>
          <w:rFonts w:ascii="Times New Roman" w:hAnsi="Times New Roman" w:cs="Times New Roman"/>
        </w:rPr>
        <w:t xml:space="preserve">The maximum </w:t>
      </w:r>
      <w:r w:rsidR="005F6D7C" w:rsidRPr="00AE1A77">
        <w:rPr>
          <w:rFonts w:ascii="Times New Roman" w:hAnsi="Times New Roman" w:cs="Times New Roman"/>
        </w:rPr>
        <w:t>number of bounding boxes could be 1805 (19x19x5). Minimum would be zero if the filter</w:t>
      </w:r>
      <w:r w:rsidR="000663D7" w:rsidRPr="00AE1A77">
        <w:rPr>
          <w:rFonts w:ascii="Times New Roman" w:hAnsi="Times New Roman" w:cs="Times New Roman"/>
        </w:rPr>
        <w:t xml:space="preserve">ed out by none of the bounding boxes meeting the confidence. </w:t>
      </w:r>
    </w:p>
    <w:p w14:paraId="09C979D9" w14:textId="77777777" w:rsidR="000663D7" w:rsidRPr="00AE1A77" w:rsidRDefault="000663D7">
      <w:pPr>
        <w:rPr>
          <w:rFonts w:ascii="Times New Roman" w:hAnsi="Times New Roman" w:cs="Times New Roman"/>
        </w:rPr>
      </w:pPr>
    </w:p>
    <w:p w14:paraId="67F8C33C" w14:textId="320C9CD2" w:rsidR="000663D7" w:rsidRPr="00AE1A77" w:rsidRDefault="0091589C">
      <w:pPr>
        <w:rPr>
          <w:rFonts w:ascii="Times New Roman" w:hAnsi="Times New Roman" w:cs="Times New Roman"/>
        </w:rPr>
      </w:pPr>
      <w:r w:rsidRPr="00AE1A77">
        <w:rPr>
          <w:rFonts w:ascii="Times New Roman" w:hAnsi="Times New Roman" w:cs="Times New Roman"/>
        </w:rPr>
        <w:t xml:space="preserve">Increasing the threshold means, few are </w:t>
      </w:r>
      <w:proofErr w:type="gramStart"/>
      <w:r w:rsidRPr="00AE1A77">
        <w:rPr>
          <w:rFonts w:ascii="Times New Roman" w:hAnsi="Times New Roman" w:cs="Times New Roman"/>
        </w:rPr>
        <w:t>more strict</w:t>
      </w:r>
      <w:proofErr w:type="gramEnd"/>
      <w:r w:rsidRPr="00AE1A77">
        <w:rPr>
          <w:rFonts w:ascii="Times New Roman" w:hAnsi="Times New Roman" w:cs="Times New Roman"/>
        </w:rPr>
        <w:t xml:space="preserve"> on choosing lesser bounding boxes. </w:t>
      </w:r>
    </w:p>
    <w:p w14:paraId="0A4AED9E" w14:textId="39B36BDB" w:rsidR="0091589C" w:rsidRPr="00AE1A77" w:rsidRDefault="0091589C">
      <w:pPr>
        <w:rPr>
          <w:rFonts w:ascii="Times New Roman" w:hAnsi="Times New Roman" w:cs="Times New Roman"/>
        </w:rPr>
      </w:pPr>
      <w:r w:rsidRPr="00AE1A77">
        <w:rPr>
          <w:rFonts w:ascii="Times New Roman" w:hAnsi="Times New Roman" w:cs="Times New Roman"/>
        </w:rPr>
        <w:t xml:space="preserve">Higher </w:t>
      </w:r>
      <w:proofErr w:type="spellStart"/>
      <w:r w:rsidRPr="00AE1A77">
        <w:rPr>
          <w:rFonts w:ascii="Times New Roman" w:hAnsi="Times New Roman" w:cs="Times New Roman"/>
        </w:rPr>
        <w:t>stddev</w:t>
      </w:r>
      <w:proofErr w:type="spellEnd"/>
      <w:r w:rsidRPr="00AE1A77">
        <w:rPr>
          <w:rFonts w:ascii="Times New Roman" w:hAnsi="Times New Roman" w:cs="Times New Roman"/>
        </w:rPr>
        <w:t>: Standard deviation</w:t>
      </w:r>
      <w:r w:rsidR="00A53521" w:rsidRPr="00AE1A77">
        <w:rPr>
          <w:rFonts w:ascii="Times New Roman" w:hAnsi="Times New Roman" w:cs="Times New Roman"/>
        </w:rPr>
        <w:t xml:space="preserve"> would leave some margin for the bounding boxes to be accepted. Depending on the level of standard deviation we offer. </w:t>
      </w:r>
    </w:p>
    <w:p w14:paraId="12836E45" w14:textId="426526A5" w:rsidR="000A2B6D" w:rsidRPr="00AE1A77" w:rsidRDefault="000A2B6D">
      <w:pPr>
        <w:rPr>
          <w:rFonts w:ascii="Times New Roman" w:hAnsi="Times New Roman" w:cs="Times New Roman"/>
        </w:rPr>
      </w:pPr>
      <w:r w:rsidRPr="00AE1A77">
        <w:rPr>
          <w:rFonts w:ascii="Times New Roman" w:hAnsi="Times New Roman" w:cs="Times New Roman"/>
        </w:rPr>
        <w:t xml:space="preserve">Decreasing the </w:t>
      </w:r>
      <w:proofErr w:type="spellStart"/>
      <w:r w:rsidRPr="00AE1A77">
        <w:rPr>
          <w:rFonts w:ascii="Times New Roman" w:hAnsi="Times New Roman" w:cs="Times New Roman"/>
        </w:rPr>
        <w:t>stddev</w:t>
      </w:r>
      <w:proofErr w:type="spellEnd"/>
      <w:r w:rsidRPr="00AE1A77">
        <w:rPr>
          <w:rFonts w:ascii="Times New Roman" w:hAnsi="Times New Roman" w:cs="Times New Roman"/>
        </w:rPr>
        <w:t xml:space="preserve"> would make the confidence score more </w:t>
      </w:r>
      <w:r w:rsidR="005C0172" w:rsidRPr="00AE1A77">
        <w:rPr>
          <w:rFonts w:ascii="Times New Roman" w:hAnsi="Times New Roman" w:cs="Times New Roman"/>
        </w:rPr>
        <w:t>consistent but leave less margin for filtering in bounding boxes.</w:t>
      </w:r>
    </w:p>
    <w:p w14:paraId="362E5F39" w14:textId="3B1F2817" w:rsidR="005C0172" w:rsidRPr="00AE1A77" w:rsidRDefault="005C0172">
      <w:pPr>
        <w:rPr>
          <w:rFonts w:ascii="Times New Roman" w:hAnsi="Times New Roman" w:cs="Times New Roman"/>
        </w:rPr>
      </w:pPr>
      <w:r w:rsidRPr="00AE1A77">
        <w:rPr>
          <w:rFonts w:ascii="Times New Roman" w:hAnsi="Times New Roman" w:cs="Times New Roman"/>
        </w:rPr>
        <w:t xml:space="preserve">Decreased </w:t>
      </w:r>
      <w:proofErr w:type="spellStart"/>
      <w:r w:rsidR="006F574B" w:rsidRPr="00AE1A77">
        <w:rPr>
          <w:rFonts w:ascii="Times New Roman" w:hAnsi="Times New Roman" w:cs="Times New Roman"/>
        </w:rPr>
        <w:t>stddev</w:t>
      </w:r>
      <w:proofErr w:type="spellEnd"/>
      <w:r w:rsidR="006F574B" w:rsidRPr="00AE1A77">
        <w:rPr>
          <w:rFonts w:ascii="Times New Roman" w:hAnsi="Times New Roman" w:cs="Times New Roman"/>
        </w:rPr>
        <w:t xml:space="preserve"> gave lesser bounding boxes. </w:t>
      </w:r>
    </w:p>
    <w:p w14:paraId="1EF8B754" w14:textId="28D79BBE" w:rsidR="006F574B" w:rsidRPr="00AE1A77" w:rsidRDefault="006F574B">
      <w:pPr>
        <w:rPr>
          <w:rFonts w:ascii="Times New Roman" w:hAnsi="Times New Roman" w:cs="Times New Roman"/>
        </w:rPr>
      </w:pPr>
      <w:r w:rsidRPr="00AE1A77">
        <w:rPr>
          <w:rFonts w:ascii="Times New Roman" w:hAnsi="Times New Roman" w:cs="Times New Roman"/>
        </w:rPr>
        <w:t xml:space="preserve">Higher </w:t>
      </w:r>
      <w:proofErr w:type="spellStart"/>
      <w:r w:rsidRPr="00AE1A77">
        <w:rPr>
          <w:rFonts w:ascii="Times New Roman" w:hAnsi="Times New Roman" w:cs="Times New Roman"/>
        </w:rPr>
        <w:t>stddev</w:t>
      </w:r>
      <w:proofErr w:type="spellEnd"/>
      <w:r w:rsidRPr="00AE1A77">
        <w:rPr>
          <w:rFonts w:ascii="Times New Roman" w:hAnsi="Times New Roman" w:cs="Times New Roman"/>
        </w:rPr>
        <w:t xml:space="preserve"> reached </w:t>
      </w:r>
      <w:proofErr w:type="gramStart"/>
      <w:r w:rsidRPr="00AE1A77">
        <w:rPr>
          <w:rFonts w:ascii="Times New Roman" w:hAnsi="Times New Roman" w:cs="Times New Roman"/>
        </w:rPr>
        <w:t>closed</w:t>
      </w:r>
      <w:proofErr w:type="gramEnd"/>
      <w:r w:rsidRPr="00AE1A77">
        <w:rPr>
          <w:rFonts w:ascii="Times New Roman" w:hAnsi="Times New Roman" w:cs="Times New Roman"/>
        </w:rPr>
        <w:t xml:space="preserve"> to the maximum bounding boxes.</w:t>
      </w:r>
    </w:p>
    <w:p w14:paraId="245E255B" w14:textId="77777777" w:rsidR="005C0172" w:rsidRPr="00AE1A77" w:rsidRDefault="005C0172">
      <w:pPr>
        <w:rPr>
          <w:rFonts w:ascii="Times New Roman" w:hAnsi="Times New Roman" w:cs="Times New Roman"/>
        </w:rPr>
      </w:pPr>
    </w:p>
    <w:p w14:paraId="1F029B11" w14:textId="3A567DB0" w:rsidR="00AE1A77" w:rsidRPr="00AE1A77" w:rsidRDefault="00AE1A77" w:rsidP="00AE1A77">
      <w:pPr>
        <w:rPr>
          <w:rFonts w:ascii="Times New Roman" w:hAnsi="Times New Roman" w:cs="Times New Roman"/>
        </w:rPr>
      </w:pPr>
      <w:r w:rsidRPr="00AE1A77">
        <w:rPr>
          <w:rFonts w:ascii="Times New Roman" w:hAnsi="Times New Roman" w:cs="Times New Roman"/>
        </w:rPr>
        <w:t>8</w:t>
      </w:r>
      <w:r w:rsidRPr="00AE1A77">
        <w:rPr>
          <w:rFonts w:ascii="Times New Roman" w:hAnsi="Times New Roman" w:cs="Times New Roman"/>
        </w:rPr>
        <w:t xml:space="preserve">. </w:t>
      </w:r>
      <w:r w:rsidRPr="00AE1A77">
        <w:rPr>
          <w:rFonts w:ascii="Times New Roman" w:hAnsi="Times New Roman" w:cs="Times New Roman"/>
          <w:b/>
          <w:bCs/>
        </w:rPr>
        <w:t>Advantages:</w:t>
      </w:r>
    </w:p>
    <w:p w14:paraId="4203ADF9" w14:textId="77777777" w:rsidR="00AE1A77" w:rsidRPr="00AE1A77" w:rsidRDefault="00AE1A77" w:rsidP="00AE1A77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</w:rPr>
      </w:pPr>
      <w:r w:rsidRPr="00AE1A77">
        <w:rPr>
          <w:rFonts w:ascii="Times New Roman" w:hAnsi="Times New Roman" w:cs="Times New Roman"/>
          <w:b/>
          <w:bCs/>
        </w:rPr>
        <w:t>Efficiency</w:t>
      </w:r>
      <w:r w:rsidRPr="00AE1A77">
        <w:rPr>
          <w:rFonts w:ascii="Times New Roman" w:hAnsi="Times New Roman" w:cs="Times New Roman"/>
        </w:rPr>
        <w:t>: Anchor boxes allow the model to predict bounding boxes more efficiently by simplifying the prediction task.</w:t>
      </w:r>
    </w:p>
    <w:p w14:paraId="2235F849" w14:textId="77777777" w:rsidR="00AE1A77" w:rsidRPr="00AE1A77" w:rsidRDefault="00AE1A77" w:rsidP="00AE1A77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</w:rPr>
      </w:pPr>
      <w:r w:rsidRPr="00AE1A77">
        <w:rPr>
          <w:rFonts w:ascii="Times New Roman" w:hAnsi="Times New Roman" w:cs="Times New Roman"/>
          <w:b/>
          <w:bCs/>
        </w:rPr>
        <w:t>Handling Multiple Object Sizes</w:t>
      </w:r>
      <w:r w:rsidRPr="00AE1A77">
        <w:rPr>
          <w:rFonts w:ascii="Times New Roman" w:hAnsi="Times New Roman" w:cs="Times New Roman"/>
        </w:rPr>
        <w:t>: They enable the model to detect objects of various sizes and aspect ratios, improving accuracy.</w:t>
      </w:r>
    </w:p>
    <w:p w14:paraId="0B82BF4C" w14:textId="77777777" w:rsidR="00AE1A77" w:rsidRPr="00AE1A77" w:rsidRDefault="00AE1A77" w:rsidP="00AE1A77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</w:rPr>
      </w:pPr>
      <w:r w:rsidRPr="00AE1A77">
        <w:rPr>
          <w:rFonts w:ascii="Times New Roman" w:hAnsi="Times New Roman" w:cs="Times New Roman"/>
          <w:b/>
          <w:bCs/>
        </w:rPr>
        <w:t>Better Localization</w:t>
      </w:r>
      <w:r w:rsidRPr="00AE1A77">
        <w:rPr>
          <w:rFonts w:ascii="Times New Roman" w:hAnsi="Times New Roman" w:cs="Times New Roman"/>
        </w:rPr>
        <w:t>: Anchor boxes provide a reference for bounding box predictions, enhancing localization accuracy.</w:t>
      </w:r>
    </w:p>
    <w:p w14:paraId="31F1719F" w14:textId="77777777" w:rsidR="00AE1A77" w:rsidRPr="00AE1A77" w:rsidRDefault="00AE1A77" w:rsidP="00AE1A77">
      <w:pPr>
        <w:rPr>
          <w:rFonts w:ascii="Times New Roman" w:hAnsi="Times New Roman" w:cs="Times New Roman"/>
        </w:rPr>
      </w:pPr>
      <w:r w:rsidRPr="00AE1A77">
        <w:rPr>
          <w:rFonts w:ascii="Times New Roman" w:hAnsi="Times New Roman" w:cs="Times New Roman"/>
          <w:b/>
          <w:bCs/>
        </w:rPr>
        <w:t xml:space="preserve">Method: </w:t>
      </w:r>
      <w:r w:rsidRPr="00AE1A77">
        <w:rPr>
          <w:rFonts w:ascii="Times New Roman" w:hAnsi="Times New Roman" w:cs="Times New Roman"/>
        </w:rPr>
        <w:t>using the k-means clustering algorithm on the training dataset's bounding box dimensions.</w:t>
      </w:r>
    </w:p>
    <w:p w14:paraId="16A09E48" w14:textId="77777777" w:rsidR="00AE1A77" w:rsidRPr="00AE1A77" w:rsidRDefault="00AE1A77" w:rsidP="00AE1A77">
      <w:pPr>
        <w:rPr>
          <w:rFonts w:ascii="Times New Roman" w:hAnsi="Times New Roman" w:cs="Times New Roman"/>
        </w:rPr>
      </w:pPr>
    </w:p>
    <w:p w14:paraId="2AE4E881" w14:textId="77777777" w:rsidR="00AE1A77" w:rsidRPr="00AE1A77" w:rsidRDefault="00AE1A77" w:rsidP="00AE1A77">
      <w:pPr>
        <w:rPr>
          <w:rFonts w:ascii="Times New Roman" w:hAnsi="Times New Roman" w:cs="Times New Roman"/>
        </w:rPr>
      </w:pPr>
      <w:r w:rsidRPr="00AE1A7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D616FF" wp14:editId="563D0FE6">
            <wp:extent cx="5048250" cy="3000375"/>
            <wp:effectExtent l="0" t="0" r="0" b="9525"/>
            <wp:docPr id="183565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8671E" w14:textId="77777777" w:rsidR="00AE1A77" w:rsidRPr="00AE1A77" w:rsidRDefault="00AE1A77" w:rsidP="00AE1A77">
      <w:pPr>
        <w:rPr>
          <w:rFonts w:ascii="Times New Roman" w:hAnsi="Times New Roman" w:cs="Times New Roman"/>
        </w:rPr>
      </w:pPr>
      <w:r w:rsidRPr="00AE1A77">
        <w:rPr>
          <w:rFonts w:ascii="Times New Roman" w:hAnsi="Times New Roman" w:cs="Times New Roman"/>
          <w:noProof/>
        </w:rPr>
        <w:drawing>
          <wp:inline distT="0" distB="0" distL="0" distR="0" wp14:anchorId="7F97CD88" wp14:editId="7DB4D895">
            <wp:extent cx="4724400" cy="2667570"/>
            <wp:effectExtent l="0" t="0" r="0" b="0"/>
            <wp:docPr id="231077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77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6423" cy="266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C3F5" w14:textId="77777777" w:rsidR="00AE1A77" w:rsidRPr="00AE1A77" w:rsidRDefault="00AE1A77" w:rsidP="00AE1A77">
      <w:pPr>
        <w:rPr>
          <w:rFonts w:ascii="Times New Roman" w:hAnsi="Times New Roman" w:cs="Times New Roman"/>
        </w:rPr>
      </w:pPr>
    </w:p>
    <w:p w14:paraId="0B629AF3" w14:textId="77777777" w:rsidR="00AE1A77" w:rsidRPr="00AE1A77" w:rsidRDefault="00AE1A77" w:rsidP="00AE1A77">
      <w:pPr>
        <w:rPr>
          <w:rFonts w:ascii="Times New Roman" w:hAnsi="Times New Roman" w:cs="Times New Roman"/>
        </w:rPr>
      </w:pPr>
    </w:p>
    <w:p w14:paraId="60DF0303" w14:textId="77777777" w:rsidR="00AE1A77" w:rsidRPr="00AE1A77" w:rsidRDefault="00AE1A77" w:rsidP="00AE1A77">
      <w:pPr>
        <w:rPr>
          <w:rFonts w:ascii="Times New Roman" w:hAnsi="Times New Roman" w:cs="Times New Roman"/>
        </w:rPr>
      </w:pPr>
    </w:p>
    <w:p w14:paraId="668386C5" w14:textId="77777777" w:rsidR="00AE1A77" w:rsidRPr="00AE1A77" w:rsidRDefault="00AE1A77" w:rsidP="00AE1A77">
      <w:pPr>
        <w:rPr>
          <w:rFonts w:ascii="Times New Roman" w:hAnsi="Times New Roman" w:cs="Times New Roman"/>
        </w:rPr>
      </w:pPr>
    </w:p>
    <w:p w14:paraId="638C9655" w14:textId="77777777" w:rsidR="00AE1A77" w:rsidRPr="00AE1A77" w:rsidRDefault="00AE1A77">
      <w:pPr>
        <w:rPr>
          <w:rFonts w:ascii="Times New Roman" w:hAnsi="Times New Roman" w:cs="Times New Roman"/>
        </w:rPr>
      </w:pPr>
    </w:p>
    <w:sectPr w:rsidR="00AE1A77" w:rsidRPr="00AE1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48281D"/>
    <w:multiLevelType w:val="hybridMultilevel"/>
    <w:tmpl w:val="2382A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625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96"/>
    <w:rsid w:val="000663D7"/>
    <w:rsid w:val="000A2B6D"/>
    <w:rsid w:val="00372737"/>
    <w:rsid w:val="00373902"/>
    <w:rsid w:val="00374AF4"/>
    <w:rsid w:val="00571796"/>
    <w:rsid w:val="005C0172"/>
    <w:rsid w:val="005E7367"/>
    <w:rsid w:val="005F6D7C"/>
    <w:rsid w:val="006F574B"/>
    <w:rsid w:val="007E7D52"/>
    <w:rsid w:val="0091589C"/>
    <w:rsid w:val="0096193E"/>
    <w:rsid w:val="00A53521"/>
    <w:rsid w:val="00AE1A77"/>
    <w:rsid w:val="00DE5EDE"/>
    <w:rsid w:val="00FA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163B"/>
  <w15:chartTrackingRefBased/>
  <w15:docId w15:val="{3DAADA93-B83F-4967-90A9-4257061A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7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7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7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7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7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7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7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7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7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7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7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7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7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7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7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Samarasinghe D.S it21003332</dc:creator>
  <cp:keywords/>
  <dc:description/>
  <cp:lastModifiedBy>Samarasinghe D.S it21003332</cp:lastModifiedBy>
  <cp:revision>2</cp:revision>
  <dcterms:created xsi:type="dcterms:W3CDTF">2024-08-31T19:42:00Z</dcterms:created>
  <dcterms:modified xsi:type="dcterms:W3CDTF">2024-08-31T19:42:00Z</dcterms:modified>
</cp:coreProperties>
</file>