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DF0F" w14:textId="7F050831" w:rsidR="00645D04" w:rsidRDefault="00645D04" w:rsidP="00645D04">
      <w:pPr>
        <w:pStyle w:val="Lijstalinea"/>
        <w:numPr>
          <w:ilvl w:val="0"/>
          <w:numId w:val="3"/>
        </w:numPr>
      </w:pPr>
      <w:proofErr w:type="spellStart"/>
      <w:r>
        <w:t>Firestein</w:t>
      </w:r>
      <w:proofErr w:type="spellEnd"/>
      <w:r>
        <w:t xml:space="preserve">, G. S., &amp; </w:t>
      </w:r>
      <w:proofErr w:type="spellStart"/>
      <w:r>
        <w:t>McInnes</w:t>
      </w:r>
      <w:proofErr w:type="spellEnd"/>
      <w:r>
        <w:t xml:space="preserve">, I. B. (2017). </w:t>
      </w:r>
      <w:proofErr w:type="spellStart"/>
      <w:r>
        <w:t>Immunopathogenesis of rheumatoid</w:t>
      </w:r>
      <w:proofErr w:type="spellEnd"/>
      <w:r>
        <w:t xml:space="preserve"> </w:t>
      </w:r>
      <w:proofErr w:type="spellStart"/>
      <w:r>
        <w:t>arthritis</w:t>
      </w:r>
      <w:proofErr w:type="spellEnd"/>
      <w:r>
        <w:t>.</w:t>
      </w:r>
      <w:r>
        <w:rPr>
          <w:rStyle w:val="apple-converted-space"/>
        </w:rPr>
        <w:t> </w:t>
      </w:r>
      <w:r>
        <w:rPr>
          <w:rStyle w:val="Nadruk"/>
        </w:rPr>
        <w:t>Immunity</w:t>
      </w:r>
      <w:r>
        <w:t>, 46(2), 183–196.</w:t>
      </w:r>
      <w:r>
        <w:rPr>
          <w:rStyle w:val="apple-converted-space"/>
        </w:rPr>
        <w:t> </w:t>
      </w:r>
      <w:hyperlink r:id="rId5" w:history="1">
        <w:r w:rsidRPr="00C076A8">
          <w:rPr>
            <w:rStyle w:val="Hyperlink"/>
          </w:rPr>
          <w:t>https://doi.org/1</w:t>
        </w:r>
        <w:r w:rsidRPr="00C076A8">
          <w:rPr>
            <w:rStyle w:val="Hyperlink"/>
          </w:rPr>
          <w:t>0</w:t>
        </w:r>
        <w:r w:rsidRPr="00C076A8">
          <w:rPr>
            <w:rStyle w:val="Hyperlink"/>
          </w:rPr>
          <w:t>.1016/j.immuni.2017.02.006</w:t>
        </w:r>
      </w:hyperlink>
    </w:p>
    <w:p w14:paraId="3C59E6B2" w14:textId="77777777" w:rsidR="00645D04" w:rsidRDefault="00645D04" w:rsidP="00645D04"/>
    <w:p w14:paraId="4A729542" w14:textId="40894379" w:rsidR="00645D04" w:rsidRDefault="00645D04" w:rsidP="00645D04">
      <w:pPr>
        <w:pStyle w:val="Lijstalinea"/>
        <w:numPr>
          <w:ilvl w:val="0"/>
          <w:numId w:val="3"/>
        </w:numPr>
      </w:pPr>
      <w:proofErr w:type="spellStart"/>
      <w:r>
        <w:t>McInnes</w:t>
      </w:r>
      <w:proofErr w:type="spellEnd"/>
      <w:r>
        <w:t xml:space="preserve">, I. B., &amp; </w:t>
      </w:r>
      <w:proofErr w:type="spellStart"/>
      <w:r>
        <w:t>Schett</w:t>
      </w:r>
      <w:proofErr w:type="spellEnd"/>
      <w:r>
        <w:t xml:space="preserve">, G. (2011). The </w:t>
      </w:r>
      <w:proofErr w:type="spellStart"/>
      <w:r>
        <w:t>pathogenesis</w:t>
      </w:r>
      <w:proofErr w:type="spellEnd"/>
      <w:r>
        <w:t xml:space="preserve"> of </w:t>
      </w:r>
      <w:proofErr w:type="spellStart"/>
      <w:r>
        <w:t>rheumatoid</w:t>
      </w:r>
      <w:proofErr w:type="spellEnd"/>
      <w:r>
        <w:t xml:space="preserve"> </w:t>
      </w:r>
      <w:proofErr w:type="spellStart"/>
      <w:r>
        <w:t>arthritis</w:t>
      </w:r>
      <w:proofErr w:type="spellEnd"/>
      <w:r>
        <w:t>.</w:t>
      </w:r>
      <w:r>
        <w:rPr>
          <w:rStyle w:val="apple-converted-space"/>
        </w:rPr>
        <w:t> </w:t>
      </w:r>
      <w:r>
        <w:rPr>
          <w:rStyle w:val="Nadruk"/>
        </w:rPr>
        <w:t>New England Journal of Medicine</w:t>
      </w:r>
      <w:r>
        <w:t>, 365(23), 2205–2219.</w:t>
      </w:r>
      <w:r>
        <w:rPr>
          <w:rStyle w:val="apple-converted-space"/>
        </w:rPr>
        <w:t> </w:t>
      </w:r>
      <w:hyperlink r:id="rId6" w:history="1">
        <w:r w:rsidRPr="00C076A8">
          <w:rPr>
            <w:rStyle w:val="Hyperlink"/>
          </w:rPr>
          <w:t>https://doi.org/10.1056/NEJ</w:t>
        </w:r>
        <w:r w:rsidRPr="00C076A8">
          <w:rPr>
            <w:rStyle w:val="Hyperlink"/>
          </w:rPr>
          <w:t>M</w:t>
        </w:r>
        <w:r w:rsidRPr="00C076A8">
          <w:rPr>
            <w:rStyle w:val="Hyperlink"/>
          </w:rPr>
          <w:t>ra1004965</w:t>
        </w:r>
      </w:hyperlink>
    </w:p>
    <w:p w14:paraId="2D5A15CA" w14:textId="77777777" w:rsidR="00645D04" w:rsidRDefault="00645D04" w:rsidP="00645D04"/>
    <w:p w14:paraId="28D4F346" w14:textId="791CB37E" w:rsidR="00645D04" w:rsidRDefault="00645D04" w:rsidP="00645D04">
      <w:pPr>
        <w:pStyle w:val="Lijstalinea"/>
        <w:numPr>
          <w:ilvl w:val="0"/>
          <w:numId w:val="3"/>
        </w:numPr>
      </w:pPr>
      <w:proofErr w:type="spellStart"/>
      <w:r>
        <w:t>Smolen</w:t>
      </w:r>
      <w:proofErr w:type="spellEnd"/>
      <w:r>
        <w:t xml:space="preserve">, J. S., </w:t>
      </w:r>
      <w:proofErr w:type="spellStart"/>
      <w:r>
        <w:t>Aletaha</w:t>
      </w:r>
      <w:proofErr w:type="spellEnd"/>
      <w:r>
        <w:t xml:space="preserve">, D., &amp; </w:t>
      </w:r>
      <w:proofErr w:type="spellStart"/>
      <w:r>
        <w:t>McInnes</w:t>
      </w:r>
      <w:proofErr w:type="spellEnd"/>
      <w:r>
        <w:t xml:space="preserve">, I. B. (2016). </w:t>
      </w:r>
      <w:proofErr w:type="spellStart"/>
      <w:r>
        <w:t>Rheumatoid</w:t>
      </w:r>
      <w:proofErr w:type="spellEnd"/>
      <w:r>
        <w:t xml:space="preserve"> </w:t>
      </w:r>
      <w:proofErr w:type="spellStart"/>
      <w:r>
        <w:t>arthritis</w:t>
      </w:r>
      <w:proofErr w:type="spellEnd"/>
      <w:r>
        <w:t>.</w:t>
      </w:r>
      <w:r>
        <w:rPr>
          <w:rStyle w:val="apple-converted-space"/>
        </w:rPr>
        <w:t> </w:t>
      </w:r>
      <w:r>
        <w:rPr>
          <w:rStyle w:val="Nadruk"/>
        </w:rPr>
        <w:t>The Lancet</w:t>
      </w:r>
      <w:r>
        <w:t>, 388(10055), 2023–2038.</w:t>
      </w:r>
      <w:r>
        <w:rPr>
          <w:rStyle w:val="apple-converted-space"/>
        </w:rPr>
        <w:t> </w:t>
      </w:r>
      <w:hyperlink r:id="rId7" w:history="1">
        <w:r w:rsidRPr="00C076A8">
          <w:rPr>
            <w:rStyle w:val="Hyperlink"/>
          </w:rPr>
          <w:t>https://doi.org/10.</w:t>
        </w:r>
        <w:r w:rsidRPr="00C076A8">
          <w:rPr>
            <w:rStyle w:val="Hyperlink"/>
          </w:rPr>
          <w:t>1</w:t>
        </w:r>
        <w:r w:rsidRPr="00C076A8">
          <w:rPr>
            <w:rStyle w:val="Hyperlink"/>
          </w:rPr>
          <w:t>0</w:t>
        </w:r>
        <w:r w:rsidRPr="00C076A8">
          <w:rPr>
            <w:rStyle w:val="Hyperlink"/>
          </w:rPr>
          <w:t>16/S0140-6736(16)30173-8</w:t>
        </w:r>
      </w:hyperlink>
    </w:p>
    <w:p w14:paraId="755DD928" w14:textId="77777777" w:rsidR="00645D04" w:rsidRDefault="00645D04" w:rsidP="00645D04"/>
    <w:p w14:paraId="350E4097" w14:textId="6EB1082B" w:rsidR="00645D04" w:rsidRDefault="00645D04" w:rsidP="00645D04">
      <w:pPr>
        <w:pStyle w:val="Lijstalinea"/>
        <w:numPr>
          <w:ilvl w:val="0"/>
          <w:numId w:val="3"/>
        </w:numPr>
      </w:pPr>
      <w:r>
        <w:t xml:space="preserve">Wang, J., Meng, F., Song, B., &amp; </w:t>
      </w:r>
      <w:proofErr w:type="spellStart"/>
      <w:r>
        <w:t>Zhuang</w:t>
      </w:r>
      <w:proofErr w:type="spellEnd"/>
      <w:r>
        <w:t xml:space="preserve">, Y. (2018). </w:t>
      </w:r>
      <w:proofErr w:type="spellStart"/>
      <w:r>
        <w:t>Identification</w:t>
      </w:r>
      <w:proofErr w:type="spellEnd"/>
      <w:r>
        <w:t xml:space="preserve"> of gene expression </w:t>
      </w:r>
      <w:proofErr w:type="spellStart"/>
      <w:r>
        <w:t>profiles</w:t>
      </w:r>
      <w:proofErr w:type="spellEnd"/>
      <w:r>
        <w:t xml:space="preserve"> in </w:t>
      </w:r>
      <w:proofErr w:type="spellStart"/>
      <w:r>
        <w:t>rheumatoid</w:t>
      </w:r>
      <w:proofErr w:type="spellEnd"/>
      <w:r>
        <w:t xml:space="preserve"> </w:t>
      </w:r>
      <w:proofErr w:type="spellStart"/>
      <w:r>
        <w:t>arthritis</w:t>
      </w:r>
      <w:proofErr w:type="spellEnd"/>
      <w:r>
        <w:t xml:space="preserve"> by </w:t>
      </w:r>
      <w:proofErr w:type="spellStart"/>
      <w:r>
        <w:t>bioinformatics</w:t>
      </w:r>
      <w:proofErr w:type="spellEnd"/>
      <w:r>
        <w:t xml:space="preserve"> analysis.</w:t>
      </w:r>
      <w:r>
        <w:rPr>
          <w:rStyle w:val="apple-converted-space"/>
        </w:rPr>
        <w:t> </w:t>
      </w:r>
      <w:r>
        <w:rPr>
          <w:rStyle w:val="Nadruk"/>
        </w:rPr>
        <w:t>Genetics and Molecular Research</w:t>
      </w:r>
      <w:r>
        <w:t>, 17(3).</w:t>
      </w:r>
      <w:r>
        <w:rPr>
          <w:rStyle w:val="apple-converted-space"/>
        </w:rPr>
        <w:t> </w:t>
      </w:r>
      <w:hyperlink r:id="rId8" w:history="1">
        <w:r w:rsidRPr="00C076A8">
          <w:rPr>
            <w:rStyle w:val="Hyperlink"/>
          </w:rPr>
          <w:t>https://doi.</w:t>
        </w:r>
        <w:r w:rsidRPr="00C076A8">
          <w:rPr>
            <w:rStyle w:val="Hyperlink"/>
          </w:rPr>
          <w:t>o</w:t>
        </w:r>
        <w:r w:rsidRPr="00C076A8">
          <w:rPr>
            <w:rStyle w:val="Hyperlink"/>
          </w:rPr>
          <w:t>rg/10.12659/msm.915451</w:t>
        </w:r>
      </w:hyperlink>
    </w:p>
    <w:p w14:paraId="430938EE" w14:textId="6A830982" w:rsidR="00645D04" w:rsidRDefault="00645D04" w:rsidP="00645D04"/>
    <w:p w14:paraId="0CBFD468" w14:textId="63991CBD" w:rsidR="00645D04" w:rsidRDefault="00645D04" w:rsidP="00645D04">
      <w:pPr>
        <w:pStyle w:val="Lijstalinea"/>
        <w:numPr>
          <w:ilvl w:val="0"/>
          <w:numId w:val="2"/>
        </w:numPr>
        <w:rPr>
          <w:lang w:eastAsia="nl-NL"/>
        </w:rPr>
      </w:pPr>
      <w:proofErr w:type="spellStart"/>
      <w:r w:rsidRPr="00645D04">
        <w:rPr>
          <w:lang w:eastAsia="nl-NL"/>
        </w:rPr>
        <w:t>Barukčić</w:t>
      </w:r>
      <w:proofErr w:type="spellEnd"/>
      <w:r w:rsidRPr="00645D04">
        <w:rPr>
          <w:lang w:eastAsia="nl-NL"/>
        </w:rPr>
        <w:t xml:space="preserve">, K., </w:t>
      </w:r>
      <w:proofErr w:type="spellStart"/>
      <w:r w:rsidRPr="00645D04">
        <w:rPr>
          <w:lang w:eastAsia="nl-NL"/>
        </w:rPr>
        <w:t>Barukčić</w:t>
      </w:r>
      <w:proofErr w:type="spellEnd"/>
      <w:r w:rsidRPr="00645D04">
        <w:rPr>
          <w:lang w:eastAsia="nl-NL"/>
        </w:rPr>
        <w:t xml:space="preserve">, J. P., &amp; </w:t>
      </w:r>
      <w:proofErr w:type="spellStart"/>
      <w:r w:rsidRPr="00645D04">
        <w:rPr>
          <w:lang w:eastAsia="nl-NL"/>
        </w:rPr>
        <w:t>Barukčić</w:t>
      </w:r>
      <w:proofErr w:type="spellEnd"/>
      <w:r w:rsidRPr="00645D04">
        <w:rPr>
          <w:lang w:eastAsia="nl-NL"/>
        </w:rPr>
        <w:t>, I. (2018). </w:t>
      </w:r>
      <w:proofErr w:type="spellStart"/>
      <w:r w:rsidRPr="00645D04">
        <w:rPr>
          <w:i/>
          <w:iCs/>
          <w:lang w:eastAsia="nl-NL"/>
        </w:rPr>
        <w:t>Epstein</w:t>
      </w:r>
      <w:proofErr w:type="spellEnd"/>
      <w:r w:rsidRPr="00645D04">
        <w:rPr>
          <w:i/>
          <w:iCs/>
          <w:lang w:eastAsia="nl-NL"/>
        </w:rPr>
        <w:t xml:space="preserve">-Barr virus is the </w:t>
      </w:r>
      <w:proofErr w:type="spellStart"/>
      <w:r w:rsidRPr="00645D04">
        <w:rPr>
          <w:i/>
          <w:iCs/>
          <w:lang w:eastAsia="nl-NL"/>
        </w:rPr>
        <w:t>cause</w:t>
      </w:r>
      <w:proofErr w:type="spellEnd"/>
      <w:r w:rsidRPr="00645D04">
        <w:rPr>
          <w:i/>
          <w:iCs/>
          <w:lang w:eastAsia="nl-NL"/>
        </w:rPr>
        <w:t xml:space="preserve"> of </w:t>
      </w:r>
      <w:proofErr w:type="spellStart"/>
      <w:r w:rsidRPr="00645D04">
        <w:rPr>
          <w:i/>
          <w:iCs/>
          <w:lang w:eastAsia="nl-NL"/>
        </w:rPr>
        <w:t>rheumatoid</w:t>
      </w:r>
      <w:proofErr w:type="spellEnd"/>
      <w:r w:rsidRPr="00645D04">
        <w:rPr>
          <w:i/>
          <w:iCs/>
          <w:lang w:eastAsia="nl-NL"/>
        </w:rPr>
        <w:t xml:space="preserve"> </w:t>
      </w:r>
      <w:proofErr w:type="spellStart"/>
      <w:r w:rsidRPr="00645D04">
        <w:rPr>
          <w:i/>
          <w:iCs/>
          <w:lang w:eastAsia="nl-NL"/>
        </w:rPr>
        <w:t>arthritis</w:t>
      </w:r>
      <w:proofErr w:type="spellEnd"/>
      <w:r w:rsidRPr="00645D04">
        <w:rPr>
          <w:lang w:eastAsia="nl-NL"/>
        </w:rPr>
        <w:t>. </w:t>
      </w:r>
      <w:r w:rsidRPr="00645D04">
        <w:rPr>
          <w:i/>
          <w:iCs/>
          <w:lang w:eastAsia="nl-NL"/>
        </w:rPr>
        <w:t>27</w:t>
      </w:r>
      <w:r w:rsidRPr="00645D04">
        <w:rPr>
          <w:lang w:eastAsia="nl-NL"/>
        </w:rPr>
        <w:t xml:space="preserve">(4), 148–163. </w:t>
      </w:r>
      <w:hyperlink r:id="rId9" w:history="1">
        <w:r w:rsidRPr="00C076A8">
          <w:rPr>
            <w:rStyle w:val="Hyperlink"/>
            <w:lang w:eastAsia="nl-NL"/>
          </w:rPr>
          <w:t>https://doi.org/10.37897/RJR.2018.4.2</w:t>
        </w:r>
      </w:hyperlink>
    </w:p>
    <w:p w14:paraId="06084608" w14:textId="77777777" w:rsidR="00645D04" w:rsidRPr="00645D04" w:rsidRDefault="00645D04" w:rsidP="00645D04">
      <w:pPr>
        <w:pStyle w:val="Lijstalinea"/>
        <w:ind w:left="360"/>
        <w:rPr>
          <w:lang w:eastAsia="nl-NL"/>
        </w:rPr>
      </w:pPr>
    </w:p>
    <w:p w14:paraId="3BF4594C" w14:textId="77777777" w:rsidR="00645D04" w:rsidRDefault="00645D04" w:rsidP="00645D04">
      <w:pPr>
        <w:pStyle w:val="Lijstalinea"/>
        <w:ind w:left="360"/>
      </w:pPr>
    </w:p>
    <w:p w14:paraId="683447DE" w14:textId="77777777" w:rsidR="00645D04" w:rsidRDefault="00645D04" w:rsidP="00645D04"/>
    <w:p w14:paraId="6A956C0D" w14:textId="77777777" w:rsidR="00645D04" w:rsidRDefault="00645D04" w:rsidP="00645D04"/>
    <w:p w14:paraId="4CFFC592" w14:textId="797DB81F" w:rsidR="00A66DE5" w:rsidRDefault="00A66DE5"/>
    <w:sectPr w:rsidR="00A66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F29CD"/>
    <w:multiLevelType w:val="hybridMultilevel"/>
    <w:tmpl w:val="CEE8251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50ED2"/>
    <w:multiLevelType w:val="hybridMultilevel"/>
    <w:tmpl w:val="972E685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6F08F0"/>
    <w:multiLevelType w:val="hybridMultilevel"/>
    <w:tmpl w:val="39C8307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3529626">
    <w:abstractNumId w:val="2"/>
  </w:num>
  <w:num w:numId="2" w16cid:durableId="1694960821">
    <w:abstractNumId w:val="1"/>
  </w:num>
  <w:num w:numId="3" w16cid:durableId="4236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04"/>
    <w:rsid w:val="00241B48"/>
    <w:rsid w:val="0063170C"/>
    <w:rsid w:val="00645D04"/>
    <w:rsid w:val="00A6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FD346"/>
  <w15:chartTrackingRefBased/>
  <w15:docId w15:val="{5B235085-BEDB-D043-9C32-7D8EAEEA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4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4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4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4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4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45D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45D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45D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45D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4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4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4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45D0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45D0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45D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45D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45D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45D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45D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4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45D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4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45D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45D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45D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45D0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4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45D0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45D04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645D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apple-converted-space">
    <w:name w:val="apple-converted-space"/>
    <w:basedOn w:val="Standaardalinea-lettertype"/>
    <w:rsid w:val="00645D04"/>
  </w:style>
  <w:style w:type="character" w:styleId="Nadruk">
    <w:name w:val="Emphasis"/>
    <w:basedOn w:val="Standaardalinea-lettertype"/>
    <w:uiPriority w:val="20"/>
    <w:qFormat/>
    <w:rsid w:val="00645D04"/>
    <w:rPr>
      <w:i/>
      <w:iCs/>
    </w:rPr>
  </w:style>
  <w:style w:type="character" w:styleId="Hyperlink">
    <w:name w:val="Hyperlink"/>
    <w:basedOn w:val="Standaardalinea-lettertype"/>
    <w:uiPriority w:val="99"/>
    <w:unhideWhenUsed/>
    <w:rsid w:val="00645D04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45D04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645D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2659/msm.91545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S0140-6736(16)30173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56/NEJMra100496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016/j.immuni.2017.02.00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7897/RJR.2018.4.2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976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Schaar, Devin van der</dc:creator>
  <cp:keywords/>
  <dc:description/>
  <cp:lastModifiedBy>Schaar, Devin van der</cp:lastModifiedBy>
  <cp:revision>1</cp:revision>
  <dcterms:created xsi:type="dcterms:W3CDTF">2025-06-20T12:14:00Z</dcterms:created>
  <dcterms:modified xsi:type="dcterms:W3CDTF">2025-06-20T12:20:00Z</dcterms:modified>
</cp:coreProperties>
</file>