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OutlineUse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1.put QuickOutline File into Assets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create Empty in Hierachy, and name it OutLineChoose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add OutLineChoose script to OutLineChoose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add a tag called Selectable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Change the label of all interactable objects to Selectable.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