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We chose a managed platform. For our migration we picked Azure Database for PostgreSQL flexible server because the managed service let our small team adjust server settings without running the database ourselves (Microsoft, 2024).</w:t>
      </w:r>
    </w:p>
    <w:p>
      <w:pPr>
        <w:pStyle w:val="Heading1"/>
      </w:pPr>
      <w:r>
        <w:t xml:space="preserve">References</w:t>
      </w:r>
    </w:p>
    <w:p>
      <w:pPr>
        <w:ind w:left="720" w:hanging="720"/>
      </w:pPr>
      <w:r>
        <w:rPr>
          <w:i w:val="false"/>
          <w:iCs w:val="false"/>
        </w:rPr>
        <w:t xml:space="preserve">Microsoft. (2024). Azure Database for PostgreSQL flexible server overview. https://learn.microsoft.com/azure/postgresql/flexible-server/overview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origincheck</dc:creator>
  <cp:lastModifiedBy>Un-named</cp:lastModifiedBy>
  <cp:revision>1</cp:revision>
  <dcterms:created xsi:type="dcterms:W3CDTF">2026-10-22T22:51:09.415Z</dcterms:created>
  <dcterms:modified xsi:type="dcterms:W3CDTF">2026-10-22T22:51:09.415Z</dcterms:modified>
</cp:coreProperties>
</file>

<file path=docProps/custom.xml><?xml version="1.0" encoding="utf-8"?>
<Properties xmlns="http://schemas.openxmlformats.org/officeDocument/2006/custom-properties" xmlns:vt="http://schemas.openxmlformats.org/officeDocument/2006/docPropsVTypes"/>
</file>