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904C" w14:textId="3E3D4B64" w:rsidR="00654C0D" w:rsidRPr="00574153" w:rsidRDefault="00654C0D" w:rsidP="00741B82">
      <w:pPr>
        <w:spacing w:before="120" w:after="120"/>
        <w:jc w:val="both"/>
        <w:rPr>
          <w:rFonts w:ascii="Calibri" w:eastAsia="Times New Roman" w:hAnsi="Calibri" w:cs="Calibri"/>
          <w:b/>
          <w:bCs/>
        </w:rPr>
      </w:pPr>
      <w:r w:rsidRPr="00574153">
        <w:rPr>
          <w:rFonts w:ascii="Calibri" w:hAnsi="Calibri" w:cs="Calibri"/>
          <w:b/>
          <w:bCs/>
          <w:noProof/>
          <w:color w:val="501549" w:themeColor="accent5" w:themeShade="80"/>
        </w:rPr>
        <w:drawing>
          <wp:inline distT="0" distB="0" distL="0" distR="0" wp14:anchorId="5D10DB88" wp14:editId="597B5356">
            <wp:extent cx="6877050" cy="2462258"/>
            <wp:effectExtent l="0" t="0" r="0" b="0"/>
            <wp:docPr id="1688542717" name="Picture 2"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42717" name="Picture 2" descr="A green and black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7912" cy="2505531"/>
                    </a:xfrm>
                    <a:prstGeom prst="rect">
                      <a:avLst/>
                    </a:prstGeom>
                    <a:noFill/>
                    <a:ln>
                      <a:noFill/>
                    </a:ln>
                  </pic:spPr>
                </pic:pic>
              </a:graphicData>
            </a:graphic>
          </wp:inline>
        </w:drawing>
      </w:r>
      <w:r w:rsidRPr="00574153">
        <w:rPr>
          <w:rFonts w:ascii="Calibri" w:eastAsia="Times New Roman" w:hAnsi="Calibri" w:cs="Calibri"/>
          <w:b/>
          <w:bCs/>
        </w:rPr>
        <w:t xml:space="preserve"> </w:t>
      </w:r>
    </w:p>
    <w:p w14:paraId="25C108A1" w14:textId="57991E39" w:rsidR="00C8742E" w:rsidRPr="00574153" w:rsidRDefault="00654C0D" w:rsidP="00741B82">
      <w:pPr>
        <w:spacing w:before="120" w:after="120"/>
        <w:jc w:val="both"/>
        <w:rPr>
          <w:rFonts w:ascii="Calibri" w:eastAsia="Times New Roman" w:hAnsi="Calibri" w:cs="Calibri"/>
          <w:b/>
          <w:bCs/>
          <w:sz w:val="32"/>
          <w:szCs w:val="32"/>
        </w:rPr>
      </w:pPr>
      <w:r w:rsidRPr="00574153">
        <w:rPr>
          <w:rFonts w:ascii="Calibri" w:eastAsia="Times New Roman" w:hAnsi="Calibri" w:cs="Calibri"/>
          <w:b/>
          <w:bCs/>
          <w:sz w:val="32"/>
          <w:szCs w:val="32"/>
        </w:rPr>
        <w:t>Table of Contents:</w:t>
      </w:r>
    </w:p>
    <w:p w14:paraId="25E0CC46" w14:textId="41530AAE" w:rsidR="006C68C1" w:rsidRPr="00A47862" w:rsidRDefault="006C68C1" w:rsidP="006C68C1">
      <w:pPr>
        <w:spacing w:before="120" w:after="120"/>
        <w:jc w:val="both"/>
        <w:rPr>
          <w:rFonts w:ascii="Calibri" w:hAnsi="Calibri" w:cs="Calibri"/>
          <w:sz w:val="28"/>
          <w:szCs w:val="28"/>
          <w:lang w:val="en-US"/>
        </w:rPr>
      </w:pPr>
      <w:r w:rsidRPr="00A47862">
        <w:rPr>
          <w:rFonts w:ascii="Calibri" w:hAnsi="Calibri" w:cs="Calibri"/>
          <w:b/>
          <w:bCs/>
          <w:sz w:val="28"/>
          <w:szCs w:val="28"/>
          <w:lang w:val="en-US"/>
        </w:rPr>
        <w:t>Introduction</w:t>
      </w:r>
    </w:p>
    <w:p w14:paraId="3C096BC7" w14:textId="30826A43" w:rsidR="006C68C1" w:rsidRPr="00A47862" w:rsidRDefault="006C68C1" w:rsidP="006C68C1">
      <w:pPr>
        <w:spacing w:before="120" w:after="120"/>
        <w:jc w:val="both"/>
        <w:rPr>
          <w:rFonts w:ascii="Calibri" w:hAnsi="Calibri" w:cs="Calibri"/>
          <w:sz w:val="28"/>
          <w:szCs w:val="28"/>
          <w:lang w:val="en-US"/>
        </w:rPr>
      </w:pPr>
      <w:r w:rsidRPr="00A47862">
        <w:rPr>
          <w:rFonts w:ascii="Calibri" w:hAnsi="Calibri" w:cs="Calibri"/>
          <w:b/>
          <w:bCs/>
          <w:sz w:val="28"/>
          <w:szCs w:val="28"/>
          <w:lang w:val="en-US"/>
        </w:rPr>
        <w:t>Profit Margins for Each Product</w:t>
      </w:r>
    </w:p>
    <w:p w14:paraId="50787CAC" w14:textId="135F8C05" w:rsidR="006C68C1" w:rsidRPr="00A47862" w:rsidRDefault="006C68C1" w:rsidP="006C68C1">
      <w:pPr>
        <w:spacing w:before="120" w:after="120"/>
        <w:jc w:val="both"/>
        <w:rPr>
          <w:rFonts w:ascii="Calibri" w:hAnsi="Calibri" w:cs="Calibri"/>
          <w:sz w:val="28"/>
          <w:szCs w:val="28"/>
          <w:lang w:val="en-US"/>
        </w:rPr>
      </w:pPr>
      <w:r w:rsidRPr="00A47862">
        <w:rPr>
          <w:rFonts w:ascii="Calibri" w:hAnsi="Calibri" w:cs="Calibri"/>
          <w:b/>
          <w:bCs/>
          <w:sz w:val="28"/>
          <w:szCs w:val="28"/>
          <w:lang w:val="en-US"/>
        </w:rPr>
        <w:t>Year Over Year Analysis – Using Conditional Formatting (Heat Map)</w:t>
      </w:r>
    </w:p>
    <w:p w14:paraId="3953A1FC" w14:textId="447BAE8F" w:rsidR="006C68C1" w:rsidRPr="00A47862" w:rsidRDefault="006C68C1" w:rsidP="006C68C1">
      <w:pPr>
        <w:spacing w:before="120" w:after="120"/>
        <w:jc w:val="both"/>
        <w:rPr>
          <w:rFonts w:ascii="Calibri" w:hAnsi="Calibri" w:cs="Calibri"/>
          <w:sz w:val="28"/>
          <w:szCs w:val="28"/>
          <w:lang w:val="en-US"/>
        </w:rPr>
      </w:pPr>
      <w:r w:rsidRPr="00A47862">
        <w:rPr>
          <w:rFonts w:ascii="Calibri" w:hAnsi="Calibri" w:cs="Calibri"/>
          <w:sz w:val="28"/>
          <w:szCs w:val="28"/>
          <w:lang w:val="en-US"/>
        </w:rPr>
        <w:t xml:space="preserve"> </w:t>
      </w:r>
      <w:r w:rsidRPr="00A47862">
        <w:rPr>
          <w:rFonts w:ascii="Calibri" w:hAnsi="Calibri" w:cs="Calibri"/>
          <w:b/>
          <w:bCs/>
          <w:sz w:val="28"/>
          <w:szCs w:val="28"/>
          <w:lang w:val="en-US"/>
        </w:rPr>
        <w:t>Walmart's Strategic Financial and Marketing Views (2014–2024)</w:t>
      </w:r>
    </w:p>
    <w:p w14:paraId="587A0FAC" w14:textId="2734A013" w:rsidR="006C68C1" w:rsidRPr="00A47862" w:rsidRDefault="006C68C1" w:rsidP="006C68C1">
      <w:pPr>
        <w:spacing w:before="120" w:after="120"/>
        <w:jc w:val="both"/>
        <w:rPr>
          <w:rFonts w:ascii="Calibri" w:hAnsi="Calibri" w:cs="Calibri"/>
          <w:sz w:val="28"/>
          <w:szCs w:val="28"/>
          <w:lang w:val="en-US"/>
        </w:rPr>
      </w:pPr>
      <w:r w:rsidRPr="00A47862">
        <w:rPr>
          <w:rFonts w:ascii="Calibri" w:hAnsi="Calibri" w:cs="Calibri"/>
          <w:b/>
          <w:bCs/>
          <w:sz w:val="28"/>
          <w:szCs w:val="28"/>
          <w:lang w:val="en-US"/>
        </w:rPr>
        <w:t>Walmart's Strategic Financial Management Visions (2020–2024)</w:t>
      </w:r>
    </w:p>
    <w:p w14:paraId="5DB80C21" w14:textId="23678E49" w:rsidR="006C68C1" w:rsidRPr="00A47862" w:rsidRDefault="006C68C1" w:rsidP="006C68C1">
      <w:pPr>
        <w:spacing w:before="120" w:after="120"/>
        <w:jc w:val="both"/>
        <w:rPr>
          <w:rFonts w:ascii="Calibri" w:hAnsi="Calibri" w:cs="Calibri"/>
          <w:sz w:val="28"/>
          <w:szCs w:val="28"/>
          <w:lang w:val="en-US"/>
        </w:rPr>
      </w:pPr>
      <w:r w:rsidRPr="00A47862">
        <w:rPr>
          <w:rFonts w:ascii="Calibri" w:hAnsi="Calibri" w:cs="Calibri"/>
          <w:b/>
          <w:bCs/>
          <w:sz w:val="28"/>
          <w:szCs w:val="28"/>
          <w:lang w:val="en-US"/>
        </w:rPr>
        <w:t>Walmart Workforce Insights and Strategic Performance (2020–2024)</w:t>
      </w:r>
    </w:p>
    <w:p w14:paraId="78B6353D" w14:textId="7A490E5C" w:rsidR="006C68C1" w:rsidRPr="00A47862" w:rsidRDefault="006C68C1" w:rsidP="006C68C1">
      <w:pPr>
        <w:spacing w:before="120" w:after="120"/>
        <w:jc w:val="both"/>
        <w:rPr>
          <w:rFonts w:ascii="Calibri" w:hAnsi="Calibri" w:cs="Calibri"/>
          <w:sz w:val="28"/>
          <w:szCs w:val="28"/>
          <w:lang w:val="en-US"/>
        </w:rPr>
      </w:pPr>
      <w:r w:rsidRPr="00A47862">
        <w:rPr>
          <w:rFonts w:ascii="Calibri" w:hAnsi="Calibri" w:cs="Calibri"/>
          <w:b/>
          <w:bCs/>
          <w:sz w:val="28"/>
          <w:szCs w:val="28"/>
          <w:lang w:val="en-US"/>
        </w:rPr>
        <w:t>Conclusion</w:t>
      </w:r>
    </w:p>
    <w:p w14:paraId="01254A8B" w14:textId="322C4201" w:rsidR="006C68C1" w:rsidRDefault="006C68C1" w:rsidP="006C68C1">
      <w:pPr>
        <w:spacing w:before="120" w:after="120"/>
        <w:jc w:val="both"/>
        <w:rPr>
          <w:rFonts w:ascii="Calibri" w:hAnsi="Calibri" w:cs="Calibri"/>
          <w:b/>
          <w:bCs/>
          <w:sz w:val="28"/>
          <w:szCs w:val="28"/>
          <w:lang w:val="en-US"/>
        </w:rPr>
      </w:pPr>
      <w:r w:rsidRPr="00A47862">
        <w:rPr>
          <w:rFonts w:ascii="Calibri" w:hAnsi="Calibri" w:cs="Calibri"/>
          <w:b/>
          <w:bCs/>
          <w:sz w:val="28"/>
          <w:szCs w:val="28"/>
          <w:lang w:val="en-US"/>
        </w:rPr>
        <w:t>References</w:t>
      </w:r>
    </w:p>
    <w:p w14:paraId="30EB2159" w14:textId="77777777" w:rsidR="001438FA" w:rsidRDefault="001438FA" w:rsidP="006C68C1">
      <w:pPr>
        <w:spacing w:before="120" w:after="120"/>
        <w:jc w:val="both"/>
        <w:rPr>
          <w:rFonts w:ascii="Calibri" w:hAnsi="Calibri" w:cs="Calibri"/>
          <w:b/>
          <w:bCs/>
          <w:sz w:val="28"/>
          <w:szCs w:val="28"/>
          <w:lang w:val="en-US"/>
        </w:rPr>
      </w:pPr>
    </w:p>
    <w:p w14:paraId="7160F451" w14:textId="77777777" w:rsidR="001438FA" w:rsidRDefault="001438FA" w:rsidP="006C68C1">
      <w:pPr>
        <w:spacing w:before="120" w:after="120"/>
        <w:jc w:val="both"/>
        <w:rPr>
          <w:rFonts w:ascii="Calibri" w:hAnsi="Calibri" w:cs="Calibri"/>
          <w:b/>
          <w:bCs/>
          <w:sz w:val="28"/>
          <w:szCs w:val="28"/>
          <w:lang w:val="en-US"/>
        </w:rPr>
      </w:pPr>
    </w:p>
    <w:p w14:paraId="4F5B2FAC" w14:textId="77777777" w:rsidR="001438FA" w:rsidRDefault="001438FA" w:rsidP="006C68C1">
      <w:pPr>
        <w:spacing w:before="120" w:after="120"/>
        <w:jc w:val="both"/>
        <w:rPr>
          <w:rFonts w:ascii="Calibri" w:hAnsi="Calibri" w:cs="Calibri"/>
          <w:b/>
          <w:bCs/>
          <w:sz w:val="28"/>
          <w:szCs w:val="28"/>
          <w:lang w:val="en-US"/>
        </w:rPr>
      </w:pPr>
    </w:p>
    <w:p w14:paraId="658B248E" w14:textId="77777777" w:rsidR="001438FA" w:rsidRDefault="001438FA" w:rsidP="006C68C1">
      <w:pPr>
        <w:spacing w:before="120" w:after="120"/>
        <w:jc w:val="both"/>
        <w:rPr>
          <w:rFonts w:ascii="Calibri" w:hAnsi="Calibri" w:cs="Calibri"/>
          <w:b/>
          <w:bCs/>
          <w:sz w:val="28"/>
          <w:szCs w:val="28"/>
          <w:lang w:val="en-US"/>
        </w:rPr>
      </w:pPr>
    </w:p>
    <w:p w14:paraId="59CBCAC8" w14:textId="77777777" w:rsidR="001438FA" w:rsidRDefault="001438FA" w:rsidP="006C68C1">
      <w:pPr>
        <w:spacing w:before="120" w:after="120"/>
        <w:jc w:val="both"/>
        <w:rPr>
          <w:rFonts w:ascii="Calibri" w:hAnsi="Calibri" w:cs="Calibri"/>
          <w:b/>
          <w:bCs/>
          <w:sz w:val="28"/>
          <w:szCs w:val="28"/>
          <w:lang w:val="en-US"/>
        </w:rPr>
      </w:pPr>
    </w:p>
    <w:p w14:paraId="02D7DCF7" w14:textId="77777777" w:rsidR="001438FA" w:rsidRDefault="001438FA" w:rsidP="006C68C1">
      <w:pPr>
        <w:spacing w:before="120" w:after="120"/>
        <w:jc w:val="both"/>
        <w:rPr>
          <w:rFonts w:ascii="Calibri" w:hAnsi="Calibri" w:cs="Calibri"/>
          <w:b/>
          <w:bCs/>
          <w:sz w:val="28"/>
          <w:szCs w:val="28"/>
          <w:lang w:val="en-US"/>
        </w:rPr>
      </w:pPr>
    </w:p>
    <w:p w14:paraId="18810D97" w14:textId="77777777" w:rsidR="001438FA" w:rsidRDefault="001438FA" w:rsidP="006C68C1">
      <w:pPr>
        <w:spacing w:before="120" w:after="120"/>
        <w:jc w:val="both"/>
        <w:rPr>
          <w:rFonts w:ascii="Calibri" w:hAnsi="Calibri" w:cs="Calibri"/>
          <w:b/>
          <w:bCs/>
          <w:sz w:val="28"/>
          <w:szCs w:val="28"/>
          <w:lang w:val="en-US"/>
        </w:rPr>
      </w:pPr>
    </w:p>
    <w:p w14:paraId="6BD7AD1C" w14:textId="77777777" w:rsidR="001438FA" w:rsidRPr="00A47862" w:rsidRDefault="001438FA" w:rsidP="006C68C1">
      <w:pPr>
        <w:spacing w:before="120" w:after="120"/>
        <w:jc w:val="both"/>
        <w:rPr>
          <w:rFonts w:ascii="Calibri" w:hAnsi="Calibri" w:cs="Calibri"/>
          <w:sz w:val="28"/>
          <w:szCs w:val="28"/>
          <w:lang w:val="en-US"/>
        </w:rPr>
      </w:pPr>
    </w:p>
    <w:p w14:paraId="02386969" w14:textId="77777777" w:rsidR="00C43754" w:rsidRDefault="00654C0D" w:rsidP="00741B82">
      <w:pPr>
        <w:spacing w:before="120" w:after="120"/>
        <w:jc w:val="both"/>
        <w:rPr>
          <w:rFonts w:ascii="Calibri" w:hAnsi="Calibri" w:cs="Calibri"/>
        </w:rPr>
      </w:pPr>
      <w:r w:rsidRPr="00574153">
        <w:rPr>
          <w:rFonts w:ascii="Calibri" w:hAnsi="Calibri" w:cs="Calibri"/>
        </w:rPr>
        <w:tab/>
      </w:r>
    </w:p>
    <w:p w14:paraId="18283BA0" w14:textId="77777777" w:rsidR="00C43754" w:rsidRDefault="00C43754" w:rsidP="00741B82">
      <w:pPr>
        <w:spacing w:before="120" w:after="120"/>
        <w:jc w:val="both"/>
        <w:rPr>
          <w:rFonts w:ascii="Calibri" w:hAnsi="Calibri" w:cs="Calibri"/>
          <w:b/>
          <w:bCs/>
          <w:color w:val="4C94D8" w:themeColor="text2" w:themeTint="80"/>
          <w:sz w:val="32"/>
          <w:szCs w:val="32"/>
        </w:rPr>
      </w:pPr>
    </w:p>
    <w:p w14:paraId="561DE0D2" w14:textId="394B487A" w:rsidR="00E22CD9" w:rsidRPr="00C43754" w:rsidRDefault="00E22CD9" w:rsidP="00741B82">
      <w:pPr>
        <w:spacing w:before="120" w:after="120"/>
        <w:jc w:val="both"/>
        <w:rPr>
          <w:rFonts w:ascii="Calibri" w:hAnsi="Calibri" w:cs="Calibri"/>
        </w:rPr>
      </w:pPr>
      <w:r w:rsidRPr="00574153">
        <w:rPr>
          <w:rFonts w:ascii="Calibri" w:hAnsi="Calibri" w:cs="Calibri"/>
          <w:b/>
          <w:bCs/>
          <w:color w:val="4C94D8" w:themeColor="text2" w:themeTint="80"/>
          <w:sz w:val="32"/>
          <w:szCs w:val="32"/>
        </w:rPr>
        <w:lastRenderedPageBreak/>
        <w:t xml:space="preserve">Subject: </w:t>
      </w:r>
      <w:r w:rsidR="00161A78" w:rsidRPr="00574153">
        <w:rPr>
          <w:rFonts w:ascii="Calibri" w:hAnsi="Calibri" w:cs="Calibri"/>
          <w:b/>
          <w:bCs/>
          <w:color w:val="4C94D8" w:themeColor="text2" w:themeTint="80"/>
          <w:sz w:val="32"/>
          <w:szCs w:val="32"/>
        </w:rPr>
        <w:t xml:space="preserve">Grand Summary of Walmart </w:t>
      </w:r>
    </w:p>
    <w:p w14:paraId="7D67B907" w14:textId="77777777" w:rsidR="00FC0071" w:rsidRPr="00574153" w:rsidRDefault="00FC0071" w:rsidP="00741B82">
      <w:pPr>
        <w:spacing w:before="120" w:after="120"/>
        <w:jc w:val="both"/>
        <w:rPr>
          <w:rFonts w:ascii="Calibri" w:hAnsi="Calibri" w:cs="Calibri"/>
          <w:b/>
          <w:bCs/>
          <w:color w:val="0D0D0D" w:themeColor="text1" w:themeTint="F2"/>
        </w:rPr>
      </w:pPr>
    </w:p>
    <w:p w14:paraId="1485CFE2" w14:textId="4E6ECEA5" w:rsidR="00FC0071" w:rsidRPr="00574153" w:rsidRDefault="00FC0071" w:rsidP="00741B82">
      <w:pPr>
        <w:spacing w:before="120" w:after="120"/>
        <w:jc w:val="both"/>
        <w:rPr>
          <w:rFonts w:ascii="Calibri" w:hAnsi="Calibri" w:cs="Calibri"/>
          <w:b/>
          <w:bCs/>
          <w:color w:val="45B0E1" w:themeColor="accent1" w:themeTint="99"/>
          <w:sz w:val="28"/>
          <w:szCs w:val="28"/>
        </w:rPr>
      </w:pPr>
      <w:r w:rsidRPr="00574153">
        <w:rPr>
          <w:rFonts w:ascii="Calibri" w:hAnsi="Calibri" w:cs="Calibri"/>
          <w:b/>
          <w:bCs/>
          <w:color w:val="45B0E1" w:themeColor="accent1" w:themeTint="99"/>
          <w:sz w:val="28"/>
          <w:szCs w:val="28"/>
        </w:rPr>
        <w:t>Introduction:</w:t>
      </w:r>
    </w:p>
    <w:p w14:paraId="1F3D8067" w14:textId="3DAE218A" w:rsidR="00FC0071" w:rsidRPr="00F710C1" w:rsidRDefault="00FC0071" w:rsidP="00741B82">
      <w:pPr>
        <w:spacing w:before="120" w:after="120"/>
        <w:jc w:val="both"/>
        <w:rPr>
          <w:rFonts w:ascii="Calibri" w:hAnsi="Calibri" w:cs="Calibri"/>
          <w:color w:val="0D0D0D" w:themeColor="text1" w:themeTint="F2"/>
          <w:sz w:val="24"/>
          <w:szCs w:val="24"/>
        </w:rPr>
      </w:pPr>
      <w:r w:rsidRPr="00F710C1">
        <w:rPr>
          <w:rFonts w:ascii="Calibri" w:hAnsi="Calibri" w:cs="Calibri"/>
          <w:color w:val="0D0D0D" w:themeColor="text1" w:themeTint="F2"/>
          <w:sz w:val="24"/>
          <w:szCs w:val="24"/>
        </w:rPr>
        <w:t xml:space="preserve">Strategic financial management and business intelligence are essential to sustaining growth in the retail sector's growing data-intensive and competitive market environment. Based on both qualitative and quantitative data, this research presents a comprehensive review of Walmart's financial, operating, and strategic performance between 2014 and 2024. Walmart's pattern of profit, balance sheet resilience, operating efficiencies, and labor programs are examined herein, as informed by data taken from financial databases, ESG reports, and strategic management sources. The paper seeks to determine the main reasons for Walmart's sustained success and </w:t>
      </w:r>
      <w:r w:rsidR="00350912" w:rsidRPr="00F710C1">
        <w:rPr>
          <w:rFonts w:ascii="Calibri" w:hAnsi="Calibri" w:cs="Calibri"/>
          <w:color w:val="0D0D0D" w:themeColor="text1" w:themeTint="F2"/>
          <w:sz w:val="24"/>
          <w:szCs w:val="24"/>
        </w:rPr>
        <w:t>provides</w:t>
      </w:r>
      <w:r w:rsidRPr="00F710C1">
        <w:rPr>
          <w:rFonts w:ascii="Calibri" w:hAnsi="Calibri" w:cs="Calibri"/>
          <w:color w:val="0D0D0D" w:themeColor="text1" w:themeTint="F2"/>
          <w:sz w:val="24"/>
          <w:szCs w:val="24"/>
        </w:rPr>
        <w:t xml:space="preserve"> strategic suggestions to improve its position as the market leader through several strategic considerations and visual aids.</w:t>
      </w:r>
    </w:p>
    <w:p w14:paraId="6B0054A3" w14:textId="77777777" w:rsidR="00161A78" w:rsidRPr="00574153" w:rsidRDefault="00161A78" w:rsidP="00741B82">
      <w:pPr>
        <w:spacing w:before="120" w:after="120"/>
        <w:jc w:val="both"/>
        <w:rPr>
          <w:rFonts w:ascii="Calibri" w:hAnsi="Calibri" w:cs="Calibri"/>
          <w:b/>
          <w:bCs/>
          <w:color w:val="0D0D0D" w:themeColor="text1" w:themeTint="F2"/>
        </w:rPr>
      </w:pPr>
    </w:p>
    <w:p w14:paraId="640CE63D" w14:textId="77777777" w:rsidR="00161A78" w:rsidRPr="00574153" w:rsidRDefault="00161A78" w:rsidP="00741B82">
      <w:pPr>
        <w:pStyle w:val="ListParagraph"/>
        <w:numPr>
          <w:ilvl w:val="0"/>
          <w:numId w:val="10"/>
        </w:numPr>
        <w:spacing w:before="120" w:after="120"/>
        <w:jc w:val="both"/>
        <w:rPr>
          <w:rFonts w:ascii="Calibri" w:hAnsi="Calibri" w:cs="Calibri"/>
          <w:color w:val="45B0E1" w:themeColor="accent1" w:themeTint="99"/>
          <w:sz w:val="28"/>
          <w:szCs w:val="28"/>
        </w:rPr>
      </w:pPr>
      <w:r w:rsidRPr="00574153">
        <w:rPr>
          <w:rFonts w:ascii="Calibri" w:hAnsi="Calibri" w:cs="Calibri"/>
          <w:b/>
          <w:bCs/>
          <w:color w:val="45B0E1" w:themeColor="accent1" w:themeTint="99"/>
          <w:sz w:val="28"/>
          <w:szCs w:val="28"/>
        </w:rPr>
        <w:t>Profit margins for each product</w:t>
      </w:r>
    </w:p>
    <w:p w14:paraId="5DE9A061" w14:textId="77777777" w:rsidR="00161A78" w:rsidRPr="00574153" w:rsidRDefault="00161A78" w:rsidP="00741B82">
      <w:pPr>
        <w:spacing w:before="120" w:after="120"/>
        <w:jc w:val="both"/>
        <w:rPr>
          <w:rFonts w:ascii="Calibri" w:hAnsi="Calibri" w:cs="Calibri"/>
          <w:color w:val="45B0E1" w:themeColor="accent1" w:themeTint="99"/>
          <w:sz w:val="28"/>
          <w:szCs w:val="28"/>
        </w:rPr>
      </w:pPr>
    </w:p>
    <w:p w14:paraId="66BA8A7E" w14:textId="77777777" w:rsidR="00161A78" w:rsidRPr="00574153" w:rsidRDefault="00161A78" w:rsidP="00741B82">
      <w:pPr>
        <w:spacing w:before="120" w:after="120"/>
        <w:jc w:val="both"/>
        <w:rPr>
          <w:rFonts w:ascii="Calibri" w:hAnsi="Calibri" w:cs="Calibri"/>
          <w:b/>
          <w:bCs/>
          <w:color w:val="45B0E1" w:themeColor="accent1" w:themeTint="99"/>
          <w:sz w:val="28"/>
          <w:szCs w:val="28"/>
        </w:rPr>
      </w:pPr>
      <w:r w:rsidRPr="00574153">
        <w:rPr>
          <w:rFonts w:ascii="Calibri" w:hAnsi="Calibri" w:cs="Calibri"/>
          <w:b/>
          <w:bCs/>
          <w:color w:val="45B0E1" w:themeColor="accent1" w:themeTint="99"/>
          <w:sz w:val="28"/>
          <w:szCs w:val="28"/>
        </w:rPr>
        <w:t>Key Visualization created:</w:t>
      </w:r>
    </w:p>
    <w:p w14:paraId="1D5FFB23" w14:textId="77777777" w:rsidR="00161A78" w:rsidRPr="00574153" w:rsidRDefault="00161A78" w:rsidP="00741B82">
      <w:pPr>
        <w:spacing w:before="120" w:after="120"/>
        <w:jc w:val="both"/>
        <w:rPr>
          <w:rFonts w:ascii="Calibri" w:hAnsi="Calibri" w:cs="Calibri"/>
        </w:rPr>
      </w:pPr>
      <w:r w:rsidRPr="00574153">
        <w:rPr>
          <w:rFonts w:ascii="Calibri" w:hAnsi="Calibri" w:cs="Calibri"/>
          <w:noProof/>
        </w:rPr>
        <w:drawing>
          <wp:inline distT="0" distB="0" distL="0" distR="0" wp14:anchorId="1674987E" wp14:editId="044C054B">
            <wp:extent cx="6850380" cy="1708150"/>
            <wp:effectExtent l="0" t="0" r="7620" b="6350"/>
            <wp:docPr id="1830409467" name="Chart 1">
              <a:extLst xmlns:a="http://schemas.openxmlformats.org/drawingml/2006/main">
                <a:ext uri="{FF2B5EF4-FFF2-40B4-BE49-F238E27FC236}">
                  <a16:creationId xmlns:a16="http://schemas.microsoft.com/office/drawing/2014/main" id="{40CE7822-023A-290A-DD70-FE1E61B302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322EC2" w14:textId="77777777" w:rsidR="00161A78" w:rsidRPr="00F710C1" w:rsidRDefault="00161A78" w:rsidP="00741B82">
      <w:pPr>
        <w:spacing w:before="120" w:after="120"/>
        <w:jc w:val="both"/>
        <w:rPr>
          <w:rFonts w:ascii="Calibri" w:hAnsi="Calibri" w:cs="Calibri"/>
          <w:sz w:val="24"/>
          <w:szCs w:val="24"/>
        </w:rPr>
      </w:pPr>
      <w:r w:rsidRPr="00F710C1">
        <w:rPr>
          <w:rFonts w:ascii="Calibri" w:hAnsi="Calibri" w:cs="Calibri"/>
          <w:sz w:val="24"/>
          <w:szCs w:val="24"/>
        </w:rPr>
        <w:t>Walmart's profitability picture in its diversified portfolio was well illustrated through a clustered bar chart showing total sales, total profit, and total cost across product categories. In contrast to underperforming categories like beverages and fruits, where both revenue and profitability were much lower, this visualization clearly highlighted high-performing categories like cosmetics and household, which were showing good sales and profit margins.</w:t>
      </w:r>
    </w:p>
    <w:p w14:paraId="4E386F10" w14:textId="77777777" w:rsidR="00161A78" w:rsidRPr="00574153" w:rsidRDefault="00161A78" w:rsidP="00741B82">
      <w:pPr>
        <w:spacing w:before="120" w:after="120"/>
        <w:jc w:val="both"/>
        <w:rPr>
          <w:rFonts w:ascii="Calibri" w:hAnsi="Calibri" w:cs="Calibri"/>
          <w:b/>
          <w:bCs/>
          <w:color w:val="45B0E1" w:themeColor="accent1" w:themeTint="99"/>
          <w:sz w:val="28"/>
          <w:szCs w:val="28"/>
        </w:rPr>
      </w:pPr>
      <w:r w:rsidRPr="00574153">
        <w:rPr>
          <w:rFonts w:ascii="Calibri" w:hAnsi="Calibri" w:cs="Calibri"/>
          <w:b/>
          <w:bCs/>
          <w:color w:val="45B0E1" w:themeColor="accent1" w:themeTint="99"/>
          <w:sz w:val="28"/>
          <w:szCs w:val="28"/>
        </w:rPr>
        <w:t>Key Ideas:</w:t>
      </w:r>
    </w:p>
    <w:p w14:paraId="6609A78E" w14:textId="77777777" w:rsidR="00161A78" w:rsidRPr="00F710C1" w:rsidRDefault="00161A78" w:rsidP="00741B82">
      <w:pPr>
        <w:spacing w:before="120" w:after="120"/>
        <w:jc w:val="both"/>
        <w:rPr>
          <w:rFonts w:ascii="Calibri" w:hAnsi="Calibri" w:cs="Calibri"/>
          <w:sz w:val="24"/>
          <w:szCs w:val="24"/>
        </w:rPr>
      </w:pPr>
      <w:r w:rsidRPr="00F710C1">
        <w:rPr>
          <w:rFonts w:ascii="Calibri" w:hAnsi="Calibri" w:cs="Calibri"/>
          <w:sz w:val="24"/>
          <w:szCs w:val="24"/>
        </w:rPr>
        <w:t>Most critical financial concepts were also brought to light in the chart, such as the strategic impact of product portfolio management, economies of scale in high volume product categories, and volatility in profit margins by product category. It clearly identified the necessity of cost-control interventions in categories where high costs undermined revenue potential and underscored the significance of paying attention to high-margin categories in the long term for profitability. It also demonstrated how product-level operation inefficiencies could reduce profitability, and that cost structure studies had to be paired with marketing and sales strategy.</w:t>
      </w:r>
    </w:p>
    <w:p w14:paraId="1B6DDE43" w14:textId="77777777" w:rsidR="00161A78" w:rsidRPr="00574153" w:rsidRDefault="00161A78" w:rsidP="00741B82">
      <w:pPr>
        <w:spacing w:before="120" w:after="120"/>
        <w:jc w:val="both"/>
        <w:rPr>
          <w:rFonts w:ascii="Calibri" w:hAnsi="Calibri" w:cs="Calibri"/>
          <w:b/>
          <w:bCs/>
          <w:color w:val="45B0E1" w:themeColor="accent1" w:themeTint="99"/>
          <w:sz w:val="28"/>
          <w:szCs w:val="28"/>
        </w:rPr>
      </w:pPr>
      <w:r w:rsidRPr="00574153">
        <w:rPr>
          <w:rFonts w:ascii="Calibri" w:hAnsi="Calibri" w:cs="Calibri"/>
          <w:b/>
          <w:bCs/>
          <w:color w:val="45B0E1" w:themeColor="accent1" w:themeTint="99"/>
          <w:sz w:val="28"/>
          <w:szCs w:val="28"/>
        </w:rPr>
        <w:lastRenderedPageBreak/>
        <w:t>Key Features of Functional Business areas:</w:t>
      </w:r>
    </w:p>
    <w:p w14:paraId="60F4647D" w14:textId="77777777" w:rsidR="00161A78" w:rsidRPr="00F710C1" w:rsidRDefault="00161A78" w:rsidP="00741B82">
      <w:pPr>
        <w:spacing w:before="120" w:after="120"/>
        <w:jc w:val="both"/>
        <w:rPr>
          <w:rFonts w:ascii="Calibri" w:hAnsi="Calibri" w:cs="Calibri"/>
          <w:sz w:val="24"/>
          <w:szCs w:val="24"/>
        </w:rPr>
      </w:pPr>
      <w:r w:rsidRPr="00F710C1">
        <w:rPr>
          <w:rFonts w:ascii="Calibri" w:hAnsi="Calibri" w:cs="Calibri"/>
          <w:b/>
          <w:bCs/>
          <w:sz w:val="24"/>
          <w:szCs w:val="24"/>
        </w:rPr>
        <w:t>Financial Management:</w:t>
      </w:r>
      <w:r w:rsidRPr="00F710C1">
        <w:rPr>
          <w:rFonts w:ascii="Calibri" w:hAnsi="Calibri" w:cs="Calibri"/>
          <w:sz w:val="24"/>
          <w:szCs w:val="24"/>
        </w:rPr>
        <w:t xml:space="preserve"> Divestment and investment strategy is supported by category profitability.</w:t>
      </w:r>
    </w:p>
    <w:p w14:paraId="1ABFF970" w14:textId="77777777" w:rsidR="00161A78" w:rsidRPr="00F710C1" w:rsidRDefault="00161A78" w:rsidP="00741B82">
      <w:pPr>
        <w:spacing w:before="120" w:after="120"/>
        <w:jc w:val="both"/>
        <w:rPr>
          <w:rFonts w:ascii="Calibri" w:hAnsi="Calibri" w:cs="Calibri"/>
          <w:sz w:val="24"/>
          <w:szCs w:val="24"/>
        </w:rPr>
      </w:pPr>
      <w:r w:rsidRPr="00F710C1">
        <w:rPr>
          <w:rFonts w:ascii="Calibri" w:hAnsi="Calibri" w:cs="Calibri"/>
          <w:b/>
          <w:bCs/>
          <w:sz w:val="24"/>
          <w:szCs w:val="24"/>
        </w:rPr>
        <w:t>Supply Chain and Logistics:</w:t>
      </w:r>
      <w:r w:rsidRPr="00F710C1">
        <w:rPr>
          <w:rFonts w:ascii="Calibri" w:hAnsi="Calibri" w:cs="Calibri"/>
          <w:sz w:val="24"/>
          <w:szCs w:val="24"/>
        </w:rPr>
        <w:t xml:space="preserve"> Costly categories versus revenues identify inefficiencies to be addressed.</w:t>
      </w:r>
    </w:p>
    <w:p w14:paraId="51D0F1FD" w14:textId="77777777" w:rsidR="00161A78" w:rsidRPr="00F710C1" w:rsidRDefault="00161A78" w:rsidP="00741B82">
      <w:pPr>
        <w:spacing w:before="120" w:after="120"/>
        <w:jc w:val="both"/>
        <w:rPr>
          <w:rFonts w:ascii="Calibri" w:hAnsi="Calibri" w:cs="Calibri"/>
          <w:sz w:val="24"/>
          <w:szCs w:val="24"/>
        </w:rPr>
      </w:pPr>
      <w:r w:rsidRPr="00F710C1">
        <w:rPr>
          <w:rFonts w:ascii="Calibri" w:hAnsi="Calibri" w:cs="Calibri"/>
          <w:b/>
          <w:bCs/>
          <w:sz w:val="24"/>
          <w:szCs w:val="24"/>
        </w:rPr>
        <w:t>Product and Inventory Management:</w:t>
      </w:r>
      <w:r w:rsidRPr="00F710C1">
        <w:rPr>
          <w:rFonts w:ascii="Calibri" w:hAnsi="Calibri" w:cs="Calibri"/>
          <w:sz w:val="24"/>
          <w:szCs w:val="24"/>
        </w:rPr>
        <w:t xml:space="preserve"> Product promotion and stock priority decisions are made with the support of profitability and demand information.</w:t>
      </w:r>
    </w:p>
    <w:p w14:paraId="57E04882" w14:textId="77777777" w:rsidR="00161A78" w:rsidRPr="00F710C1" w:rsidRDefault="00161A78" w:rsidP="00741B82">
      <w:pPr>
        <w:spacing w:before="120" w:after="120"/>
        <w:jc w:val="both"/>
        <w:rPr>
          <w:rFonts w:ascii="Calibri" w:hAnsi="Calibri" w:cs="Calibri"/>
          <w:sz w:val="24"/>
          <w:szCs w:val="24"/>
        </w:rPr>
      </w:pPr>
      <w:r w:rsidRPr="00F710C1">
        <w:rPr>
          <w:rFonts w:ascii="Calibri" w:hAnsi="Calibri" w:cs="Calibri"/>
          <w:b/>
          <w:bCs/>
          <w:sz w:val="24"/>
          <w:szCs w:val="24"/>
        </w:rPr>
        <w:t>Sales and Marketing Strategy:</w:t>
      </w:r>
      <w:r w:rsidRPr="00F710C1">
        <w:rPr>
          <w:rFonts w:ascii="Calibri" w:hAnsi="Calibri" w:cs="Calibri"/>
          <w:sz w:val="24"/>
          <w:szCs w:val="24"/>
        </w:rPr>
        <w:t xml:space="preserve"> High-margin categories offer prospects for dynamic pricing and focused promotions to drive the highest possible profits.</w:t>
      </w:r>
    </w:p>
    <w:p w14:paraId="524A75A6" w14:textId="77777777" w:rsidR="00161A78" w:rsidRPr="00574153" w:rsidRDefault="00161A78" w:rsidP="00741B82">
      <w:pPr>
        <w:spacing w:before="120" w:after="120"/>
        <w:jc w:val="both"/>
        <w:rPr>
          <w:rFonts w:ascii="Calibri" w:hAnsi="Calibri" w:cs="Calibri"/>
          <w:b/>
          <w:bCs/>
          <w:color w:val="45B0E1" w:themeColor="accent1" w:themeTint="99"/>
          <w:sz w:val="28"/>
          <w:szCs w:val="28"/>
        </w:rPr>
      </w:pPr>
      <w:r w:rsidRPr="00574153">
        <w:rPr>
          <w:rFonts w:ascii="Calibri" w:hAnsi="Calibri" w:cs="Calibri"/>
          <w:b/>
          <w:bCs/>
          <w:color w:val="45B0E1" w:themeColor="accent1" w:themeTint="99"/>
          <w:sz w:val="28"/>
          <w:szCs w:val="28"/>
        </w:rPr>
        <w:t>Key AI Implications:</w:t>
      </w:r>
    </w:p>
    <w:p w14:paraId="0D9033A7" w14:textId="78584B02" w:rsidR="00161A78" w:rsidRPr="00F710C1" w:rsidRDefault="00161A78" w:rsidP="00741B82">
      <w:pPr>
        <w:spacing w:before="120" w:after="120"/>
        <w:jc w:val="both"/>
        <w:rPr>
          <w:rFonts w:ascii="Calibri" w:hAnsi="Calibri" w:cs="Calibri"/>
          <w:sz w:val="24"/>
          <w:szCs w:val="24"/>
        </w:rPr>
      </w:pPr>
      <w:r w:rsidRPr="00F710C1">
        <w:rPr>
          <w:rFonts w:ascii="Calibri" w:hAnsi="Calibri" w:cs="Calibri"/>
          <w:sz w:val="24"/>
          <w:szCs w:val="24"/>
        </w:rPr>
        <w:t>Based on these conclusions, AI has enormous potential to optimize results. AI-enabled dynamic pricing models can defend or expand profit margins by modifying prices based on prevailing market conditions. Machine learning can also aid in focused marketing as well as better product suggestions to achieve increased total conversion rates and profitability. Supply chain AI solutions may forecast and reduce cost inefficiencies in lower-margin categories.</w:t>
      </w:r>
    </w:p>
    <w:p w14:paraId="701A590B" w14:textId="680C5CFC" w:rsidR="00161A78" w:rsidRPr="00574153" w:rsidRDefault="00161A78" w:rsidP="00741B82">
      <w:pPr>
        <w:spacing w:before="120" w:after="120"/>
        <w:jc w:val="both"/>
        <w:rPr>
          <w:rFonts w:ascii="Calibri" w:hAnsi="Calibri" w:cs="Calibri"/>
        </w:rPr>
      </w:pPr>
      <w:r w:rsidRPr="00574153">
        <w:rPr>
          <w:rFonts w:ascii="Calibri" w:hAnsi="Calibri" w:cs="Calibri"/>
        </w:rPr>
        <w:br/>
      </w:r>
      <w:r w:rsidR="005D5960" w:rsidRPr="00574153">
        <w:rPr>
          <w:rFonts w:ascii="Calibri" w:hAnsi="Calibri" w:cs="Calibri"/>
          <w:b/>
          <w:bCs/>
          <w:color w:val="45B0E1" w:themeColor="accent1" w:themeTint="99"/>
          <w:sz w:val="28"/>
          <w:szCs w:val="28"/>
        </w:rPr>
        <w:t>Overall Findings and Conclusion:</w:t>
      </w:r>
      <w:r w:rsidR="005D5960" w:rsidRPr="00574153">
        <w:rPr>
          <w:rFonts w:ascii="Calibri" w:hAnsi="Calibri" w:cs="Calibri"/>
          <w:color w:val="45B0E1" w:themeColor="accent1" w:themeTint="99"/>
        </w:rPr>
        <w:t xml:space="preserve"> </w:t>
      </w:r>
      <w:r w:rsidR="005D5960" w:rsidRPr="00F710C1">
        <w:rPr>
          <w:rFonts w:ascii="Calibri" w:hAnsi="Calibri" w:cs="Calibri"/>
          <w:sz w:val="24"/>
          <w:szCs w:val="24"/>
        </w:rPr>
        <w:t>The</w:t>
      </w:r>
      <w:r w:rsidRPr="00F710C1">
        <w:rPr>
          <w:rFonts w:ascii="Calibri" w:hAnsi="Calibri" w:cs="Calibri"/>
          <w:sz w:val="24"/>
          <w:szCs w:val="24"/>
        </w:rPr>
        <w:t xml:space="preserve"> research identifies high-margin categories like household and cosmetics that require diligent attention to supply chain optimization, marketing priority, and inventory generation, while low-margin categories like fruit and beverages require cost reduction or strategic reorientation. Supply chain optimization, dynamic pricing, and AI-based forecasting are suggested methods to achieve profitability. Long-term performance at Walmart is contingent upon evidence-based actions and AI deployment to optimize resources better, improve operations</w:t>
      </w:r>
      <w:r w:rsidR="00C43754">
        <w:rPr>
          <w:rFonts w:ascii="Calibri" w:hAnsi="Calibri" w:cs="Calibri"/>
          <w:sz w:val="24"/>
          <w:szCs w:val="24"/>
        </w:rPr>
        <w:t>.</w:t>
      </w:r>
    </w:p>
    <w:p w14:paraId="3DD6F0DC" w14:textId="77777777" w:rsidR="00161A78" w:rsidRPr="00574153" w:rsidRDefault="00161A78" w:rsidP="00741B82">
      <w:pPr>
        <w:pStyle w:val="ListParagraph"/>
        <w:numPr>
          <w:ilvl w:val="0"/>
          <w:numId w:val="10"/>
        </w:numPr>
        <w:spacing w:before="120" w:after="120"/>
        <w:jc w:val="both"/>
        <w:rPr>
          <w:rFonts w:ascii="Calibri" w:hAnsi="Calibri" w:cs="Calibri"/>
          <w:b/>
          <w:bCs/>
          <w:color w:val="45B0E1" w:themeColor="accent1" w:themeTint="99"/>
          <w:sz w:val="28"/>
          <w:szCs w:val="28"/>
        </w:rPr>
      </w:pPr>
      <w:r w:rsidRPr="00574153">
        <w:rPr>
          <w:rFonts w:ascii="Calibri" w:hAnsi="Calibri" w:cs="Calibri"/>
          <w:b/>
          <w:bCs/>
          <w:color w:val="45B0E1" w:themeColor="accent1" w:themeTint="99"/>
          <w:sz w:val="28"/>
          <w:szCs w:val="28"/>
        </w:rPr>
        <w:t>YEAR OVER YEAR ANALYSIS- Using conditional formatting (Heat Map):</w:t>
      </w:r>
    </w:p>
    <w:p w14:paraId="79E2F71E" w14:textId="77777777" w:rsidR="00161A78" w:rsidRPr="00574153" w:rsidRDefault="00161A78" w:rsidP="00741B82">
      <w:pPr>
        <w:pStyle w:val="ListParagraph"/>
        <w:spacing w:before="120" w:after="120"/>
        <w:jc w:val="both"/>
        <w:rPr>
          <w:rFonts w:ascii="Calibri" w:hAnsi="Calibri" w:cs="Calibri"/>
          <w:b/>
          <w:bCs/>
        </w:rPr>
      </w:pPr>
      <w:r w:rsidRPr="00574153">
        <w:rPr>
          <w:rFonts w:ascii="Calibri" w:hAnsi="Calibri" w:cs="Calibri"/>
          <w:b/>
          <w:bCs/>
          <w:noProof/>
        </w:rPr>
        <w:drawing>
          <wp:inline distT="0" distB="0" distL="0" distR="0" wp14:anchorId="4411DAAE" wp14:editId="72945B98">
            <wp:extent cx="6362700" cy="1466254"/>
            <wp:effectExtent l="0" t="0" r="0" b="635"/>
            <wp:docPr id="151475783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4004" cy="1475772"/>
                    </a:xfrm>
                    <a:prstGeom prst="rect">
                      <a:avLst/>
                    </a:prstGeom>
                    <a:noFill/>
                    <a:ln>
                      <a:noFill/>
                    </a:ln>
                  </pic:spPr>
                </pic:pic>
              </a:graphicData>
            </a:graphic>
          </wp:inline>
        </w:drawing>
      </w:r>
    </w:p>
    <w:p w14:paraId="777DC443" w14:textId="77777777" w:rsidR="004561A7" w:rsidRPr="00F710C1" w:rsidRDefault="00161A78" w:rsidP="00D2014D">
      <w:pPr>
        <w:spacing w:before="120" w:after="120"/>
        <w:jc w:val="both"/>
        <w:rPr>
          <w:rFonts w:ascii="Calibri" w:hAnsi="Calibri" w:cs="Calibri"/>
          <w:sz w:val="24"/>
          <w:szCs w:val="24"/>
        </w:rPr>
      </w:pPr>
      <w:r w:rsidRPr="00F710C1">
        <w:rPr>
          <w:rFonts w:ascii="Calibri" w:hAnsi="Calibri" w:cs="Calibri"/>
          <w:sz w:val="24"/>
          <w:szCs w:val="24"/>
        </w:rPr>
        <w:t>The Year-Over-Year (YoY) Heat Map is perhaps the most significant visualization developed; it illustrates the financial information from 2014 to 2024 and gives a concise visual summary of Walmart's financial instability by highlighting trends in profitability, cost issues, and revenue growth. The use of color-coded growth patterns against the top indicators of revenue, COGS, operating expenses, and EPS allows the chart to effectively highlight both cases of high success and financial trouble. This allows for the quick identification of areas of potential and danger.</w:t>
      </w:r>
    </w:p>
    <w:p w14:paraId="5B21BD14" w14:textId="0E449110" w:rsidR="00161A78" w:rsidRPr="004561A7" w:rsidRDefault="00161A78" w:rsidP="00741B82">
      <w:pPr>
        <w:spacing w:before="120" w:after="120"/>
        <w:jc w:val="both"/>
        <w:rPr>
          <w:rFonts w:ascii="Calibri" w:hAnsi="Calibri" w:cs="Calibri"/>
        </w:rPr>
      </w:pPr>
      <w:r w:rsidRPr="004561A7">
        <w:rPr>
          <w:rFonts w:ascii="Calibri" w:hAnsi="Calibri" w:cs="Calibri"/>
          <w:b/>
          <w:bCs/>
          <w:color w:val="45B0E1" w:themeColor="accent1" w:themeTint="99"/>
          <w:sz w:val="28"/>
          <w:szCs w:val="28"/>
        </w:rPr>
        <w:t>Key Ideas:</w:t>
      </w:r>
    </w:p>
    <w:p w14:paraId="7A52F22E" w14:textId="77777777" w:rsidR="00161A78" w:rsidRPr="00574153" w:rsidRDefault="00161A78" w:rsidP="00741B82">
      <w:pPr>
        <w:pStyle w:val="ListParagraph"/>
        <w:spacing w:before="120" w:after="120"/>
        <w:jc w:val="both"/>
        <w:rPr>
          <w:rFonts w:ascii="Calibri" w:hAnsi="Calibri" w:cs="Calibri"/>
          <w:b/>
          <w:bCs/>
        </w:rPr>
      </w:pPr>
    </w:p>
    <w:p w14:paraId="25934768" w14:textId="77777777" w:rsidR="004561A7" w:rsidRPr="00F710C1" w:rsidRDefault="00161A78" w:rsidP="00741B82">
      <w:pPr>
        <w:spacing w:before="120" w:after="120"/>
        <w:jc w:val="both"/>
        <w:rPr>
          <w:rFonts w:ascii="Calibri" w:hAnsi="Calibri" w:cs="Calibri"/>
          <w:sz w:val="24"/>
          <w:szCs w:val="24"/>
        </w:rPr>
      </w:pPr>
      <w:r w:rsidRPr="00F710C1">
        <w:rPr>
          <w:rFonts w:ascii="Calibri" w:hAnsi="Calibri" w:cs="Calibri"/>
          <w:sz w:val="24"/>
          <w:szCs w:val="24"/>
        </w:rPr>
        <w:lastRenderedPageBreak/>
        <w:t xml:space="preserve">The key takeaways from the heat map are the following: volatile net income and EPS growth over a decade; increasing cost inflation affecting profitability; and unstable revenues. The heat map also reflects the correlation </w:t>
      </w:r>
      <w:proofErr w:type="gramStart"/>
      <w:r w:rsidRPr="00F710C1">
        <w:rPr>
          <w:rFonts w:ascii="Calibri" w:hAnsi="Calibri" w:cs="Calibri"/>
          <w:sz w:val="24"/>
          <w:szCs w:val="24"/>
        </w:rPr>
        <w:t>of</w:t>
      </w:r>
      <w:proofErr w:type="gramEnd"/>
      <w:r w:rsidRPr="00F710C1">
        <w:rPr>
          <w:rFonts w:ascii="Calibri" w:hAnsi="Calibri" w:cs="Calibri"/>
          <w:sz w:val="24"/>
          <w:szCs w:val="24"/>
        </w:rPr>
        <w:t xml:space="preserve"> rising COGS, operating expenses, and shrinking profit margins, highlighting how critical steady cost containment and revenue normalization are in ensuring healthy financial performance.</w:t>
      </w:r>
    </w:p>
    <w:p w14:paraId="55BB611D" w14:textId="77777777" w:rsidR="004561A7" w:rsidRDefault="00161A78" w:rsidP="00741B82">
      <w:pPr>
        <w:spacing w:before="120" w:after="120"/>
        <w:jc w:val="both"/>
        <w:rPr>
          <w:rFonts w:ascii="Calibri" w:hAnsi="Calibri" w:cs="Calibri"/>
        </w:rPr>
      </w:pPr>
      <w:r w:rsidRPr="00574153">
        <w:rPr>
          <w:rFonts w:ascii="Calibri" w:hAnsi="Calibri" w:cs="Calibri"/>
          <w:b/>
          <w:bCs/>
        </w:rPr>
        <w:t xml:space="preserve"> </w:t>
      </w:r>
      <w:r w:rsidRPr="00761D9F">
        <w:rPr>
          <w:rFonts w:ascii="Calibri" w:hAnsi="Calibri" w:cs="Calibri"/>
          <w:b/>
          <w:bCs/>
          <w:color w:val="45B0E1" w:themeColor="accent1" w:themeTint="99"/>
          <w:sz w:val="28"/>
          <w:szCs w:val="28"/>
        </w:rPr>
        <w:t>Key Features of Functional Business areas:</w:t>
      </w:r>
    </w:p>
    <w:p w14:paraId="55FDF746" w14:textId="3F1ABF71" w:rsidR="00161A78" w:rsidRDefault="00161A78" w:rsidP="00312BE4">
      <w:pPr>
        <w:spacing w:before="120" w:after="120"/>
        <w:jc w:val="both"/>
        <w:rPr>
          <w:rFonts w:ascii="Calibri" w:hAnsi="Calibri" w:cs="Calibri"/>
          <w:sz w:val="24"/>
          <w:szCs w:val="24"/>
        </w:rPr>
      </w:pPr>
      <w:r w:rsidRPr="00F710C1">
        <w:rPr>
          <w:rFonts w:ascii="Calibri" w:hAnsi="Calibri" w:cs="Calibri"/>
          <w:b/>
          <w:bCs/>
          <w:sz w:val="24"/>
          <w:szCs w:val="24"/>
        </w:rPr>
        <w:t>Accounting and Finance</w:t>
      </w:r>
      <w:r w:rsidRPr="00F710C1">
        <w:rPr>
          <w:rFonts w:ascii="Calibri" w:hAnsi="Calibri" w:cs="Calibri"/>
          <w:sz w:val="24"/>
          <w:szCs w:val="24"/>
        </w:rPr>
        <w:t>: The chart displays important financial trends that are essential for performance measurement and strategy development.</w:t>
      </w:r>
    </w:p>
    <w:p w14:paraId="42F1FB6D" w14:textId="77777777" w:rsidR="00312BE4" w:rsidRPr="00312BE4" w:rsidRDefault="00312BE4" w:rsidP="00312BE4">
      <w:pPr>
        <w:spacing w:before="120" w:after="120"/>
        <w:jc w:val="both"/>
        <w:rPr>
          <w:rFonts w:ascii="Calibri" w:hAnsi="Calibri" w:cs="Calibri"/>
          <w:sz w:val="24"/>
          <w:szCs w:val="24"/>
        </w:rPr>
      </w:pPr>
      <w:r w:rsidRPr="00312BE4">
        <w:rPr>
          <w:rFonts w:ascii="Calibri" w:hAnsi="Calibri" w:cs="Calibri"/>
          <w:b/>
          <w:bCs/>
          <w:sz w:val="24"/>
          <w:szCs w:val="24"/>
        </w:rPr>
        <w:t>Operational Efficiency:</w:t>
      </w:r>
      <w:r w:rsidRPr="00312BE4">
        <w:rPr>
          <w:rFonts w:ascii="Calibri" w:hAnsi="Calibri" w:cs="Calibri"/>
          <w:sz w:val="24"/>
          <w:szCs w:val="24"/>
        </w:rPr>
        <w:t xml:space="preserve"> With the rising operational costs, there is a call for improved process management and cost optimization of operations.</w:t>
      </w:r>
    </w:p>
    <w:p w14:paraId="2E180B77" w14:textId="5847603C" w:rsidR="00312BE4" w:rsidRPr="00312BE4" w:rsidRDefault="00312BE4" w:rsidP="00312BE4">
      <w:pPr>
        <w:spacing w:before="120" w:after="120"/>
        <w:jc w:val="both"/>
        <w:rPr>
          <w:rFonts w:ascii="Calibri" w:hAnsi="Calibri" w:cs="Calibri"/>
          <w:sz w:val="24"/>
          <w:szCs w:val="24"/>
        </w:rPr>
      </w:pPr>
      <w:r w:rsidRPr="00312BE4">
        <w:rPr>
          <w:rFonts w:ascii="Calibri" w:hAnsi="Calibri" w:cs="Calibri"/>
          <w:b/>
          <w:bCs/>
          <w:sz w:val="24"/>
          <w:szCs w:val="24"/>
        </w:rPr>
        <w:t>Strategic Planning:</w:t>
      </w:r>
      <w:r w:rsidRPr="00312BE4">
        <w:rPr>
          <w:rFonts w:ascii="Calibri" w:hAnsi="Calibri" w:cs="Calibri"/>
          <w:sz w:val="24"/>
          <w:szCs w:val="24"/>
        </w:rPr>
        <w:t xml:space="preserve"> The need for bold financial forecasts, risk management, and capital funding allocation is underscored by the uncertainty of net income and EPS.</w:t>
      </w:r>
    </w:p>
    <w:p w14:paraId="0B040E27" w14:textId="7337986F" w:rsidR="00161A78" w:rsidRPr="004561A7" w:rsidRDefault="00161A78" w:rsidP="00741B82">
      <w:pPr>
        <w:spacing w:before="120" w:after="120"/>
        <w:jc w:val="both"/>
        <w:rPr>
          <w:rFonts w:ascii="Calibri" w:hAnsi="Calibri" w:cs="Calibri"/>
          <w:b/>
          <w:bCs/>
          <w:color w:val="45B0E1" w:themeColor="accent1" w:themeTint="99"/>
          <w:sz w:val="28"/>
          <w:szCs w:val="28"/>
        </w:rPr>
      </w:pPr>
      <w:r w:rsidRPr="004561A7">
        <w:rPr>
          <w:rFonts w:ascii="Calibri" w:hAnsi="Calibri" w:cs="Calibri"/>
          <w:b/>
          <w:bCs/>
          <w:color w:val="45B0E1" w:themeColor="accent1" w:themeTint="99"/>
          <w:sz w:val="28"/>
          <w:szCs w:val="28"/>
        </w:rPr>
        <w:t>Key AI Implications</w:t>
      </w:r>
      <w:r w:rsidR="00761D9F" w:rsidRPr="004561A7">
        <w:rPr>
          <w:rFonts w:ascii="Calibri" w:hAnsi="Calibri" w:cs="Calibri"/>
          <w:b/>
          <w:bCs/>
          <w:color w:val="45B0E1" w:themeColor="accent1" w:themeTint="99"/>
          <w:sz w:val="28"/>
          <w:szCs w:val="28"/>
        </w:rPr>
        <w:t>:</w:t>
      </w:r>
      <w:r w:rsidRPr="004561A7">
        <w:rPr>
          <w:rFonts w:ascii="Calibri" w:hAnsi="Calibri" w:cs="Calibri"/>
          <w:b/>
          <w:bCs/>
          <w:color w:val="45B0E1" w:themeColor="accent1" w:themeTint="99"/>
          <w:sz w:val="28"/>
          <w:szCs w:val="28"/>
        </w:rPr>
        <w:t xml:space="preserve"> </w:t>
      </w:r>
    </w:p>
    <w:p w14:paraId="359F99DA" w14:textId="77777777" w:rsidR="00161A78" w:rsidRPr="00F710C1" w:rsidRDefault="00161A78" w:rsidP="00741B82">
      <w:pPr>
        <w:spacing w:before="120" w:after="120"/>
        <w:jc w:val="both"/>
        <w:rPr>
          <w:rFonts w:ascii="Calibri" w:hAnsi="Calibri" w:cs="Calibri"/>
          <w:sz w:val="24"/>
          <w:szCs w:val="24"/>
        </w:rPr>
      </w:pPr>
      <w:r w:rsidRPr="00F710C1">
        <w:rPr>
          <w:rFonts w:ascii="Calibri" w:hAnsi="Calibri" w:cs="Calibri"/>
          <w:sz w:val="24"/>
          <w:szCs w:val="24"/>
        </w:rPr>
        <w:t>By using historical patterns found in the heat map to predict revenue and spending trends, AI models can greatly enhance Walmart's forecasting. While AI-driven scenario planning can provide more robust strategic and financial planning against market uncertainty, machine learning can be utilized to anticipate financial risks and streamline cost structures in real time.</w:t>
      </w:r>
    </w:p>
    <w:p w14:paraId="46DE1610" w14:textId="77777777" w:rsidR="00161A78" w:rsidRPr="00574153" w:rsidRDefault="00161A78" w:rsidP="00741B82">
      <w:pPr>
        <w:pStyle w:val="ListParagraph"/>
        <w:spacing w:before="120" w:after="120"/>
        <w:jc w:val="both"/>
        <w:rPr>
          <w:rFonts w:ascii="Calibri" w:hAnsi="Calibri" w:cs="Calibri"/>
        </w:rPr>
      </w:pPr>
    </w:p>
    <w:p w14:paraId="04DEEED1" w14:textId="77777777" w:rsidR="004561A7" w:rsidRDefault="00161A78" w:rsidP="00741B82">
      <w:pPr>
        <w:spacing w:before="120" w:after="120"/>
        <w:jc w:val="both"/>
        <w:rPr>
          <w:rFonts w:ascii="Calibri" w:hAnsi="Calibri" w:cs="Calibri"/>
          <w:color w:val="45B0E1" w:themeColor="accent1" w:themeTint="99"/>
        </w:rPr>
      </w:pPr>
      <w:r w:rsidRPr="004561A7">
        <w:rPr>
          <w:rFonts w:ascii="Calibri" w:hAnsi="Calibri" w:cs="Calibri"/>
          <w:b/>
          <w:bCs/>
          <w:color w:val="45B0E1" w:themeColor="accent1" w:themeTint="99"/>
          <w:sz w:val="28"/>
          <w:szCs w:val="28"/>
        </w:rPr>
        <w:t>Overall Findings and Conclusion:</w:t>
      </w:r>
      <w:r w:rsidRPr="004561A7">
        <w:rPr>
          <w:rFonts w:ascii="Calibri" w:hAnsi="Calibri" w:cs="Calibri"/>
          <w:color w:val="45B0E1" w:themeColor="accent1" w:themeTint="99"/>
        </w:rPr>
        <w:t xml:space="preserve"> </w:t>
      </w:r>
    </w:p>
    <w:p w14:paraId="62DDF473" w14:textId="24AFBC7E" w:rsidR="0073437A" w:rsidRPr="00F710C1" w:rsidRDefault="00161A78" w:rsidP="00741B82">
      <w:pPr>
        <w:spacing w:before="120" w:after="120"/>
        <w:jc w:val="both"/>
        <w:rPr>
          <w:rFonts w:ascii="Calibri" w:hAnsi="Calibri" w:cs="Calibri"/>
          <w:sz w:val="24"/>
          <w:szCs w:val="24"/>
        </w:rPr>
      </w:pPr>
      <w:r w:rsidRPr="00F710C1">
        <w:rPr>
          <w:rFonts w:ascii="Calibri" w:hAnsi="Calibri" w:cs="Calibri"/>
          <w:sz w:val="24"/>
          <w:szCs w:val="24"/>
        </w:rPr>
        <w:t>The study confirms that as increasing costs squeeze margins, revenue growth alone cannot guarantee financial stability. Stabilizing operating costs and increasing cost effectiveness is necessary. Leverage AI to manage risk, minimize costs, and dynamic financial forecasting is critical. Improving cost controls, liquidity initiatives, and AI-powered insights to inform wiser investments are some actionable solutions. Walmart would be able to ensure long-term profitability, advocate operational excellence, and remain competitive by utilizing data-driven decision-making.</w:t>
      </w:r>
    </w:p>
    <w:p w14:paraId="7B1374F5" w14:textId="77777777" w:rsidR="0073437A" w:rsidRPr="00574153" w:rsidRDefault="0073437A" w:rsidP="00741B82">
      <w:pPr>
        <w:pStyle w:val="ListParagraph"/>
        <w:spacing w:before="120" w:after="120"/>
        <w:jc w:val="both"/>
        <w:rPr>
          <w:rFonts w:ascii="Calibri" w:hAnsi="Calibri" w:cs="Calibri"/>
        </w:rPr>
      </w:pPr>
    </w:p>
    <w:p w14:paraId="347ACAB9" w14:textId="7BE3B531" w:rsidR="0073437A" w:rsidRPr="00574153" w:rsidRDefault="0073437A" w:rsidP="00741B82">
      <w:pPr>
        <w:spacing w:before="120" w:after="120"/>
        <w:jc w:val="both"/>
        <w:rPr>
          <w:rFonts w:ascii="Calibri" w:hAnsi="Calibri" w:cs="Calibri"/>
          <w:b/>
          <w:bCs/>
        </w:rPr>
      </w:pPr>
    </w:p>
    <w:p w14:paraId="65BFEE73" w14:textId="5BDB2152" w:rsidR="0073437A" w:rsidRPr="00761D9F" w:rsidRDefault="0073437A" w:rsidP="00741B82">
      <w:pPr>
        <w:pStyle w:val="ListParagraph"/>
        <w:numPr>
          <w:ilvl w:val="0"/>
          <w:numId w:val="10"/>
        </w:num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Walmart's Strategic Financial and Marketing Views (2014–2024)</w:t>
      </w:r>
    </w:p>
    <w:p w14:paraId="193568EC" w14:textId="77777777" w:rsidR="0073437A" w:rsidRPr="004561A7" w:rsidRDefault="0073437A" w:rsidP="00741B82">
      <w:pPr>
        <w:spacing w:before="120" w:after="120"/>
        <w:jc w:val="both"/>
        <w:rPr>
          <w:rFonts w:ascii="Calibri" w:hAnsi="Calibri" w:cs="Calibri"/>
          <w:b/>
          <w:bCs/>
          <w:color w:val="45B0E1" w:themeColor="accent1" w:themeTint="99"/>
          <w:sz w:val="28"/>
          <w:szCs w:val="28"/>
        </w:rPr>
      </w:pPr>
      <w:r w:rsidRPr="004561A7">
        <w:rPr>
          <w:rFonts w:ascii="Calibri" w:hAnsi="Calibri" w:cs="Calibri"/>
          <w:b/>
          <w:bCs/>
          <w:color w:val="45B0E1" w:themeColor="accent1" w:themeTint="99"/>
          <w:sz w:val="28"/>
          <w:szCs w:val="28"/>
        </w:rPr>
        <w:t>Key Visualization created:</w:t>
      </w:r>
    </w:p>
    <w:p w14:paraId="3106D2FE" w14:textId="77777777" w:rsidR="0073437A" w:rsidRPr="00574153" w:rsidRDefault="0073437A" w:rsidP="00741B82">
      <w:pPr>
        <w:pStyle w:val="ListParagraph"/>
        <w:spacing w:before="120" w:after="120"/>
        <w:jc w:val="both"/>
        <w:rPr>
          <w:rFonts w:ascii="Calibri" w:hAnsi="Calibri" w:cs="Calibri"/>
          <w:b/>
          <w:bCs/>
        </w:rPr>
      </w:pPr>
      <w:r w:rsidRPr="00574153">
        <w:rPr>
          <w:rFonts w:ascii="Calibri" w:hAnsi="Calibri" w:cs="Calibri"/>
          <w:noProof/>
        </w:rPr>
        <w:lastRenderedPageBreak/>
        <w:drawing>
          <wp:inline distT="0" distB="0" distL="0" distR="0" wp14:anchorId="4ED03A1D" wp14:editId="22BF0A44">
            <wp:extent cx="6179820" cy="2781300"/>
            <wp:effectExtent l="0" t="0" r="0" b="0"/>
            <wp:docPr id="903691488" name="Picture 5" descr="A graph with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graph with lines and poin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20" cy="2781300"/>
                    </a:xfrm>
                    <a:prstGeom prst="rect">
                      <a:avLst/>
                    </a:prstGeom>
                    <a:noFill/>
                    <a:ln>
                      <a:noFill/>
                    </a:ln>
                  </pic:spPr>
                </pic:pic>
              </a:graphicData>
            </a:graphic>
          </wp:inline>
        </w:drawing>
      </w:r>
    </w:p>
    <w:p w14:paraId="6DD92905"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Ideas:</w:t>
      </w:r>
    </w:p>
    <w:p w14:paraId="3F07A159"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Two-axis Current Liabilities and Revenue Walmart's two-fold aim of being financially cautious and adapting marketing efforts for expansion is reflected in growth visualization. Walmart struck a balance between aggressive digitalization and financial prudence by effectively stabilizing liabilities despite excellent cost control and operational excellence, even during revenue instability. Business intelligence was pivotal in its role of offering real-time data that informed activities for efficiency in operations, market targeting, and even cost management.</w:t>
      </w:r>
    </w:p>
    <w:p w14:paraId="22C5A8FA"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Features of Functional Business areas:</w:t>
      </w:r>
    </w:p>
    <w:p w14:paraId="13F049E7"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b/>
          <w:bCs/>
          <w:sz w:val="24"/>
          <w:szCs w:val="24"/>
        </w:rPr>
        <w:t xml:space="preserve"> Financial Management: </w:t>
      </w:r>
      <w:r w:rsidRPr="00F710C1">
        <w:rPr>
          <w:rFonts w:ascii="Calibri" w:hAnsi="Calibri" w:cs="Calibri"/>
          <w:sz w:val="24"/>
          <w:szCs w:val="24"/>
        </w:rPr>
        <w:t>Effective economic management in times of economic instability is always seen through the stability of liabilities despite the economic contraction in revenue.</w:t>
      </w:r>
    </w:p>
    <w:p w14:paraId="044FD68C"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b/>
          <w:bCs/>
          <w:sz w:val="24"/>
          <w:szCs w:val="24"/>
        </w:rPr>
        <w:t xml:space="preserve">Marketing Innovation: </w:t>
      </w:r>
      <w:r w:rsidRPr="00F710C1">
        <w:rPr>
          <w:rFonts w:ascii="Calibri" w:hAnsi="Calibri" w:cs="Calibri"/>
          <w:sz w:val="24"/>
          <w:szCs w:val="24"/>
        </w:rPr>
        <w:t>As a reaction to evolving customer behaviors, a planned shift towards digital marketing, channel expansion, and AI-driven personalization.</w:t>
      </w:r>
    </w:p>
    <w:p w14:paraId="05E6721C"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b/>
          <w:bCs/>
          <w:sz w:val="24"/>
          <w:szCs w:val="24"/>
        </w:rPr>
        <w:t>Operational Efficiency:</w:t>
      </w:r>
      <w:r w:rsidRPr="00F710C1">
        <w:rPr>
          <w:rFonts w:ascii="Calibri" w:hAnsi="Calibri" w:cs="Calibri"/>
          <w:sz w:val="24"/>
          <w:szCs w:val="24"/>
        </w:rPr>
        <w:t xml:space="preserve"> By leveraging AI-driven pricing and inventory management systems that reduced costs, Walmart would be able to maintain high liquidity and operating flexibility.</w:t>
      </w:r>
    </w:p>
    <w:p w14:paraId="74B446F4"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b/>
          <w:bCs/>
          <w:sz w:val="24"/>
          <w:szCs w:val="24"/>
        </w:rPr>
        <w:t>Customer Engagement Strategies:</w:t>
      </w:r>
      <w:r w:rsidRPr="00F710C1">
        <w:rPr>
          <w:rFonts w:ascii="Calibri" w:hAnsi="Calibri" w:cs="Calibri"/>
          <w:sz w:val="24"/>
          <w:szCs w:val="24"/>
        </w:rPr>
        <w:t xml:space="preserve"> Walmart's investment in its business intelligence (BI) system for social media analytics, performance measurement, and customer segmentation allowed for more targeted marketing campaigns and greater consumer loyalty.</w:t>
      </w:r>
    </w:p>
    <w:p w14:paraId="4312F3FA" w14:textId="77777777" w:rsidR="0073437A" w:rsidRPr="00574153" w:rsidRDefault="0073437A" w:rsidP="00741B82">
      <w:pPr>
        <w:spacing w:before="120" w:after="120"/>
        <w:jc w:val="both"/>
        <w:rPr>
          <w:rFonts w:ascii="Calibri" w:hAnsi="Calibri" w:cs="Calibri"/>
        </w:rPr>
      </w:pPr>
    </w:p>
    <w:p w14:paraId="4926A90B"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AI Implications:</w:t>
      </w:r>
    </w:p>
    <w:p w14:paraId="6B2FE20F"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AI and machine learning solutions made Walmart's marketing more effective and operation more responsive. Predictive analytics informed demand forecasting and customer segmentation, while AI-powered ad tech increased reach and personalization.  Walmart can better predict market movements and dynamically adjust marketing strategies because it continues to leverage AI for inventory management, supply chain optimization, and campaign analysis. This helps to make Walmart competitive in the rapidly digitalizing retail market.</w:t>
      </w:r>
    </w:p>
    <w:p w14:paraId="27005C33" w14:textId="77777777" w:rsidR="0073437A" w:rsidRPr="00574153" w:rsidRDefault="0073437A" w:rsidP="00741B82">
      <w:pPr>
        <w:spacing w:before="120" w:after="120"/>
        <w:jc w:val="both"/>
        <w:rPr>
          <w:rFonts w:ascii="Calibri" w:hAnsi="Calibri" w:cs="Calibri"/>
        </w:rPr>
      </w:pPr>
    </w:p>
    <w:p w14:paraId="53DDE904"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Overall Findings and Conclusions:</w:t>
      </w:r>
    </w:p>
    <w:p w14:paraId="03412C27"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Important key points can be noted in the sales vs. Current Liabilities Growth chart. Walmart could not maintain a growth in sales, but its positive cost control and financial strategies allowed operational stability along with tempered reinvestment in advertising and artificial intelligence activities. Enhancing real-time predictive analytics for campaign effectiveness, growth in investments in consumer personalization technology, and further integration of AI across marketing and operational platforms are some of the major recommendations.  The case of Walmart points out the need for firms to balance financial prudence with technological innovation if they are to succeed eventually. Walmart will continue to have a competitive advantage in the next stage of the world retail revolution because of its efficient use of business intelligence and artificial intelligence to make smarter decisions.</w:t>
      </w:r>
    </w:p>
    <w:p w14:paraId="0A036ED6" w14:textId="6283A47E" w:rsidR="0073437A" w:rsidRPr="00574153" w:rsidRDefault="0073437A" w:rsidP="00741B82">
      <w:pPr>
        <w:spacing w:before="120" w:after="120"/>
        <w:jc w:val="both"/>
        <w:rPr>
          <w:rFonts w:ascii="Calibri" w:hAnsi="Calibri" w:cs="Calibri"/>
        </w:rPr>
      </w:pPr>
      <w:r w:rsidRPr="00574153">
        <w:rPr>
          <w:rFonts w:ascii="Calibri" w:hAnsi="Calibri" w:cs="Calibri"/>
          <w:b/>
          <w:bCs/>
          <w:lang w:val="en-IN"/>
        </w:rPr>
        <w:br/>
      </w:r>
    </w:p>
    <w:p w14:paraId="40BFB333" w14:textId="77777777" w:rsidR="0073437A" w:rsidRPr="00761D9F" w:rsidRDefault="0073437A" w:rsidP="00741B82">
      <w:pPr>
        <w:pStyle w:val="ListParagraph"/>
        <w:numPr>
          <w:ilvl w:val="0"/>
          <w:numId w:val="10"/>
        </w:num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Walmart's Strategic Financial Management Visions (2020–2024):</w:t>
      </w:r>
    </w:p>
    <w:p w14:paraId="154A92DB"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visualization Created:</w:t>
      </w:r>
    </w:p>
    <w:p w14:paraId="68F0A18A" w14:textId="77777777" w:rsidR="0073437A" w:rsidRPr="00574153" w:rsidRDefault="0073437A" w:rsidP="00741B82">
      <w:pPr>
        <w:spacing w:before="120" w:after="120"/>
        <w:jc w:val="both"/>
        <w:rPr>
          <w:rFonts w:ascii="Calibri" w:hAnsi="Calibri" w:cs="Calibri"/>
          <w:b/>
          <w:bCs/>
        </w:rPr>
      </w:pPr>
      <w:r w:rsidRPr="00574153">
        <w:rPr>
          <w:rFonts w:ascii="Calibri" w:hAnsi="Calibri" w:cs="Calibri"/>
          <w:noProof/>
        </w:rPr>
        <w:drawing>
          <wp:inline distT="0" distB="0" distL="0" distR="0" wp14:anchorId="61D6545F" wp14:editId="766FA330">
            <wp:extent cx="5943600" cy="3269615"/>
            <wp:effectExtent l="0" t="0" r="0" b="6985"/>
            <wp:docPr id="741006056" name="Picture 1" descr="A graph showing the value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79224" name="Picture 1" descr="A graph showing the value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72721DFF"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Ideas:</w:t>
      </w:r>
    </w:p>
    <w:p w14:paraId="1EF5AAF0"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 xml:space="preserve">One of the key elements of Walmart's cost leadership and scalability strategy, the research presents the company's disciplined financial model through liability and shareholder equity equilibrium.  As part of its overall company strategy of operational resilience and strategic adaptability, Walmart constantly maintains effective leverage management while providing equity strength. </w:t>
      </w:r>
    </w:p>
    <w:p w14:paraId="51AB70DC" w14:textId="77777777" w:rsidR="0073437A" w:rsidRPr="00574153" w:rsidRDefault="0073437A" w:rsidP="00741B82">
      <w:pPr>
        <w:spacing w:before="120" w:after="120"/>
        <w:jc w:val="both"/>
        <w:rPr>
          <w:rFonts w:ascii="Calibri" w:hAnsi="Calibri" w:cs="Calibri"/>
        </w:rPr>
      </w:pPr>
    </w:p>
    <w:p w14:paraId="39158030"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lastRenderedPageBreak/>
        <w:t>Key Features of Functional Business areas:</w:t>
      </w:r>
    </w:p>
    <w:p w14:paraId="08E38A3B"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b/>
          <w:bCs/>
          <w:sz w:val="24"/>
          <w:szCs w:val="24"/>
        </w:rPr>
        <w:t>Cash Structure Management:</w:t>
      </w:r>
      <w:r w:rsidRPr="00F710C1">
        <w:rPr>
          <w:rFonts w:ascii="Calibri" w:hAnsi="Calibri" w:cs="Calibri"/>
          <w:sz w:val="24"/>
          <w:szCs w:val="24"/>
        </w:rPr>
        <w:t xml:space="preserve"> By holding a balanced finance ratio, Walmart has cash readily available at a reasonable cost.</w:t>
      </w:r>
    </w:p>
    <w:p w14:paraId="1C3AB647"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b/>
          <w:bCs/>
          <w:sz w:val="24"/>
          <w:szCs w:val="24"/>
        </w:rPr>
        <w:t>Risk Mitigation and Strategic Flexibility:</w:t>
      </w:r>
      <w:r w:rsidRPr="00F710C1">
        <w:rPr>
          <w:rFonts w:ascii="Calibri" w:hAnsi="Calibri" w:cs="Calibri"/>
          <w:sz w:val="24"/>
          <w:szCs w:val="24"/>
        </w:rPr>
        <w:t xml:space="preserve"> By keeping debt ratio equal to equity, Walmart puts it in a position where it can go for growth and innovation (like automation) without being exposed to excessive financial risks.</w:t>
      </w:r>
    </w:p>
    <w:p w14:paraId="136F8827"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b/>
          <w:bCs/>
          <w:sz w:val="24"/>
          <w:szCs w:val="24"/>
        </w:rPr>
        <w:t xml:space="preserve">Financial Stability and Facilitation of Growth: </w:t>
      </w:r>
      <w:r w:rsidRPr="00F710C1">
        <w:rPr>
          <w:rFonts w:ascii="Calibri" w:hAnsi="Calibri" w:cs="Calibri"/>
          <w:sz w:val="24"/>
          <w:szCs w:val="24"/>
        </w:rPr>
        <w:t>Walmart can weather market volatility while financing workforce development initiatives, supply chain modernization, and technology investments because of a strong equity base.</w:t>
      </w:r>
    </w:p>
    <w:p w14:paraId="38C70926"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AI Implications:</w:t>
      </w:r>
    </w:p>
    <w:p w14:paraId="46B6CD7F"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AI-driven operating improvements are balanced by Walmart's sound financing architecture directly. Disciplined capital enabled investments in advanced predictive analysis, automation, and robots. Walmart can invest in AI-powered planning optimization, dynamic stock forecasting, and experiential digital commerce safely without compromising financial well-being thanks to managed liabilities. The same principle of fiscal responsibility will be the basis for future AI initiatives, such as warehouse automation and integrating generative AI into customer experience.</w:t>
      </w:r>
    </w:p>
    <w:p w14:paraId="6DF6610B" w14:textId="77777777" w:rsidR="0073437A" w:rsidRPr="00574153" w:rsidRDefault="0073437A" w:rsidP="00741B82">
      <w:pPr>
        <w:spacing w:before="120" w:after="120"/>
        <w:jc w:val="both"/>
        <w:rPr>
          <w:rFonts w:ascii="Calibri" w:hAnsi="Calibri" w:cs="Calibri"/>
        </w:rPr>
      </w:pPr>
    </w:p>
    <w:p w14:paraId="1FF5D005"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Overall Findings and Conclusion:</w:t>
      </w:r>
    </w:p>
    <w:p w14:paraId="1938188D" w14:textId="175141B9"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 xml:space="preserve">The same pattern also exists in all financial studies: Walmart is an exemplary of long-term operational effectiveness, responsible financial management, and technological responsiveness. The company's emphasis on keeping its liabilities-to-equity ratio at its optimal point gives it the stability that it needs to pursue bold innovation projects. To further improve operational margins and customer experience, it makes sense to continue this fiscal prudence while incrementally investing in automation and artificial intelligence.  Walmart's strategy highlights the importance of how businesses, especially retail businesses, must marry data-driven economic management with proactive AI deployment </w:t>
      </w:r>
      <w:proofErr w:type="gramStart"/>
      <w:r w:rsidRPr="00F710C1">
        <w:rPr>
          <w:rFonts w:ascii="Calibri" w:hAnsi="Calibri" w:cs="Calibri"/>
          <w:sz w:val="24"/>
          <w:szCs w:val="24"/>
        </w:rPr>
        <w:t>in order to</w:t>
      </w:r>
      <w:proofErr w:type="gramEnd"/>
      <w:r w:rsidRPr="00F710C1">
        <w:rPr>
          <w:rFonts w:ascii="Calibri" w:hAnsi="Calibri" w:cs="Calibri"/>
          <w:sz w:val="24"/>
          <w:szCs w:val="24"/>
        </w:rPr>
        <w:t xml:space="preserve"> maintain market leadership and drive future growth.</w:t>
      </w:r>
    </w:p>
    <w:p w14:paraId="1CC60885" w14:textId="3A9EFED3" w:rsidR="0073437A" w:rsidRPr="00574153" w:rsidRDefault="0073437A" w:rsidP="00741B82">
      <w:pPr>
        <w:spacing w:before="120" w:after="120"/>
        <w:jc w:val="both"/>
        <w:rPr>
          <w:rFonts w:ascii="Calibri" w:hAnsi="Calibri" w:cs="Calibri"/>
          <w:b/>
          <w:bCs/>
        </w:rPr>
      </w:pPr>
    </w:p>
    <w:p w14:paraId="744185F8" w14:textId="263C6449" w:rsidR="0073437A" w:rsidRPr="00761D9F" w:rsidRDefault="0073437A" w:rsidP="00741B82">
      <w:pPr>
        <w:pStyle w:val="ListParagraph"/>
        <w:numPr>
          <w:ilvl w:val="0"/>
          <w:numId w:val="10"/>
        </w:numPr>
        <w:spacing w:before="120" w:after="120"/>
        <w:jc w:val="both"/>
        <w:rPr>
          <w:rFonts w:ascii="Calibri" w:hAnsi="Calibri" w:cs="Calibri"/>
          <w:b/>
          <w:bCs/>
          <w:color w:val="45B0E1" w:themeColor="accent1" w:themeTint="99"/>
          <w:sz w:val="32"/>
          <w:szCs w:val="32"/>
        </w:rPr>
      </w:pPr>
      <w:r w:rsidRPr="00761D9F">
        <w:rPr>
          <w:rFonts w:ascii="Calibri" w:hAnsi="Calibri" w:cs="Calibri"/>
          <w:b/>
          <w:bCs/>
          <w:color w:val="45B0E1" w:themeColor="accent1" w:themeTint="99"/>
          <w:sz w:val="32"/>
          <w:szCs w:val="32"/>
        </w:rPr>
        <w:t>Walmart Workforce Insights and Strategic Performance (2020–2024)</w:t>
      </w:r>
    </w:p>
    <w:p w14:paraId="10BD6904" w14:textId="77777777" w:rsidR="0073437A" w:rsidRPr="00761D9F" w:rsidRDefault="0073437A" w:rsidP="00741B82">
      <w:pPr>
        <w:pStyle w:val="ListParagraph"/>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visualization Created:</w:t>
      </w:r>
    </w:p>
    <w:p w14:paraId="4D7283E9" w14:textId="77777777" w:rsidR="0073437A" w:rsidRPr="00574153" w:rsidRDefault="0073437A" w:rsidP="00741B82">
      <w:pPr>
        <w:spacing w:before="120" w:after="120"/>
        <w:jc w:val="both"/>
        <w:rPr>
          <w:rFonts w:ascii="Calibri" w:hAnsi="Calibri" w:cs="Calibri"/>
          <w:b/>
          <w:bCs/>
        </w:rPr>
      </w:pPr>
    </w:p>
    <w:p w14:paraId="3D3B6A18" w14:textId="77777777" w:rsidR="0073437A" w:rsidRPr="00574153" w:rsidRDefault="0073437A" w:rsidP="00741B82">
      <w:pPr>
        <w:spacing w:before="120" w:after="120"/>
        <w:jc w:val="both"/>
        <w:rPr>
          <w:rFonts w:ascii="Calibri" w:hAnsi="Calibri" w:cs="Calibri"/>
          <w:b/>
          <w:bCs/>
        </w:rPr>
      </w:pPr>
      <w:r w:rsidRPr="00574153">
        <w:rPr>
          <w:rFonts w:ascii="Calibri" w:hAnsi="Calibri" w:cs="Calibri"/>
          <w:noProof/>
        </w:rPr>
        <w:lastRenderedPageBreak/>
        <w:drawing>
          <wp:inline distT="0" distB="0" distL="0" distR="0" wp14:anchorId="33D4711C" wp14:editId="7803FEA2">
            <wp:extent cx="5943600" cy="2781300"/>
            <wp:effectExtent l="0" t="0" r="0" b="0"/>
            <wp:docPr id="1791099956" name="Picture 3" descr="A blue and whit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lue and white cha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2B61FC80"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Ideas:</w:t>
      </w:r>
    </w:p>
    <w:p w14:paraId="692095E9"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The Walmart Strategic Metric Heatmap shows that Walmart's financial restraint, HR efficiency, and business resilience propel performance through the interlinked history of core business KPIs. Through variable costs, operating profit peaks in 2024, revenue and gross profit increase slowly, and people’s numbers decrease slowly while profitability is preserved.  This illustrates how Walmart succeeds in using cost restraint, people management strategy, and internal efficacy at the same time.</w:t>
      </w:r>
    </w:p>
    <w:p w14:paraId="2223FC90" w14:textId="77777777" w:rsidR="0073437A" w:rsidRPr="00574153" w:rsidRDefault="0073437A" w:rsidP="00741B82">
      <w:pPr>
        <w:spacing w:before="120" w:after="120"/>
        <w:jc w:val="both"/>
        <w:rPr>
          <w:rFonts w:ascii="Calibri" w:hAnsi="Calibri" w:cs="Calibri"/>
        </w:rPr>
      </w:pPr>
    </w:p>
    <w:p w14:paraId="599CEFE3"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Features of Functional Business areas:</w:t>
      </w:r>
    </w:p>
    <w:p w14:paraId="378E61B6" w14:textId="77777777" w:rsidR="003C37EA" w:rsidRPr="00312BE4" w:rsidRDefault="003C37EA" w:rsidP="00312BE4">
      <w:pPr>
        <w:spacing w:before="120" w:after="120"/>
        <w:jc w:val="both"/>
        <w:rPr>
          <w:rFonts w:ascii="Calibri" w:hAnsi="Calibri" w:cs="Calibri"/>
          <w:b/>
          <w:bCs/>
          <w:sz w:val="24"/>
          <w:szCs w:val="24"/>
        </w:rPr>
      </w:pPr>
      <w:proofErr w:type="gramStart"/>
      <w:r w:rsidRPr="00312BE4">
        <w:rPr>
          <w:rFonts w:ascii="Calibri" w:hAnsi="Calibri" w:cs="Calibri"/>
          <w:b/>
          <w:bCs/>
          <w:sz w:val="24"/>
          <w:szCs w:val="24"/>
        </w:rPr>
        <w:t>Functional</w:t>
      </w:r>
      <w:proofErr w:type="gramEnd"/>
      <w:r w:rsidRPr="00312BE4">
        <w:rPr>
          <w:rFonts w:ascii="Calibri" w:hAnsi="Calibri" w:cs="Calibri"/>
          <w:b/>
          <w:bCs/>
          <w:sz w:val="24"/>
          <w:szCs w:val="24"/>
        </w:rPr>
        <w:t xml:space="preserve"> business areas' most striking features are:</w:t>
      </w:r>
    </w:p>
    <w:p w14:paraId="6C474D5E" w14:textId="77777777" w:rsidR="003C37EA" w:rsidRPr="00312BE4" w:rsidRDefault="003C37EA" w:rsidP="00312BE4">
      <w:pPr>
        <w:spacing w:before="120" w:after="120"/>
        <w:jc w:val="both"/>
        <w:rPr>
          <w:rFonts w:ascii="Calibri" w:hAnsi="Calibri" w:cs="Calibri"/>
          <w:sz w:val="24"/>
          <w:szCs w:val="24"/>
        </w:rPr>
      </w:pPr>
      <w:r w:rsidRPr="00312BE4">
        <w:rPr>
          <w:rFonts w:ascii="Calibri" w:hAnsi="Calibri" w:cs="Calibri"/>
          <w:sz w:val="24"/>
          <w:szCs w:val="24"/>
        </w:rPr>
        <w:t>Revenue growth and operational resilience: Walmart's consistent revenue growth, which rose from $523.9 billion in 2020 to $648.1 billion in 2024, is proof of its operational resilience and omnichannel growth.</w:t>
      </w:r>
    </w:p>
    <w:p w14:paraId="14126122" w14:textId="58A8B3D2" w:rsidR="003C37EA" w:rsidRPr="00312BE4" w:rsidRDefault="003C37EA" w:rsidP="00312BE4">
      <w:pPr>
        <w:spacing w:before="120" w:after="120"/>
        <w:jc w:val="both"/>
        <w:rPr>
          <w:rFonts w:ascii="Calibri" w:hAnsi="Calibri" w:cs="Calibri"/>
          <w:sz w:val="24"/>
          <w:szCs w:val="24"/>
        </w:rPr>
      </w:pPr>
      <w:r w:rsidRPr="00312BE4">
        <w:rPr>
          <w:rFonts w:ascii="Calibri" w:hAnsi="Calibri" w:cs="Calibri"/>
          <w:b/>
          <w:bCs/>
          <w:sz w:val="24"/>
          <w:szCs w:val="24"/>
        </w:rPr>
        <w:t>Workforce Optimization:</w:t>
      </w:r>
      <w:r w:rsidRPr="00312BE4">
        <w:rPr>
          <w:rFonts w:ascii="Calibri" w:hAnsi="Calibri" w:cs="Calibri"/>
          <w:sz w:val="24"/>
          <w:szCs w:val="24"/>
        </w:rPr>
        <w:t xml:space="preserve"> Workforce reduction from 2.3 million to 2.1 million while keeping operational revenue above is one of the major investments in employees' productivity, training, and automation.</w:t>
      </w:r>
    </w:p>
    <w:p w14:paraId="47FB9CBF" w14:textId="46662BBC" w:rsidR="003C37EA" w:rsidRPr="00312BE4" w:rsidRDefault="003C37EA" w:rsidP="00312BE4">
      <w:pPr>
        <w:spacing w:before="120" w:after="120"/>
        <w:jc w:val="both"/>
        <w:rPr>
          <w:rFonts w:ascii="Calibri" w:hAnsi="Calibri" w:cs="Calibri"/>
          <w:sz w:val="24"/>
          <w:szCs w:val="24"/>
        </w:rPr>
      </w:pPr>
      <w:r w:rsidRPr="00312BE4">
        <w:rPr>
          <w:rFonts w:ascii="Calibri" w:hAnsi="Calibri" w:cs="Calibri"/>
          <w:b/>
          <w:bCs/>
          <w:sz w:val="24"/>
          <w:szCs w:val="24"/>
        </w:rPr>
        <w:t>Cost Management and Profitability:</w:t>
      </w:r>
      <w:r w:rsidRPr="00312BE4">
        <w:rPr>
          <w:rFonts w:ascii="Calibri" w:hAnsi="Calibri" w:cs="Calibri"/>
          <w:sz w:val="24"/>
          <w:szCs w:val="24"/>
        </w:rPr>
        <w:t xml:space="preserve"> Despite rising SG&amp;A expenses, gross profit margins improved consistently, indicating stronger operating controls and technologically driven process improvements.</w:t>
      </w:r>
    </w:p>
    <w:p w14:paraId="11D89AA8" w14:textId="1AB933B1" w:rsidR="0073437A" w:rsidRPr="00312BE4" w:rsidRDefault="003C37EA" w:rsidP="00312BE4">
      <w:pPr>
        <w:spacing w:before="120" w:after="120"/>
        <w:jc w:val="both"/>
        <w:rPr>
          <w:rFonts w:ascii="Calibri" w:hAnsi="Calibri" w:cs="Calibri"/>
          <w:sz w:val="24"/>
          <w:szCs w:val="24"/>
        </w:rPr>
      </w:pPr>
      <w:r w:rsidRPr="00312BE4">
        <w:rPr>
          <w:rFonts w:ascii="Calibri" w:hAnsi="Calibri" w:cs="Calibri"/>
          <w:b/>
          <w:bCs/>
          <w:sz w:val="24"/>
          <w:szCs w:val="24"/>
        </w:rPr>
        <w:t>Strategic Financial Well-being:</w:t>
      </w:r>
      <w:r w:rsidRPr="00312BE4">
        <w:rPr>
          <w:rFonts w:ascii="Calibri" w:hAnsi="Calibri" w:cs="Calibri"/>
          <w:sz w:val="24"/>
          <w:szCs w:val="24"/>
        </w:rPr>
        <w:t xml:space="preserve"> Good current ratios mean properly balanced liquidity management that will be necessary to carry out strategic investment in supply chain automation, AI, and worker digitization.</w:t>
      </w:r>
    </w:p>
    <w:p w14:paraId="3DB1EB3C"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Key AI Implications:</w:t>
      </w:r>
    </w:p>
    <w:p w14:paraId="6D9A2C38"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Walmart's early success in using AI and automation in supply chain and operational functions is reflected in their ability to improve financial results with fewer employees. The heatmap indicates the trend towards AI-based operational forecasting, warehouse robotics, and predictive people analytics.  Future potential for AI involves improving dynamic inventory management, enhancing staff management through prescriptive analytics, and customizing omnichannel retail strategies to expected consumer behavior.</w:t>
      </w:r>
    </w:p>
    <w:p w14:paraId="4E9F4EDD" w14:textId="77777777" w:rsidR="0073437A" w:rsidRPr="00574153" w:rsidRDefault="0073437A" w:rsidP="00741B82">
      <w:pPr>
        <w:spacing w:before="120" w:after="120"/>
        <w:jc w:val="both"/>
        <w:rPr>
          <w:rFonts w:ascii="Calibri" w:hAnsi="Calibri" w:cs="Calibri"/>
        </w:rPr>
      </w:pPr>
    </w:p>
    <w:p w14:paraId="50A14B20" w14:textId="77777777" w:rsidR="0073437A" w:rsidRPr="00761D9F" w:rsidRDefault="0073437A"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Overall Findings and Conclusion:</w:t>
      </w:r>
    </w:p>
    <w:p w14:paraId="56CBF878" w14:textId="77777777" w:rsidR="0073437A" w:rsidRPr="00F710C1" w:rsidRDefault="0073437A" w:rsidP="00741B82">
      <w:pPr>
        <w:spacing w:before="120" w:after="120"/>
        <w:jc w:val="both"/>
        <w:rPr>
          <w:rFonts w:ascii="Calibri" w:hAnsi="Calibri" w:cs="Calibri"/>
          <w:sz w:val="24"/>
          <w:szCs w:val="24"/>
        </w:rPr>
      </w:pPr>
      <w:r w:rsidRPr="00F710C1">
        <w:rPr>
          <w:rFonts w:ascii="Calibri" w:hAnsi="Calibri" w:cs="Calibri"/>
          <w:sz w:val="24"/>
          <w:szCs w:val="24"/>
        </w:rPr>
        <w:t>Walmart's cost management, HR investment, and operational automation strategic objectives are obviously paying dividends in sustainable efficiency and growth, as the heatmap graphic obviously indicates. Good recommendations are applying predictive insights in cost management and client personalization, extending supply chain automation to counterbalance labor scarcity, and further developing AI-based HR analytics to develop leadership. Walmart's story shows how a global retailer is set to be resilient and leadership for future innovation in an emerging market environment of competition with technology by applying the disciplined connection of people strategy, operational excellence, and AI investment.</w:t>
      </w:r>
    </w:p>
    <w:p w14:paraId="77207177" w14:textId="77777777" w:rsidR="006F0133" w:rsidRDefault="006F0133" w:rsidP="00741B82">
      <w:pPr>
        <w:spacing w:before="120" w:after="120"/>
        <w:jc w:val="both"/>
        <w:rPr>
          <w:rFonts w:ascii="Calibri" w:hAnsi="Calibri" w:cs="Calibri"/>
          <w:b/>
          <w:bCs/>
          <w:color w:val="45B0E1" w:themeColor="accent1" w:themeTint="99"/>
          <w:sz w:val="28"/>
          <w:szCs w:val="28"/>
        </w:rPr>
      </w:pPr>
    </w:p>
    <w:p w14:paraId="2DDB4B05" w14:textId="1565A2BA" w:rsidR="008139CD" w:rsidRPr="00761D9F" w:rsidRDefault="006F0133" w:rsidP="00741B82">
      <w:pPr>
        <w:spacing w:before="120" w:after="120"/>
        <w:jc w:val="both"/>
        <w:rPr>
          <w:rFonts w:ascii="Calibri" w:hAnsi="Calibri" w:cs="Calibri"/>
          <w:b/>
          <w:bCs/>
          <w:color w:val="45B0E1" w:themeColor="accent1" w:themeTint="99"/>
          <w:sz w:val="28"/>
          <w:szCs w:val="28"/>
        </w:rPr>
      </w:pPr>
      <w:r w:rsidRPr="00761D9F">
        <w:rPr>
          <w:rFonts w:ascii="Calibri" w:hAnsi="Calibri" w:cs="Calibri"/>
          <w:b/>
          <w:bCs/>
          <w:color w:val="45B0E1" w:themeColor="accent1" w:themeTint="99"/>
          <w:sz w:val="28"/>
          <w:szCs w:val="28"/>
        </w:rPr>
        <w:t>Conclusion</w:t>
      </w:r>
      <w:r w:rsidR="008139CD" w:rsidRPr="00761D9F">
        <w:rPr>
          <w:rFonts w:ascii="Calibri" w:hAnsi="Calibri" w:cs="Calibri"/>
          <w:b/>
          <w:bCs/>
          <w:color w:val="45B0E1" w:themeColor="accent1" w:themeTint="99"/>
          <w:sz w:val="28"/>
          <w:szCs w:val="28"/>
        </w:rPr>
        <w:t>:</w:t>
      </w:r>
    </w:p>
    <w:p w14:paraId="2169E60F" w14:textId="77777777" w:rsidR="008139CD" w:rsidRPr="00574153" w:rsidRDefault="008139CD" w:rsidP="00741B82">
      <w:pPr>
        <w:spacing w:before="120" w:after="120"/>
        <w:jc w:val="both"/>
        <w:rPr>
          <w:rFonts w:ascii="Calibri" w:hAnsi="Calibri" w:cs="Calibri"/>
        </w:rPr>
      </w:pPr>
    </w:p>
    <w:p w14:paraId="2CA33417" w14:textId="3922C8C5" w:rsidR="008139CD" w:rsidRPr="00F710C1" w:rsidRDefault="008139CD" w:rsidP="00741B82">
      <w:pPr>
        <w:spacing w:before="120" w:after="120"/>
        <w:jc w:val="both"/>
        <w:rPr>
          <w:rFonts w:ascii="Calibri" w:hAnsi="Calibri" w:cs="Calibri"/>
          <w:sz w:val="24"/>
          <w:szCs w:val="24"/>
        </w:rPr>
      </w:pPr>
      <w:r w:rsidRPr="00F710C1">
        <w:rPr>
          <w:rFonts w:ascii="Calibri" w:hAnsi="Calibri" w:cs="Calibri"/>
          <w:sz w:val="24"/>
          <w:szCs w:val="24"/>
        </w:rPr>
        <w:t>Walmart's essential core functional areas and uses of artificial intelligence (AI) in its business are explained at length in this paper. Information technology, marketing, human resources, supply chain logistics, and operations management were among the main areas we addressed. AI applications were emphasized in some of these areas such as labor and supply chain automation, dynamic pricing, targeted marketing, and predictive inventory management. The article explains how technology enhances Walmart's productivity, customer engagement, and competitiveness by connecting certain AI innovations to the company's functional strategy.</w:t>
      </w:r>
    </w:p>
    <w:p w14:paraId="141906E1" w14:textId="6821452B" w:rsidR="00B63D2F" w:rsidRPr="00C43754" w:rsidRDefault="00B63D2F" w:rsidP="00741B82">
      <w:pPr>
        <w:spacing w:before="120" w:after="120"/>
        <w:jc w:val="both"/>
        <w:rPr>
          <w:rFonts w:ascii="Calibri" w:hAnsi="Calibri" w:cs="Calibri"/>
        </w:rPr>
      </w:pPr>
      <w:r w:rsidRPr="00E87B18">
        <w:rPr>
          <w:rFonts w:ascii="Calibri" w:hAnsi="Calibri" w:cs="Calibri"/>
          <w:b/>
          <w:bCs/>
          <w:color w:val="45B0E1" w:themeColor="accent1" w:themeTint="99"/>
          <w:sz w:val="28"/>
          <w:szCs w:val="28"/>
          <w:lang w:val="en-GB"/>
        </w:rPr>
        <w:t>References</w:t>
      </w:r>
      <w:r w:rsidR="00E87B18" w:rsidRPr="00E87B18">
        <w:rPr>
          <w:rFonts w:ascii="Calibri" w:hAnsi="Calibri" w:cs="Calibri"/>
          <w:b/>
          <w:bCs/>
          <w:color w:val="45B0E1" w:themeColor="accent1" w:themeTint="99"/>
          <w:sz w:val="28"/>
          <w:szCs w:val="28"/>
          <w:lang w:val="en-GB"/>
        </w:rPr>
        <w:t>:</w:t>
      </w:r>
    </w:p>
    <w:p w14:paraId="54A5AFEB" w14:textId="77777777" w:rsidR="00761D9F" w:rsidRPr="003460C0" w:rsidRDefault="00761D9F" w:rsidP="00741B82">
      <w:pPr>
        <w:pStyle w:val="ListParagraph"/>
        <w:spacing w:before="120" w:after="120"/>
        <w:jc w:val="both"/>
        <w:rPr>
          <w:rFonts w:ascii="Calibri" w:hAnsi="Calibri" w:cs="Calibri"/>
          <w:lang w:val="en-US"/>
        </w:rPr>
      </w:pPr>
      <w:r w:rsidRPr="003460C0">
        <w:rPr>
          <w:rFonts w:ascii="Calibri" w:hAnsi="Calibri" w:cs="Calibri"/>
          <w:lang w:val="en-US"/>
        </w:rPr>
        <w:t xml:space="preserve">1. Walmart stock price history (2014-2024). Macro Trends. </w:t>
      </w:r>
    </w:p>
    <w:p w14:paraId="735ABFB5" w14:textId="1A035C04" w:rsidR="00761D9F" w:rsidRPr="003460C0" w:rsidRDefault="00761D9F" w:rsidP="00741B82">
      <w:pPr>
        <w:pStyle w:val="ListParagraph"/>
        <w:spacing w:before="120" w:after="120"/>
        <w:jc w:val="both"/>
        <w:rPr>
          <w:rFonts w:ascii="Calibri" w:hAnsi="Calibri" w:cs="Calibri"/>
          <w:lang w:val="en-US"/>
        </w:rPr>
      </w:pPr>
      <w:r w:rsidRPr="003460C0">
        <w:rPr>
          <w:rFonts w:ascii="Calibri" w:hAnsi="Calibri" w:cs="Calibri"/>
          <w:lang w:val="en-US"/>
        </w:rPr>
        <w:t xml:space="preserve">Retrieved from </w:t>
      </w:r>
      <w:hyperlink r:id="rId16" w:history="1">
        <w:r w:rsidR="00E87B18" w:rsidRPr="003460C0">
          <w:rPr>
            <w:rStyle w:val="Hyperlink"/>
            <w:rFonts w:ascii="Calibri" w:hAnsi="Calibri" w:cs="Calibri"/>
            <w:lang w:val="en-US"/>
          </w:rPr>
          <w:t>https://www.macrotrends.net/stocks/charts/WMT/walmart/stock-price-history</w:t>
        </w:r>
      </w:hyperlink>
      <w:r w:rsidR="00E87B18" w:rsidRPr="003460C0">
        <w:rPr>
          <w:rFonts w:ascii="Calibri" w:hAnsi="Calibri" w:cs="Calibri"/>
          <w:lang w:val="en-US"/>
        </w:rPr>
        <w:t xml:space="preserve"> </w:t>
      </w:r>
    </w:p>
    <w:p w14:paraId="41D083CD" w14:textId="77777777" w:rsidR="00E87B18" w:rsidRPr="003460C0" w:rsidRDefault="00761D9F" w:rsidP="00741B82">
      <w:pPr>
        <w:pStyle w:val="ListParagraph"/>
        <w:spacing w:before="120" w:after="120"/>
        <w:jc w:val="both"/>
        <w:rPr>
          <w:rFonts w:ascii="Calibri" w:hAnsi="Calibri" w:cs="Calibri"/>
          <w:lang w:val="en-US"/>
        </w:rPr>
      </w:pPr>
      <w:r w:rsidRPr="003460C0">
        <w:rPr>
          <w:rFonts w:ascii="Calibri" w:hAnsi="Calibri" w:cs="Calibri"/>
          <w:lang w:val="en-US"/>
        </w:rPr>
        <w:t>2. Walmart’s Social Responsibility and Workforce Programs:</w:t>
      </w:r>
    </w:p>
    <w:p w14:paraId="049084EA" w14:textId="5EF425EB" w:rsidR="00620F6A" w:rsidRPr="003460C0" w:rsidRDefault="00E87B18" w:rsidP="00620F6A">
      <w:pPr>
        <w:pStyle w:val="ListParagraph"/>
        <w:spacing w:before="120" w:after="120"/>
        <w:jc w:val="both"/>
        <w:rPr>
          <w:rFonts w:ascii="Calibri" w:hAnsi="Calibri" w:cs="Calibri"/>
          <w:lang w:val="en-US"/>
        </w:rPr>
      </w:pPr>
      <w:hyperlink r:id="rId17" w:history="1">
        <w:r w:rsidRPr="003460C0">
          <w:rPr>
            <w:rStyle w:val="Hyperlink"/>
            <w:rFonts w:ascii="Calibri" w:hAnsi="Calibri" w:cs="Calibri"/>
            <w:lang w:val="en-US"/>
          </w:rPr>
          <w:t>https://corporate.walmart.com/purpose/esgreport/social/our-people</w:t>
        </w:r>
      </w:hyperlink>
      <w:r w:rsidRPr="003460C0">
        <w:rPr>
          <w:rFonts w:ascii="Calibri" w:hAnsi="Calibri" w:cs="Calibri"/>
          <w:lang w:val="en-US"/>
        </w:rPr>
        <w:t xml:space="preserve"> </w:t>
      </w:r>
      <w:r w:rsidR="00761D9F" w:rsidRPr="003460C0">
        <w:rPr>
          <w:rFonts w:ascii="Calibri" w:hAnsi="Calibri" w:cs="Calibri"/>
          <w:lang w:val="en-US"/>
        </w:rPr>
        <w:t xml:space="preserve"> </w:t>
      </w:r>
    </w:p>
    <w:p w14:paraId="02287B05" w14:textId="77777777" w:rsidR="00761D9F" w:rsidRPr="003460C0" w:rsidRDefault="00761D9F" w:rsidP="00741B82">
      <w:pPr>
        <w:pStyle w:val="ListParagraph"/>
        <w:spacing w:before="120" w:after="120"/>
        <w:jc w:val="both"/>
        <w:rPr>
          <w:rFonts w:ascii="Calibri" w:hAnsi="Calibri" w:cs="Calibri"/>
          <w:lang w:val="en-US"/>
        </w:rPr>
      </w:pPr>
      <w:r w:rsidRPr="003460C0">
        <w:rPr>
          <w:rFonts w:ascii="Calibri" w:hAnsi="Calibri" w:cs="Calibri"/>
          <w:lang w:val="en-US"/>
        </w:rPr>
        <w:t xml:space="preserve">3. Overview of Walmart’s HR Practices and Policies: </w:t>
      </w:r>
    </w:p>
    <w:p w14:paraId="47BA2C90" w14:textId="2655E46C" w:rsidR="00E87B18" w:rsidRPr="003460C0" w:rsidRDefault="00E87B18" w:rsidP="00741B82">
      <w:pPr>
        <w:pStyle w:val="ListParagraph"/>
        <w:spacing w:before="120" w:after="120"/>
        <w:jc w:val="both"/>
        <w:rPr>
          <w:rFonts w:ascii="Calibri" w:hAnsi="Calibri" w:cs="Calibri"/>
          <w:lang w:val="en-US"/>
        </w:rPr>
      </w:pPr>
      <w:hyperlink r:id="rId18" w:history="1">
        <w:r w:rsidRPr="003460C0">
          <w:rPr>
            <w:rStyle w:val="Hyperlink"/>
            <w:rFonts w:ascii="Calibri" w:hAnsi="Calibri" w:cs="Calibri"/>
            <w:lang w:val="en-US"/>
          </w:rPr>
          <w:t>https://panmore.com/walmart-human-resource-management-hr-management</w:t>
        </w:r>
      </w:hyperlink>
      <w:r w:rsidRPr="003460C0">
        <w:rPr>
          <w:rFonts w:ascii="Calibri" w:hAnsi="Calibri" w:cs="Calibri"/>
          <w:lang w:val="en-US"/>
        </w:rPr>
        <w:t xml:space="preserve"> </w:t>
      </w:r>
    </w:p>
    <w:p w14:paraId="6D079F1E" w14:textId="0ECF001E" w:rsidR="00620F6A" w:rsidRPr="003460C0" w:rsidRDefault="00620F6A" w:rsidP="00741B82">
      <w:pPr>
        <w:pStyle w:val="ListParagraph"/>
        <w:spacing w:before="120" w:after="120"/>
        <w:jc w:val="both"/>
        <w:rPr>
          <w:rFonts w:ascii="Calibri" w:hAnsi="Calibri" w:cs="Calibri"/>
          <w:lang w:val="en-US"/>
        </w:rPr>
      </w:pPr>
      <w:r w:rsidRPr="003460C0">
        <w:rPr>
          <w:rFonts w:ascii="Calibri" w:hAnsi="Calibri" w:cs="Calibri"/>
          <w:lang w:val="en-US"/>
        </w:rPr>
        <w:t>4. Business Model Analyst, (2024, July 30). Walmart marketing strategy.</w:t>
      </w:r>
    </w:p>
    <w:p w14:paraId="5D01761C" w14:textId="3D288F7D" w:rsidR="00620F6A" w:rsidRPr="003460C0" w:rsidRDefault="00620F6A" w:rsidP="00741B82">
      <w:pPr>
        <w:pStyle w:val="ListParagraph"/>
        <w:spacing w:before="120" w:after="120"/>
        <w:jc w:val="both"/>
        <w:rPr>
          <w:rFonts w:ascii="Calibri" w:hAnsi="Calibri" w:cs="Calibri"/>
          <w:lang w:val="en-US"/>
        </w:rPr>
      </w:pPr>
      <w:hyperlink r:id="rId19" w:history="1">
        <w:r w:rsidRPr="003460C0">
          <w:rPr>
            <w:rStyle w:val="Hyperlink"/>
            <w:rFonts w:ascii="Calibri" w:hAnsi="Calibri" w:cs="Calibri"/>
            <w:lang w:val="en-US"/>
          </w:rPr>
          <w:t>https://businessmodelanalyst.com/walmart-marketing-strategy/</w:t>
        </w:r>
      </w:hyperlink>
    </w:p>
    <w:p w14:paraId="065DDFEE" w14:textId="534F040E" w:rsidR="00620F6A" w:rsidRPr="003460C0" w:rsidRDefault="00620F6A" w:rsidP="00620F6A">
      <w:pPr>
        <w:pStyle w:val="ListParagraph"/>
        <w:numPr>
          <w:ilvl w:val="0"/>
          <w:numId w:val="13"/>
        </w:numPr>
        <w:spacing w:before="120" w:after="120"/>
        <w:jc w:val="both"/>
        <w:rPr>
          <w:rFonts w:ascii="Calibri" w:hAnsi="Calibri" w:cs="Calibri"/>
          <w:lang w:val="en-US"/>
        </w:rPr>
      </w:pPr>
      <w:r w:rsidRPr="003460C0">
        <w:rPr>
          <w:rFonts w:ascii="Calibri" w:hAnsi="Calibri" w:cs="Calibri"/>
          <w:lang w:val="en-US"/>
        </w:rPr>
        <w:t>Walmart. (2025), Product supply chain sustainability. Walmart Corporate.</w:t>
      </w:r>
    </w:p>
    <w:p w14:paraId="340D4675" w14:textId="1A953D18" w:rsidR="00620F6A" w:rsidRPr="003460C0" w:rsidRDefault="00620F6A" w:rsidP="00741B82">
      <w:pPr>
        <w:pStyle w:val="ListParagraph"/>
        <w:spacing w:before="120" w:after="120"/>
        <w:jc w:val="both"/>
        <w:rPr>
          <w:rFonts w:ascii="Calibri" w:hAnsi="Calibri" w:cs="Calibri"/>
          <w:lang w:val="en-US"/>
        </w:rPr>
      </w:pPr>
      <w:hyperlink r:id="rId20" w:history="1">
        <w:r w:rsidRPr="003460C0">
          <w:rPr>
            <w:rStyle w:val="Hyperlink"/>
            <w:rFonts w:ascii="Calibri" w:hAnsi="Calibri" w:cs="Calibri"/>
            <w:lang w:val="en-US"/>
          </w:rPr>
          <w:t>https://corporate.walmart.com/purpose/esgreport/environmental/product-supply-chain-sustainability</w:t>
        </w:r>
      </w:hyperlink>
    </w:p>
    <w:p w14:paraId="47C127A0" w14:textId="201F5334" w:rsidR="00761D9F" w:rsidRPr="003460C0" w:rsidRDefault="00761D9F" w:rsidP="00620F6A">
      <w:pPr>
        <w:pStyle w:val="ListParagraph"/>
        <w:numPr>
          <w:ilvl w:val="0"/>
          <w:numId w:val="13"/>
        </w:numPr>
        <w:spacing w:before="120" w:after="120"/>
        <w:jc w:val="both"/>
        <w:rPr>
          <w:rFonts w:ascii="Calibri" w:hAnsi="Calibri" w:cs="Calibri"/>
          <w:lang w:val="en-US"/>
        </w:rPr>
      </w:pPr>
      <w:r w:rsidRPr="003460C0">
        <w:rPr>
          <w:rFonts w:ascii="Calibri" w:hAnsi="Calibri" w:cs="Calibri"/>
          <w:lang w:val="en-US"/>
        </w:rPr>
        <w:t xml:space="preserve">CTO Magazine. (2023). Walmart uses AI to make shopping better for millions. Retrieved from </w:t>
      </w:r>
    </w:p>
    <w:p w14:paraId="5D25CFCF" w14:textId="38DBB425" w:rsidR="00E87B18" w:rsidRPr="003460C0" w:rsidRDefault="00E87B18" w:rsidP="00741B82">
      <w:pPr>
        <w:pStyle w:val="ListParagraph"/>
        <w:spacing w:before="120" w:after="120"/>
        <w:jc w:val="both"/>
        <w:rPr>
          <w:rFonts w:ascii="Calibri" w:hAnsi="Calibri" w:cs="Calibri"/>
          <w:lang w:val="en-US"/>
        </w:rPr>
      </w:pPr>
      <w:hyperlink r:id="rId21" w:history="1">
        <w:r w:rsidRPr="003460C0">
          <w:rPr>
            <w:rStyle w:val="Hyperlink"/>
            <w:rFonts w:ascii="Calibri" w:hAnsi="Calibri" w:cs="Calibri"/>
            <w:lang w:val="en-US"/>
          </w:rPr>
          <w:t>https://ctomagazine.com/walmart-uses-ai-to-make-shopping-better-for-millions</w:t>
        </w:r>
      </w:hyperlink>
      <w:r w:rsidRPr="003460C0">
        <w:rPr>
          <w:rFonts w:ascii="Calibri" w:hAnsi="Calibri" w:cs="Calibri"/>
          <w:lang w:val="en-US"/>
        </w:rPr>
        <w:t xml:space="preserve"> </w:t>
      </w:r>
    </w:p>
    <w:p w14:paraId="581A12AB" w14:textId="0A8F2B3A" w:rsidR="00761D9F" w:rsidRPr="003460C0" w:rsidRDefault="00620F6A" w:rsidP="00741B82">
      <w:pPr>
        <w:pStyle w:val="ListParagraph"/>
        <w:spacing w:before="120" w:after="120"/>
        <w:jc w:val="both"/>
        <w:rPr>
          <w:rFonts w:ascii="Calibri" w:hAnsi="Calibri" w:cs="Calibri"/>
          <w:lang w:val="en-US"/>
        </w:rPr>
      </w:pPr>
      <w:r w:rsidRPr="003460C0">
        <w:rPr>
          <w:rFonts w:ascii="Calibri" w:hAnsi="Calibri" w:cs="Calibri"/>
          <w:lang w:val="en-US"/>
        </w:rPr>
        <w:t xml:space="preserve">7. </w:t>
      </w:r>
      <w:proofErr w:type="spellStart"/>
      <w:r w:rsidR="00761D9F" w:rsidRPr="003460C0">
        <w:rPr>
          <w:rFonts w:ascii="Calibri" w:hAnsi="Calibri" w:cs="Calibri"/>
          <w:lang w:val="en-US"/>
        </w:rPr>
        <w:t>Panmore</w:t>
      </w:r>
      <w:proofErr w:type="spellEnd"/>
      <w:r w:rsidR="00761D9F" w:rsidRPr="003460C0">
        <w:rPr>
          <w:rFonts w:ascii="Calibri" w:hAnsi="Calibri" w:cs="Calibri"/>
          <w:lang w:val="en-US"/>
        </w:rPr>
        <w:t xml:space="preserve"> Institute. (2023). Walmart operations management, 10 decisions, productivity case study analysis. Retrieved from </w:t>
      </w:r>
      <w:hyperlink r:id="rId22" w:history="1">
        <w:r w:rsidR="00E87B18" w:rsidRPr="003460C0">
          <w:rPr>
            <w:rStyle w:val="Hyperlink"/>
            <w:rFonts w:ascii="Calibri" w:hAnsi="Calibri" w:cs="Calibri"/>
            <w:lang w:val="en-US"/>
          </w:rPr>
          <w:t>https://panmore.com/walmart-operations-management-10-decisions-areas-productivity-case-study-analysis</w:t>
        </w:r>
      </w:hyperlink>
      <w:r w:rsidR="00E87B18" w:rsidRPr="003460C0">
        <w:rPr>
          <w:rFonts w:ascii="Calibri" w:hAnsi="Calibri" w:cs="Calibri"/>
          <w:lang w:val="en-US"/>
        </w:rPr>
        <w:t xml:space="preserve"> </w:t>
      </w:r>
    </w:p>
    <w:p w14:paraId="0C1AC1E8" w14:textId="3DCDC096" w:rsidR="008139CD" w:rsidRPr="00574153" w:rsidRDefault="008139CD" w:rsidP="00741B82">
      <w:pPr>
        <w:pStyle w:val="ListParagraph"/>
        <w:spacing w:before="120" w:after="120"/>
        <w:jc w:val="both"/>
        <w:rPr>
          <w:rFonts w:ascii="Calibri" w:hAnsi="Calibri" w:cs="Calibri"/>
          <w:lang w:val="en-US"/>
        </w:rPr>
      </w:pPr>
    </w:p>
    <w:p w14:paraId="5A094C16" w14:textId="77777777" w:rsidR="007006F0" w:rsidRPr="00574153" w:rsidRDefault="007006F0" w:rsidP="00741B82">
      <w:pPr>
        <w:spacing w:before="120" w:after="120"/>
        <w:ind w:left="720"/>
        <w:jc w:val="both"/>
        <w:rPr>
          <w:rFonts w:ascii="Calibri" w:hAnsi="Calibri" w:cs="Calibri"/>
          <w:lang w:val="en-GB"/>
        </w:rPr>
      </w:pPr>
    </w:p>
    <w:p w14:paraId="0326DF2B" w14:textId="77777777" w:rsidR="00B63D2F" w:rsidRPr="00574153" w:rsidRDefault="00B63D2F" w:rsidP="00741B82">
      <w:pPr>
        <w:spacing w:before="120" w:after="120"/>
        <w:jc w:val="both"/>
        <w:rPr>
          <w:rFonts w:ascii="Calibri" w:hAnsi="Calibri" w:cs="Calibri"/>
        </w:rPr>
      </w:pPr>
    </w:p>
    <w:sectPr w:rsidR="00B63D2F" w:rsidRPr="00574153" w:rsidSect="000033E2">
      <w:headerReference w:type="default" r:id="rId2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407E3" w14:textId="77777777" w:rsidR="00CF4C7D" w:rsidRDefault="00CF4C7D" w:rsidP="000033E2">
      <w:pPr>
        <w:spacing w:line="240" w:lineRule="auto"/>
      </w:pPr>
      <w:r>
        <w:separator/>
      </w:r>
    </w:p>
  </w:endnote>
  <w:endnote w:type="continuationSeparator" w:id="0">
    <w:p w14:paraId="68A2085F" w14:textId="77777777" w:rsidR="00CF4C7D" w:rsidRDefault="00CF4C7D" w:rsidP="00003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52774" w14:textId="77777777" w:rsidR="00CF4C7D" w:rsidRDefault="00CF4C7D" w:rsidP="000033E2">
      <w:pPr>
        <w:spacing w:line="240" w:lineRule="auto"/>
      </w:pPr>
      <w:r>
        <w:separator/>
      </w:r>
    </w:p>
  </w:footnote>
  <w:footnote w:type="continuationSeparator" w:id="0">
    <w:p w14:paraId="2CD47063" w14:textId="77777777" w:rsidR="00CF4C7D" w:rsidRDefault="00CF4C7D" w:rsidP="00003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4EA32C837BD84DDCA2404D47F2FD42E7"/>
      </w:placeholder>
      <w:dataBinding w:prefixMappings="xmlns:ns0='http://purl.org/dc/elements/1.1/' xmlns:ns1='http://schemas.openxmlformats.org/package/2006/metadata/core-properties' " w:xpath="/ns1:coreProperties[1]/ns0:title[1]" w:storeItemID="{6C3C8BC8-F283-45AE-878A-BAB7291924A1}"/>
      <w:text/>
    </w:sdtPr>
    <w:sdtContent>
      <w:p w14:paraId="09C7B02F" w14:textId="2C0BC304" w:rsidR="000033E2" w:rsidRDefault="000033E2">
        <w:pPr>
          <w:pStyle w:val="Header"/>
          <w:tabs>
            <w:tab w:val="clear" w:pos="4680"/>
            <w:tab w:val="clear" w:pos="9360"/>
          </w:tabs>
          <w:jc w:val="right"/>
          <w:rPr>
            <w:color w:val="7F7F7F" w:themeColor="text1" w:themeTint="80"/>
          </w:rPr>
        </w:pPr>
        <w:r w:rsidRPr="000033E2">
          <w:rPr>
            <w:color w:val="7F7F7F" w:themeColor="text1" w:themeTint="80"/>
          </w:rPr>
          <w:t>Walmart BI Analysis 2014–2024</w:t>
        </w:r>
      </w:p>
    </w:sdtContent>
  </w:sdt>
  <w:p w14:paraId="014B6111" w14:textId="77777777" w:rsidR="000033E2" w:rsidRDefault="00003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5B05"/>
    <w:multiLevelType w:val="multilevel"/>
    <w:tmpl w:val="3606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00AC1"/>
    <w:multiLevelType w:val="hybridMultilevel"/>
    <w:tmpl w:val="0EA0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45861"/>
    <w:multiLevelType w:val="hybridMultilevel"/>
    <w:tmpl w:val="3476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9062A"/>
    <w:multiLevelType w:val="hybridMultilevel"/>
    <w:tmpl w:val="C4EC13BC"/>
    <w:lvl w:ilvl="0" w:tplc="975E78E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47692"/>
    <w:multiLevelType w:val="hybridMultilevel"/>
    <w:tmpl w:val="4AA070B2"/>
    <w:lvl w:ilvl="0" w:tplc="FDEA933E">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31B66"/>
    <w:multiLevelType w:val="hybridMultilevel"/>
    <w:tmpl w:val="E154175C"/>
    <w:lvl w:ilvl="0" w:tplc="954C157C">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53D5A2A"/>
    <w:multiLevelType w:val="hybridMultilevel"/>
    <w:tmpl w:val="31760D1E"/>
    <w:lvl w:ilvl="0" w:tplc="D6948066">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B71FBD"/>
    <w:multiLevelType w:val="hybridMultilevel"/>
    <w:tmpl w:val="D34ED8EE"/>
    <w:lvl w:ilvl="0" w:tplc="87A0773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132102"/>
    <w:multiLevelType w:val="hybridMultilevel"/>
    <w:tmpl w:val="27FC5062"/>
    <w:lvl w:ilvl="0" w:tplc="CC22E4FC">
      <w:start w:val="1"/>
      <w:numFmt w:val="decimal"/>
      <w:lvlText w:val="%1."/>
      <w:lvlJc w:val="left"/>
      <w:pPr>
        <w:ind w:left="720" w:hanging="360"/>
      </w:pPr>
      <w:rPr>
        <w:rFonts w:ascii="Times New Roman" w:hAnsi="Times New Roman"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51E84"/>
    <w:multiLevelType w:val="hybridMultilevel"/>
    <w:tmpl w:val="C124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F2584"/>
    <w:multiLevelType w:val="hybridMultilevel"/>
    <w:tmpl w:val="BE60E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A505F"/>
    <w:multiLevelType w:val="hybridMultilevel"/>
    <w:tmpl w:val="266C7130"/>
    <w:lvl w:ilvl="0" w:tplc="D6948066">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A3535C"/>
    <w:multiLevelType w:val="hybridMultilevel"/>
    <w:tmpl w:val="49EE7F2C"/>
    <w:lvl w:ilvl="0" w:tplc="2280069A">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892875">
    <w:abstractNumId w:val="3"/>
  </w:num>
  <w:num w:numId="2" w16cid:durableId="1825317806">
    <w:abstractNumId w:val="1"/>
  </w:num>
  <w:num w:numId="3" w16cid:durableId="1255437803">
    <w:abstractNumId w:val="4"/>
  </w:num>
  <w:num w:numId="4" w16cid:durableId="310059555">
    <w:abstractNumId w:val="12"/>
  </w:num>
  <w:num w:numId="5" w16cid:durableId="681202759">
    <w:abstractNumId w:val="6"/>
  </w:num>
  <w:num w:numId="6" w16cid:durableId="735275570">
    <w:abstractNumId w:val="9"/>
  </w:num>
  <w:num w:numId="7" w16cid:durableId="2100590793">
    <w:abstractNumId w:val="11"/>
  </w:num>
  <w:num w:numId="8" w16cid:durableId="435828666">
    <w:abstractNumId w:val="5"/>
  </w:num>
  <w:num w:numId="9" w16cid:durableId="1711416781">
    <w:abstractNumId w:val="10"/>
  </w:num>
  <w:num w:numId="10" w16cid:durableId="522087139">
    <w:abstractNumId w:val="8"/>
  </w:num>
  <w:num w:numId="11" w16cid:durableId="747456920">
    <w:abstractNumId w:val="2"/>
  </w:num>
  <w:num w:numId="12" w16cid:durableId="10113264">
    <w:abstractNumId w:val="0"/>
  </w:num>
  <w:num w:numId="13" w16cid:durableId="1855224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0D"/>
    <w:rsid w:val="000033E2"/>
    <w:rsid w:val="00045159"/>
    <w:rsid w:val="000B41C4"/>
    <w:rsid w:val="001438FA"/>
    <w:rsid w:val="00156FFA"/>
    <w:rsid w:val="00161A78"/>
    <w:rsid w:val="001642EF"/>
    <w:rsid w:val="002458B1"/>
    <w:rsid w:val="002C1B69"/>
    <w:rsid w:val="002E00D3"/>
    <w:rsid w:val="00312BE4"/>
    <w:rsid w:val="003460C0"/>
    <w:rsid w:val="00350912"/>
    <w:rsid w:val="003C37EA"/>
    <w:rsid w:val="004538DD"/>
    <w:rsid w:val="004561A7"/>
    <w:rsid w:val="00461A59"/>
    <w:rsid w:val="004B386E"/>
    <w:rsid w:val="00506919"/>
    <w:rsid w:val="00571E20"/>
    <w:rsid w:val="00574153"/>
    <w:rsid w:val="0057657C"/>
    <w:rsid w:val="005A0544"/>
    <w:rsid w:val="005D5960"/>
    <w:rsid w:val="00613ACA"/>
    <w:rsid w:val="00620F6A"/>
    <w:rsid w:val="00654C0D"/>
    <w:rsid w:val="0068443A"/>
    <w:rsid w:val="006C649E"/>
    <w:rsid w:val="006C68C1"/>
    <w:rsid w:val="006F0133"/>
    <w:rsid w:val="007006F0"/>
    <w:rsid w:val="0073437A"/>
    <w:rsid w:val="00741B82"/>
    <w:rsid w:val="00761D9F"/>
    <w:rsid w:val="0081302D"/>
    <w:rsid w:val="008139CD"/>
    <w:rsid w:val="0085183F"/>
    <w:rsid w:val="00897CDB"/>
    <w:rsid w:val="008A6637"/>
    <w:rsid w:val="008D3BC0"/>
    <w:rsid w:val="00A329AA"/>
    <w:rsid w:val="00A47862"/>
    <w:rsid w:val="00A83505"/>
    <w:rsid w:val="00A91CCC"/>
    <w:rsid w:val="00AA52EE"/>
    <w:rsid w:val="00AF1E92"/>
    <w:rsid w:val="00B0675F"/>
    <w:rsid w:val="00B16F00"/>
    <w:rsid w:val="00B63D2F"/>
    <w:rsid w:val="00B8457D"/>
    <w:rsid w:val="00BB0534"/>
    <w:rsid w:val="00C01699"/>
    <w:rsid w:val="00C14A79"/>
    <w:rsid w:val="00C43754"/>
    <w:rsid w:val="00C84589"/>
    <w:rsid w:val="00C8742E"/>
    <w:rsid w:val="00CB72F5"/>
    <w:rsid w:val="00CF4C7D"/>
    <w:rsid w:val="00D114D0"/>
    <w:rsid w:val="00D2014D"/>
    <w:rsid w:val="00D52970"/>
    <w:rsid w:val="00DF5899"/>
    <w:rsid w:val="00E22CD9"/>
    <w:rsid w:val="00E27D41"/>
    <w:rsid w:val="00E87B18"/>
    <w:rsid w:val="00E96FB7"/>
    <w:rsid w:val="00F359B5"/>
    <w:rsid w:val="00F710C1"/>
    <w:rsid w:val="00F818E7"/>
    <w:rsid w:val="00F9067E"/>
    <w:rsid w:val="00FC0071"/>
    <w:rsid w:val="00FE33FE"/>
    <w:rsid w:val="138655B4"/>
    <w:rsid w:val="2DE00F48"/>
    <w:rsid w:val="41C8192E"/>
    <w:rsid w:val="43DE103D"/>
    <w:rsid w:val="4941A286"/>
    <w:rsid w:val="4B18B48B"/>
    <w:rsid w:val="5AB2903E"/>
    <w:rsid w:val="69C544B4"/>
    <w:rsid w:val="77AB8890"/>
    <w:rsid w:val="7A8C3AB0"/>
    <w:rsid w:val="7D93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490ED"/>
  <w15:chartTrackingRefBased/>
  <w15:docId w15:val="{388BD843-F2EA-4ED4-99A8-A55B3C94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0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54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C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C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C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C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C0D"/>
    <w:rPr>
      <w:rFonts w:eastAsiaTheme="majorEastAsia" w:cstheme="majorBidi"/>
      <w:color w:val="272727" w:themeColor="text1" w:themeTint="D8"/>
    </w:rPr>
  </w:style>
  <w:style w:type="paragraph" w:styleId="Title">
    <w:name w:val="Title"/>
    <w:basedOn w:val="Normal"/>
    <w:next w:val="Normal"/>
    <w:link w:val="TitleChar"/>
    <w:uiPriority w:val="10"/>
    <w:qFormat/>
    <w:rsid w:val="00654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C0D"/>
    <w:pPr>
      <w:spacing w:before="160"/>
      <w:jc w:val="center"/>
    </w:pPr>
    <w:rPr>
      <w:i/>
      <w:iCs/>
      <w:color w:val="404040" w:themeColor="text1" w:themeTint="BF"/>
    </w:rPr>
  </w:style>
  <w:style w:type="character" w:customStyle="1" w:styleId="QuoteChar">
    <w:name w:val="Quote Char"/>
    <w:basedOn w:val="DefaultParagraphFont"/>
    <w:link w:val="Quote"/>
    <w:uiPriority w:val="29"/>
    <w:rsid w:val="00654C0D"/>
    <w:rPr>
      <w:i/>
      <w:iCs/>
      <w:color w:val="404040" w:themeColor="text1" w:themeTint="BF"/>
    </w:rPr>
  </w:style>
  <w:style w:type="paragraph" w:styleId="ListParagraph">
    <w:name w:val="List Paragraph"/>
    <w:basedOn w:val="Normal"/>
    <w:uiPriority w:val="34"/>
    <w:qFormat/>
    <w:rsid w:val="00654C0D"/>
    <w:pPr>
      <w:ind w:left="720"/>
      <w:contextualSpacing/>
    </w:pPr>
  </w:style>
  <w:style w:type="character" w:styleId="IntenseEmphasis">
    <w:name w:val="Intense Emphasis"/>
    <w:basedOn w:val="DefaultParagraphFont"/>
    <w:uiPriority w:val="21"/>
    <w:qFormat/>
    <w:rsid w:val="00654C0D"/>
    <w:rPr>
      <w:i/>
      <w:iCs/>
      <w:color w:val="0F4761" w:themeColor="accent1" w:themeShade="BF"/>
    </w:rPr>
  </w:style>
  <w:style w:type="paragraph" w:styleId="IntenseQuote">
    <w:name w:val="Intense Quote"/>
    <w:basedOn w:val="Normal"/>
    <w:next w:val="Normal"/>
    <w:link w:val="IntenseQuoteChar"/>
    <w:uiPriority w:val="30"/>
    <w:qFormat/>
    <w:rsid w:val="00654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C0D"/>
    <w:rPr>
      <w:i/>
      <w:iCs/>
      <w:color w:val="0F4761" w:themeColor="accent1" w:themeShade="BF"/>
    </w:rPr>
  </w:style>
  <w:style w:type="character" w:styleId="IntenseReference">
    <w:name w:val="Intense Reference"/>
    <w:basedOn w:val="DefaultParagraphFont"/>
    <w:uiPriority w:val="32"/>
    <w:qFormat/>
    <w:rsid w:val="00654C0D"/>
    <w:rPr>
      <w:b/>
      <w:bCs/>
      <w:smallCaps/>
      <w:color w:val="0F4761" w:themeColor="accent1" w:themeShade="BF"/>
      <w:spacing w:val="5"/>
    </w:rPr>
  </w:style>
  <w:style w:type="character" w:styleId="Hyperlink">
    <w:name w:val="Hyperlink"/>
    <w:basedOn w:val="DefaultParagraphFont"/>
    <w:uiPriority w:val="99"/>
    <w:unhideWhenUsed/>
    <w:rsid w:val="00654C0D"/>
    <w:rPr>
      <w:color w:val="467886" w:themeColor="hyperlink"/>
      <w:u w:val="single"/>
    </w:rPr>
  </w:style>
  <w:style w:type="character" w:styleId="UnresolvedMention">
    <w:name w:val="Unresolved Mention"/>
    <w:basedOn w:val="DefaultParagraphFont"/>
    <w:uiPriority w:val="99"/>
    <w:semiHidden/>
    <w:unhideWhenUsed/>
    <w:rsid w:val="00B63D2F"/>
    <w:rPr>
      <w:color w:val="605E5C"/>
      <w:shd w:val="clear" w:color="auto" w:fill="E1DFDD"/>
    </w:rPr>
  </w:style>
  <w:style w:type="character" w:styleId="Strong">
    <w:name w:val="Strong"/>
    <w:basedOn w:val="DefaultParagraphFont"/>
    <w:uiPriority w:val="22"/>
    <w:qFormat/>
    <w:rsid w:val="008139CD"/>
    <w:rPr>
      <w:b/>
      <w:bCs/>
    </w:rPr>
  </w:style>
  <w:style w:type="character" w:styleId="Emphasis">
    <w:name w:val="Emphasis"/>
    <w:basedOn w:val="DefaultParagraphFont"/>
    <w:uiPriority w:val="20"/>
    <w:qFormat/>
    <w:rsid w:val="008139CD"/>
    <w:rPr>
      <w:i/>
      <w:iCs/>
    </w:rPr>
  </w:style>
  <w:style w:type="paragraph" w:styleId="Header">
    <w:name w:val="header"/>
    <w:basedOn w:val="Normal"/>
    <w:link w:val="HeaderChar"/>
    <w:uiPriority w:val="99"/>
    <w:unhideWhenUsed/>
    <w:rsid w:val="000033E2"/>
    <w:pPr>
      <w:tabs>
        <w:tab w:val="center" w:pos="4680"/>
        <w:tab w:val="right" w:pos="9360"/>
      </w:tabs>
      <w:spacing w:line="240" w:lineRule="auto"/>
    </w:pPr>
  </w:style>
  <w:style w:type="character" w:customStyle="1" w:styleId="HeaderChar">
    <w:name w:val="Header Char"/>
    <w:basedOn w:val="DefaultParagraphFont"/>
    <w:link w:val="Header"/>
    <w:uiPriority w:val="99"/>
    <w:rsid w:val="000033E2"/>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0033E2"/>
    <w:pPr>
      <w:tabs>
        <w:tab w:val="center" w:pos="4680"/>
        <w:tab w:val="right" w:pos="9360"/>
      </w:tabs>
      <w:spacing w:line="240" w:lineRule="auto"/>
    </w:pPr>
  </w:style>
  <w:style w:type="character" w:customStyle="1" w:styleId="FooterChar">
    <w:name w:val="Footer Char"/>
    <w:basedOn w:val="DefaultParagraphFont"/>
    <w:link w:val="Footer"/>
    <w:uiPriority w:val="99"/>
    <w:rsid w:val="000033E2"/>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5307">
      <w:bodyDiv w:val="1"/>
      <w:marLeft w:val="0"/>
      <w:marRight w:val="0"/>
      <w:marTop w:val="0"/>
      <w:marBottom w:val="0"/>
      <w:divBdr>
        <w:top w:val="none" w:sz="0" w:space="0" w:color="auto"/>
        <w:left w:val="none" w:sz="0" w:space="0" w:color="auto"/>
        <w:bottom w:val="none" w:sz="0" w:space="0" w:color="auto"/>
        <w:right w:val="none" w:sz="0" w:space="0" w:color="auto"/>
      </w:divBdr>
      <w:divsChild>
        <w:div w:id="1815489849">
          <w:marLeft w:val="0"/>
          <w:marRight w:val="0"/>
          <w:marTop w:val="0"/>
          <w:marBottom w:val="0"/>
          <w:divBdr>
            <w:top w:val="none" w:sz="0" w:space="0" w:color="auto"/>
            <w:left w:val="none" w:sz="0" w:space="0" w:color="auto"/>
            <w:bottom w:val="none" w:sz="0" w:space="0" w:color="auto"/>
            <w:right w:val="none" w:sz="0" w:space="0" w:color="auto"/>
          </w:divBdr>
        </w:div>
      </w:divsChild>
    </w:div>
    <w:div w:id="38749430">
      <w:bodyDiv w:val="1"/>
      <w:marLeft w:val="0"/>
      <w:marRight w:val="0"/>
      <w:marTop w:val="0"/>
      <w:marBottom w:val="0"/>
      <w:divBdr>
        <w:top w:val="none" w:sz="0" w:space="0" w:color="auto"/>
        <w:left w:val="none" w:sz="0" w:space="0" w:color="auto"/>
        <w:bottom w:val="none" w:sz="0" w:space="0" w:color="auto"/>
        <w:right w:val="none" w:sz="0" w:space="0" w:color="auto"/>
      </w:divBdr>
      <w:divsChild>
        <w:div w:id="474492437">
          <w:marLeft w:val="0"/>
          <w:marRight w:val="0"/>
          <w:marTop w:val="0"/>
          <w:marBottom w:val="0"/>
          <w:divBdr>
            <w:top w:val="none" w:sz="0" w:space="0" w:color="auto"/>
            <w:left w:val="none" w:sz="0" w:space="0" w:color="auto"/>
            <w:bottom w:val="none" w:sz="0" w:space="0" w:color="auto"/>
            <w:right w:val="none" w:sz="0" w:space="0" w:color="auto"/>
          </w:divBdr>
        </w:div>
      </w:divsChild>
    </w:div>
    <w:div w:id="192692151">
      <w:bodyDiv w:val="1"/>
      <w:marLeft w:val="0"/>
      <w:marRight w:val="0"/>
      <w:marTop w:val="0"/>
      <w:marBottom w:val="0"/>
      <w:divBdr>
        <w:top w:val="none" w:sz="0" w:space="0" w:color="auto"/>
        <w:left w:val="none" w:sz="0" w:space="0" w:color="auto"/>
        <w:bottom w:val="none" w:sz="0" w:space="0" w:color="auto"/>
        <w:right w:val="none" w:sz="0" w:space="0" w:color="auto"/>
      </w:divBdr>
      <w:divsChild>
        <w:div w:id="621229834">
          <w:marLeft w:val="0"/>
          <w:marRight w:val="0"/>
          <w:marTop w:val="0"/>
          <w:marBottom w:val="0"/>
          <w:divBdr>
            <w:top w:val="single" w:sz="2" w:space="0" w:color="auto"/>
            <w:left w:val="single" w:sz="2" w:space="0" w:color="auto"/>
            <w:bottom w:val="single" w:sz="2" w:space="0" w:color="auto"/>
            <w:right w:val="single" w:sz="2" w:space="0" w:color="auto"/>
          </w:divBdr>
          <w:divsChild>
            <w:div w:id="65495328">
              <w:marLeft w:val="0"/>
              <w:marRight w:val="0"/>
              <w:marTop w:val="0"/>
              <w:marBottom w:val="0"/>
              <w:divBdr>
                <w:top w:val="single" w:sz="2" w:space="0" w:color="auto"/>
                <w:left w:val="single" w:sz="2" w:space="0" w:color="auto"/>
                <w:bottom w:val="single" w:sz="2" w:space="0" w:color="auto"/>
                <w:right w:val="single" w:sz="2" w:space="0" w:color="auto"/>
              </w:divBdr>
              <w:divsChild>
                <w:div w:id="181823813">
                  <w:marLeft w:val="0"/>
                  <w:marRight w:val="0"/>
                  <w:marTop w:val="0"/>
                  <w:marBottom w:val="0"/>
                  <w:divBdr>
                    <w:top w:val="single" w:sz="2" w:space="0" w:color="auto"/>
                    <w:left w:val="single" w:sz="2" w:space="0" w:color="auto"/>
                    <w:bottom w:val="single" w:sz="2" w:space="0" w:color="auto"/>
                    <w:right w:val="single" w:sz="2" w:space="0" w:color="auto"/>
                  </w:divBdr>
                </w:div>
                <w:div w:id="544833373">
                  <w:marLeft w:val="0"/>
                  <w:marRight w:val="0"/>
                  <w:marTop w:val="0"/>
                  <w:marBottom w:val="0"/>
                  <w:divBdr>
                    <w:top w:val="single" w:sz="2" w:space="0" w:color="auto"/>
                    <w:left w:val="single" w:sz="2" w:space="0" w:color="auto"/>
                    <w:bottom w:val="single" w:sz="2" w:space="0" w:color="auto"/>
                    <w:right w:val="single" w:sz="2" w:space="0" w:color="auto"/>
                  </w:divBdr>
                </w:div>
                <w:div w:id="1047875427">
                  <w:marLeft w:val="0"/>
                  <w:marRight w:val="0"/>
                  <w:marTop w:val="0"/>
                  <w:marBottom w:val="0"/>
                  <w:divBdr>
                    <w:top w:val="single" w:sz="2" w:space="0" w:color="auto"/>
                    <w:left w:val="single" w:sz="2" w:space="0" w:color="auto"/>
                    <w:bottom w:val="single" w:sz="2" w:space="0" w:color="auto"/>
                    <w:right w:val="single" w:sz="2" w:space="0" w:color="auto"/>
                  </w:divBdr>
                </w:div>
                <w:div w:id="395518024">
                  <w:marLeft w:val="0"/>
                  <w:marRight w:val="0"/>
                  <w:marTop w:val="0"/>
                  <w:marBottom w:val="0"/>
                  <w:divBdr>
                    <w:top w:val="single" w:sz="2" w:space="0" w:color="auto"/>
                    <w:left w:val="single" w:sz="2" w:space="0" w:color="auto"/>
                    <w:bottom w:val="single" w:sz="2" w:space="0" w:color="auto"/>
                    <w:right w:val="single" w:sz="2" w:space="0" w:color="auto"/>
                  </w:divBdr>
                </w:div>
              </w:divsChild>
            </w:div>
            <w:div w:id="409811856">
              <w:marLeft w:val="0"/>
              <w:marRight w:val="0"/>
              <w:marTop w:val="0"/>
              <w:marBottom w:val="0"/>
              <w:divBdr>
                <w:top w:val="single" w:sz="2" w:space="0" w:color="auto"/>
                <w:left w:val="single" w:sz="2" w:space="0" w:color="auto"/>
                <w:bottom w:val="single" w:sz="2" w:space="0" w:color="auto"/>
                <w:right w:val="single" w:sz="2" w:space="0" w:color="auto"/>
              </w:divBdr>
              <w:divsChild>
                <w:div w:id="1047921454">
                  <w:marLeft w:val="0"/>
                  <w:marRight w:val="0"/>
                  <w:marTop w:val="0"/>
                  <w:marBottom w:val="0"/>
                  <w:divBdr>
                    <w:top w:val="single" w:sz="2" w:space="0" w:color="auto"/>
                    <w:left w:val="single" w:sz="2" w:space="0" w:color="auto"/>
                    <w:bottom w:val="single" w:sz="2" w:space="0" w:color="auto"/>
                    <w:right w:val="single" w:sz="2" w:space="0" w:color="auto"/>
                  </w:divBdr>
                </w:div>
                <w:div w:id="1765029542">
                  <w:marLeft w:val="0"/>
                  <w:marRight w:val="0"/>
                  <w:marTop w:val="0"/>
                  <w:marBottom w:val="0"/>
                  <w:divBdr>
                    <w:top w:val="single" w:sz="6" w:space="0" w:color="auto"/>
                    <w:left w:val="single" w:sz="6" w:space="0" w:color="auto"/>
                    <w:bottom w:val="single" w:sz="6" w:space="0" w:color="auto"/>
                    <w:right w:val="single" w:sz="6" w:space="0" w:color="auto"/>
                  </w:divBdr>
                  <w:divsChild>
                    <w:div w:id="1377507140">
                      <w:marLeft w:val="0"/>
                      <w:marRight w:val="0"/>
                      <w:marTop w:val="0"/>
                      <w:marBottom w:val="0"/>
                      <w:divBdr>
                        <w:top w:val="single" w:sz="2" w:space="0" w:color="auto"/>
                        <w:left w:val="single" w:sz="2" w:space="0" w:color="auto"/>
                        <w:bottom w:val="single" w:sz="2" w:space="0" w:color="auto"/>
                        <w:right w:val="single" w:sz="2" w:space="0" w:color="auto"/>
                      </w:divBdr>
                      <w:divsChild>
                        <w:div w:id="1450932675">
                          <w:marLeft w:val="0"/>
                          <w:marRight w:val="0"/>
                          <w:marTop w:val="0"/>
                          <w:marBottom w:val="0"/>
                          <w:divBdr>
                            <w:top w:val="single" w:sz="2" w:space="0" w:color="auto"/>
                            <w:left w:val="single" w:sz="2" w:space="0" w:color="auto"/>
                            <w:bottom w:val="single" w:sz="2" w:space="0" w:color="auto"/>
                            <w:right w:val="single" w:sz="2" w:space="0" w:color="auto"/>
                          </w:divBdr>
                          <w:divsChild>
                            <w:div w:id="570965312">
                              <w:marLeft w:val="0"/>
                              <w:marRight w:val="0"/>
                              <w:marTop w:val="0"/>
                              <w:marBottom w:val="0"/>
                              <w:divBdr>
                                <w:top w:val="single" w:sz="2" w:space="0" w:color="auto"/>
                                <w:left w:val="single" w:sz="2" w:space="0" w:color="auto"/>
                                <w:bottom w:val="single" w:sz="2" w:space="0" w:color="auto"/>
                                <w:right w:val="single" w:sz="2" w:space="0" w:color="auto"/>
                              </w:divBdr>
                              <w:divsChild>
                                <w:div w:id="2067029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3077947">
                      <w:marLeft w:val="0"/>
                      <w:marRight w:val="0"/>
                      <w:marTop w:val="0"/>
                      <w:marBottom w:val="0"/>
                      <w:divBdr>
                        <w:top w:val="single" w:sz="2" w:space="0" w:color="auto"/>
                        <w:left w:val="single" w:sz="2" w:space="0" w:color="auto"/>
                        <w:bottom w:val="single" w:sz="2" w:space="0" w:color="auto"/>
                        <w:right w:val="single" w:sz="2" w:space="0" w:color="auto"/>
                      </w:divBdr>
                      <w:divsChild>
                        <w:div w:id="1964000166">
                          <w:marLeft w:val="0"/>
                          <w:marRight w:val="0"/>
                          <w:marTop w:val="0"/>
                          <w:marBottom w:val="0"/>
                          <w:divBdr>
                            <w:top w:val="single" w:sz="2" w:space="0" w:color="auto"/>
                            <w:left w:val="single" w:sz="2" w:space="0" w:color="auto"/>
                            <w:bottom w:val="single" w:sz="2" w:space="0" w:color="auto"/>
                            <w:right w:val="single" w:sz="2" w:space="0" w:color="auto"/>
                          </w:divBdr>
                          <w:divsChild>
                            <w:div w:id="509681365">
                              <w:marLeft w:val="0"/>
                              <w:marRight w:val="0"/>
                              <w:marTop w:val="0"/>
                              <w:marBottom w:val="0"/>
                              <w:divBdr>
                                <w:top w:val="single" w:sz="2" w:space="0" w:color="auto"/>
                                <w:left w:val="single" w:sz="2" w:space="0" w:color="auto"/>
                                <w:bottom w:val="single" w:sz="2" w:space="0" w:color="auto"/>
                                <w:right w:val="single" w:sz="2" w:space="0" w:color="auto"/>
                              </w:divBdr>
                              <w:divsChild>
                                <w:div w:id="658076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9103440">
          <w:marLeft w:val="0"/>
          <w:marRight w:val="0"/>
          <w:marTop w:val="0"/>
          <w:marBottom w:val="0"/>
          <w:divBdr>
            <w:top w:val="single" w:sz="2" w:space="0" w:color="auto"/>
            <w:left w:val="single" w:sz="2" w:space="0" w:color="auto"/>
            <w:bottom w:val="single" w:sz="2" w:space="0" w:color="auto"/>
            <w:right w:val="single" w:sz="2" w:space="0" w:color="auto"/>
          </w:divBdr>
          <w:divsChild>
            <w:div w:id="408888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6253650">
      <w:bodyDiv w:val="1"/>
      <w:marLeft w:val="0"/>
      <w:marRight w:val="0"/>
      <w:marTop w:val="0"/>
      <w:marBottom w:val="0"/>
      <w:divBdr>
        <w:top w:val="none" w:sz="0" w:space="0" w:color="auto"/>
        <w:left w:val="none" w:sz="0" w:space="0" w:color="auto"/>
        <w:bottom w:val="none" w:sz="0" w:space="0" w:color="auto"/>
        <w:right w:val="none" w:sz="0" w:space="0" w:color="auto"/>
      </w:divBdr>
    </w:div>
    <w:div w:id="442770823">
      <w:bodyDiv w:val="1"/>
      <w:marLeft w:val="0"/>
      <w:marRight w:val="0"/>
      <w:marTop w:val="0"/>
      <w:marBottom w:val="0"/>
      <w:divBdr>
        <w:top w:val="none" w:sz="0" w:space="0" w:color="auto"/>
        <w:left w:val="none" w:sz="0" w:space="0" w:color="auto"/>
        <w:bottom w:val="none" w:sz="0" w:space="0" w:color="auto"/>
        <w:right w:val="none" w:sz="0" w:space="0" w:color="auto"/>
      </w:divBdr>
    </w:div>
    <w:div w:id="451940763">
      <w:bodyDiv w:val="1"/>
      <w:marLeft w:val="0"/>
      <w:marRight w:val="0"/>
      <w:marTop w:val="0"/>
      <w:marBottom w:val="0"/>
      <w:divBdr>
        <w:top w:val="none" w:sz="0" w:space="0" w:color="auto"/>
        <w:left w:val="none" w:sz="0" w:space="0" w:color="auto"/>
        <w:bottom w:val="none" w:sz="0" w:space="0" w:color="auto"/>
        <w:right w:val="none" w:sz="0" w:space="0" w:color="auto"/>
      </w:divBdr>
      <w:divsChild>
        <w:div w:id="38938027">
          <w:marLeft w:val="0"/>
          <w:marRight w:val="0"/>
          <w:marTop w:val="0"/>
          <w:marBottom w:val="0"/>
          <w:divBdr>
            <w:top w:val="none" w:sz="0" w:space="0" w:color="auto"/>
            <w:left w:val="none" w:sz="0" w:space="0" w:color="auto"/>
            <w:bottom w:val="none" w:sz="0" w:space="0" w:color="auto"/>
            <w:right w:val="none" w:sz="0" w:space="0" w:color="auto"/>
          </w:divBdr>
        </w:div>
      </w:divsChild>
    </w:div>
    <w:div w:id="507865680">
      <w:bodyDiv w:val="1"/>
      <w:marLeft w:val="0"/>
      <w:marRight w:val="0"/>
      <w:marTop w:val="0"/>
      <w:marBottom w:val="0"/>
      <w:divBdr>
        <w:top w:val="none" w:sz="0" w:space="0" w:color="auto"/>
        <w:left w:val="none" w:sz="0" w:space="0" w:color="auto"/>
        <w:bottom w:val="none" w:sz="0" w:space="0" w:color="auto"/>
        <w:right w:val="none" w:sz="0" w:space="0" w:color="auto"/>
      </w:divBdr>
      <w:divsChild>
        <w:div w:id="1780489923">
          <w:marLeft w:val="0"/>
          <w:marRight w:val="0"/>
          <w:marTop w:val="0"/>
          <w:marBottom w:val="0"/>
          <w:divBdr>
            <w:top w:val="none" w:sz="0" w:space="0" w:color="auto"/>
            <w:left w:val="none" w:sz="0" w:space="0" w:color="auto"/>
            <w:bottom w:val="none" w:sz="0" w:space="0" w:color="auto"/>
            <w:right w:val="none" w:sz="0" w:space="0" w:color="auto"/>
          </w:divBdr>
        </w:div>
      </w:divsChild>
    </w:div>
    <w:div w:id="525675179">
      <w:bodyDiv w:val="1"/>
      <w:marLeft w:val="0"/>
      <w:marRight w:val="0"/>
      <w:marTop w:val="0"/>
      <w:marBottom w:val="0"/>
      <w:divBdr>
        <w:top w:val="none" w:sz="0" w:space="0" w:color="auto"/>
        <w:left w:val="none" w:sz="0" w:space="0" w:color="auto"/>
        <w:bottom w:val="none" w:sz="0" w:space="0" w:color="auto"/>
        <w:right w:val="none" w:sz="0" w:space="0" w:color="auto"/>
      </w:divBdr>
    </w:div>
    <w:div w:id="551890557">
      <w:bodyDiv w:val="1"/>
      <w:marLeft w:val="0"/>
      <w:marRight w:val="0"/>
      <w:marTop w:val="0"/>
      <w:marBottom w:val="0"/>
      <w:divBdr>
        <w:top w:val="none" w:sz="0" w:space="0" w:color="auto"/>
        <w:left w:val="none" w:sz="0" w:space="0" w:color="auto"/>
        <w:bottom w:val="none" w:sz="0" w:space="0" w:color="auto"/>
        <w:right w:val="none" w:sz="0" w:space="0" w:color="auto"/>
      </w:divBdr>
    </w:div>
    <w:div w:id="566301890">
      <w:bodyDiv w:val="1"/>
      <w:marLeft w:val="0"/>
      <w:marRight w:val="0"/>
      <w:marTop w:val="0"/>
      <w:marBottom w:val="0"/>
      <w:divBdr>
        <w:top w:val="none" w:sz="0" w:space="0" w:color="auto"/>
        <w:left w:val="none" w:sz="0" w:space="0" w:color="auto"/>
        <w:bottom w:val="none" w:sz="0" w:space="0" w:color="auto"/>
        <w:right w:val="none" w:sz="0" w:space="0" w:color="auto"/>
      </w:divBdr>
    </w:div>
    <w:div w:id="651057163">
      <w:bodyDiv w:val="1"/>
      <w:marLeft w:val="0"/>
      <w:marRight w:val="0"/>
      <w:marTop w:val="0"/>
      <w:marBottom w:val="0"/>
      <w:divBdr>
        <w:top w:val="none" w:sz="0" w:space="0" w:color="auto"/>
        <w:left w:val="none" w:sz="0" w:space="0" w:color="auto"/>
        <w:bottom w:val="none" w:sz="0" w:space="0" w:color="auto"/>
        <w:right w:val="none" w:sz="0" w:space="0" w:color="auto"/>
      </w:divBdr>
    </w:div>
    <w:div w:id="681861318">
      <w:bodyDiv w:val="1"/>
      <w:marLeft w:val="0"/>
      <w:marRight w:val="0"/>
      <w:marTop w:val="0"/>
      <w:marBottom w:val="0"/>
      <w:divBdr>
        <w:top w:val="none" w:sz="0" w:space="0" w:color="auto"/>
        <w:left w:val="none" w:sz="0" w:space="0" w:color="auto"/>
        <w:bottom w:val="none" w:sz="0" w:space="0" w:color="auto"/>
        <w:right w:val="none" w:sz="0" w:space="0" w:color="auto"/>
      </w:divBdr>
      <w:divsChild>
        <w:div w:id="1293823133">
          <w:marLeft w:val="0"/>
          <w:marRight w:val="0"/>
          <w:marTop w:val="0"/>
          <w:marBottom w:val="0"/>
          <w:divBdr>
            <w:top w:val="none" w:sz="0" w:space="0" w:color="auto"/>
            <w:left w:val="none" w:sz="0" w:space="0" w:color="auto"/>
            <w:bottom w:val="none" w:sz="0" w:space="0" w:color="auto"/>
            <w:right w:val="none" w:sz="0" w:space="0" w:color="auto"/>
          </w:divBdr>
        </w:div>
      </w:divsChild>
    </w:div>
    <w:div w:id="682125694">
      <w:bodyDiv w:val="1"/>
      <w:marLeft w:val="0"/>
      <w:marRight w:val="0"/>
      <w:marTop w:val="0"/>
      <w:marBottom w:val="0"/>
      <w:divBdr>
        <w:top w:val="none" w:sz="0" w:space="0" w:color="auto"/>
        <w:left w:val="none" w:sz="0" w:space="0" w:color="auto"/>
        <w:bottom w:val="none" w:sz="0" w:space="0" w:color="auto"/>
        <w:right w:val="none" w:sz="0" w:space="0" w:color="auto"/>
      </w:divBdr>
      <w:divsChild>
        <w:div w:id="556555094">
          <w:marLeft w:val="0"/>
          <w:marRight w:val="0"/>
          <w:marTop w:val="0"/>
          <w:marBottom w:val="0"/>
          <w:divBdr>
            <w:top w:val="none" w:sz="0" w:space="0" w:color="auto"/>
            <w:left w:val="none" w:sz="0" w:space="0" w:color="auto"/>
            <w:bottom w:val="none" w:sz="0" w:space="0" w:color="auto"/>
            <w:right w:val="none" w:sz="0" w:space="0" w:color="auto"/>
          </w:divBdr>
        </w:div>
        <w:div w:id="533230438">
          <w:marLeft w:val="0"/>
          <w:marRight w:val="0"/>
          <w:marTop w:val="0"/>
          <w:marBottom w:val="0"/>
          <w:divBdr>
            <w:top w:val="none" w:sz="0" w:space="0" w:color="auto"/>
            <w:left w:val="none" w:sz="0" w:space="0" w:color="auto"/>
            <w:bottom w:val="none" w:sz="0" w:space="0" w:color="auto"/>
            <w:right w:val="none" w:sz="0" w:space="0" w:color="auto"/>
          </w:divBdr>
        </w:div>
      </w:divsChild>
    </w:div>
    <w:div w:id="717972144">
      <w:bodyDiv w:val="1"/>
      <w:marLeft w:val="0"/>
      <w:marRight w:val="0"/>
      <w:marTop w:val="0"/>
      <w:marBottom w:val="0"/>
      <w:divBdr>
        <w:top w:val="none" w:sz="0" w:space="0" w:color="auto"/>
        <w:left w:val="none" w:sz="0" w:space="0" w:color="auto"/>
        <w:bottom w:val="none" w:sz="0" w:space="0" w:color="auto"/>
        <w:right w:val="none" w:sz="0" w:space="0" w:color="auto"/>
      </w:divBdr>
      <w:divsChild>
        <w:div w:id="262081079">
          <w:marLeft w:val="0"/>
          <w:marRight w:val="0"/>
          <w:marTop w:val="0"/>
          <w:marBottom w:val="0"/>
          <w:divBdr>
            <w:top w:val="none" w:sz="0" w:space="0" w:color="auto"/>
            <w:left w:val="none" w:sz="0" w:space="0" w:color="auto"/>
            <w:bottom w:val="none" w:sz="0" w:space="0" w:color="auto"/>
            <w:right w:val="none" w:sz="0" w:space="0" w:color="auto"/>
          </w:divBdr>
        </w:div>
        <w:div w:id="1474833936">
          <w:marLeft w:val="0"/>
          <w:marRight w:val="0"/>
          <w:marTop w:val="0"/>
          <w:marBottom w:val="0"/>
          <w:divBdr>
            <w:top w:val="none" w:sz="0" w:space="0" w:color="auto"/>
            <w:left w:val="none" w:sz="0" w:space="0" w:color="auto"/>
            <w:bottom w:val="none" w:sz="0" w:space="0" w:color="auto"/>
            <w:right w:val="none" w:sz="0" w:space="0" w:color="auto"/>
          </w:divBdr>
        </w:div>
      </w:divsChild>
    </w:div>
    <w:div w:id="799885066">
      <w:bodyDiv w:val="1"/>
      <w:marLeft w:val="0"/>
      <w:marRight w:val="0"/>
      <w:marTop w:val="0"/>
      <w:marBottom w:val="0"/>
      <w:divBdr>
        <w:top w:val="none" w:sz="0" w:space="0" w:color="auto"/>
        <w:left w:val="none" w:sz="0" w:space="0" w:color="auto"/>
        <w:bottom w:val="none" w:sz="0" w:space="0" w:color="auto"/>
        <w:right w:val="none" w:sz="0" w:space="0" w:color="auto"/>
      </w:divBdr>
      <w:divsChild>
        <w:div w:id="1525511668">
          <w:marLeft w:val="0"/>
          <w:marRight w:val="0"/>
          <w:marTop w:val="0"/>
          <w:marBottom w:val="0"/>
          <w:divBdr>
            <w:top w:val="none" w:sz="0" w:space="0" w:color="auto"/>
            <w:left w:val="none" w:sz="0" w:space="0" w:color="auto"/>
            <w:bottom w:val="none" w:sz="0" w:space="0" w:color="auto"/>
            <w:right w:val="none" w:sz="0" w:space="0" w:color="auto"/>
          </w:divBdr>
        </w:div>
      </w:divsChild>
    </w:div>
    <w:div w:id="896013877">
      <w:bodyDiv w:val="1"/>
      <w:marLeft w:val="0"/>
      <w:marRight w:val="0"/>
      <w:marTop w:val="0"/>
      <w:marBottom w:val="0"/>
      <w:divBdr>
        <w:top w:val="none" w:sz="0" w:space="0" w:color="auto"/>
        <w:left w:val="none" w:sz="0" w:space="0" w:color="auto"/>
        <w:bottom w:val="none" w:sz="0" w:space="0" w:color="auto"/>
        <w:right w:val="none" w:sz="0" w:space="0" w:color="auto"/>
      </w:divBdr>
    </w:div>
    <w:div w:id="1070617639">
      <w:bodyDiv w:val="1"/>
      <w:marLeft w:val="0"/>
      <w:marRight w:val="0"/>
      <w:marTop w:val="0"/>
      <w:marBottom w:val="0"/>
      <w:divBdr>
        <w:top w:val="none" w:sz="0" w:space="0" w:color="auto"/>
        <w:left w:val="none" w:sz="0" w:space="0" w:color="auto"/>
        <w:bottom w:val="none" w:sz="0" w:space="0" w:color="auto"/>
        <w:right w:val="none" w:sz="0" w:space="0" w:color="auto"/>
      </w:divBdr>
    </w:div>
    <w:div w:id="1153260693">
      <w:bodyDiv w:val="1"/>
      <w:marLeft w:val="0"/>
      <w:marRight w:val="0"/>
      <w:marTop w:val="0"/>
      <w:marBottom w:val="0"/>
      <w:divBdr>
        <w:top w:val="none" w:sz="0" w:space="0" w:color="auto"/>
        <w:left w:val="none" w:sz="0" w:space="0" w:color="auto"/>
        <w:bottom w:val="none" w:sz="0" w:space="0" w:color="auto"/>
        <w:right w:val="none" w:sz="0" w:space="0" w:color="auto"/>
      </w:divBdr>
      <w:divsChild>
        <w:div w:id="5715023">
          <w:marLeft w:val="0"/>
          <w:marRight w:val="0"/>
          <w:marTop w:val="0"/>
          <w:marBottom w:val="0"/>
          <w:divBdr>
            <w:top w:val="none" w:sz="0" w:space="0" w:color="auto"/>
            <w:left w:val="none" w:sz="0" w:space="0" w:color="auto"/>
            <w:bottom w:val="none" w:sz="0" w:space="0" w:color="auto"/>
            <w:right w:val="none" w:sz="0" w:space="0" w:color="auto"/>
          </w:divBdr>
        </w:div>
        <w:div w:id="1301618314">
          <w:marLeft w:val="0"/>
          <w:marRight w:val="0"/>
          <w:marTop w:val="0"/>
          <w:marBottom w:val="0"/>
          <w:divBdr>
            <w:top w:val="none" w:sz="0" w:space="0" w:color="auto"/>
            <w:left w:val="none" w:sz="0" w:space="0" w:color="auto"/>
            <w:bottom w:val="none" w:sz="0" w:space="0" w:color="auto"/>
            <w:right w:val="none" w:sz="0" w:space="0" w:color="auto"/>
          </w:divBdr>
        </w:div>
        <w:div w:id="408430352">
          <w:marLeft w:val="0"/>
          <w:marRight w:val="0"/>
          <w:marTop w:val="0"/>
          <w:marBottom w:val="0"/>
          <w:divBdr>
            <w:top w:val="none" w:sz="0" w:space="0" w:color="auto"/>
            <w:left w:val="none" w:sz="0" w:space="0" w:color="auto"/>
            <w:bottom w:val="none" w:sz="0" w:space="0" w:color="auto"/>
            <w:right w:val="none" w:sz="0" w:space="0" w:color="auto"/>
          </w:divBdr>
        </w:div>
        <w:div w:id="581961110">
          <w:marLeft w:val="0"/>
          <w:marRight w:val="0"/>
          <w:marTop w:val="0"/>
          <w:marBottom w:val="0"/>
          <w:divBdr>
            <w:top w:val="none" w:sz="0" w:space="0" w:color="auto"/>
            <w:left w:val="none" w:sz="0" w:space="0" w:color="auto"/>
            <w:bottom w:val="none" w:sz="0" w:space="0" w:color="auto"/>
            <w:right w:val="none" w:sz="0" w:space="0" w:color="auto"/>
          </w:divBdr>
        </w:div>
        <w:div w:id="1343511263">
          <w:marLeft w:val="0"/>
          <w:marRight w:val="0"/>
          <w:marTop w:val="0"/>
          <w:marBottom w:val="0"/>
          <w:divBdr>
            <w:top w:val="none" w:sz="0" w:space="0" w:color="auto"/>
            <w:left w:val="none" w:sz="0" w:space="0" w:color="auto"/>
            <w:bottom w:val="none" w:sz="0" w:space="0" w:color="auto"/>
            <w:right w:val="none" w:sz="0" w:space="0" w:color="auto"/>
          </w:divBdr>
        </w:div>
        <w:div w:id="942108948">
          <w:marLeft w:val="0"/>
          <w:marRight w:val="0"/>
          <w:marTop w:val="0"/>
          <w:marBottom w:val="0"/>
          <w:divBdr>
            <w:top w:val="none" w:sz="0" w:space="0" w:color="auto"/>
            <w:left w:val="none" w:sz="0" w:space="0" w:color="auto"/>
            <w:bottom w:val="none" w:sz="0" w:space="0" w:color="auto"/>
            <w:right w:val="none" w:sz="0" w:space="0" w:color="auto"/>
          </w:divBdr>
        </w:div>
        <w:div w:id="876237824">
          <w:marLeft w:val="0"/>
          <w:marRight w:val="0"/>
          <w:marTop w:val="0"/>
          <w:marBottom w:val="0"/>
          <w:divBdr>
            <w:top w:val="none" w:sz="0" w:space="0" w:color="auto"/>
            <w:left w:val="none" w:sz="0" w:space="0" w:color="auto"/>
            <w:bottom w:val="none" w:sz="0" w:space="0" w:color="auto"/>
            <w:right w:val="none" w:sz="0" w:space="0" w:color="auto"/>
          </w:divBdr>
        </w:div>
        <w:div w:id="816411566">
          <w:marLeft w:val="0"/>
          <w:marRight w:val="0"/>
          <w:marTop w:val="0"/>
          <w:marBottom w:val="0"/>
          <w:divBdr>
            <w:top w:val="none" w:sz="0" w:space="0" w:color="auto"/>
            <w:left w:val="none" w:sz="0" w:space="0" w:color="auto"/>
            <w:bottom w:val="none" w:sz="0" w:space="0" w:color="auto"/>
            <w:right w:val="none" w:sz="0" w:space="0" w:color="auto"/>
          </w:divBdr>
        </w:div>
        <w:div w:id="138739806">
          <w:marLeft w:val="0"/>
          <w:marRight w:val="0"/>
          <w:marTop w:val="0"/>
          <w:marBottom w:val="0"/>
          <w:divBdr>
            <w:top w:val="none" w:sz="0" w:space="0" w:color="auto"/>
            <w:left w:val="none" w:sz="0" w:space="0" w:color="auto"/>
            <w:bottom w:val="none" w:sz="0" w:space="0" w:color="auto"/>
            <w:right w:val="none" w:sz="0" w:space="0" w:color="auto"/>
          </w:divBdr>
        </w:div>
        <w:div w:id="551117439">
          <w:marLeft w:val="0"/>
          <w:marRight w:val="0"/>
          <w:marTop w:val="0"/>
          <w:marBottom w:val="0"/>
          <w:divBdr>
            <w:top w:val="none" w:sz="0" w:space="0" w:color="auto"/>
            <w:left w:val="none" w:sz="0" w:space="0" w:color="auto"/>
            <w:bottom w:val="none" w:sz="0" w:space="0" w:color="auto"/>
            <w:right w:val="none" w:sz="0" w:space="0" w:color="auto"/>
          </w:divBdr>
        </w:div>
      </w:divsChild>
    </w:div>
    <w:div w:id="1444307808">
      <w:bodyDiv w:val="1"/>
      <w:marLeft w:val="0"/>
      <w:marRight w:val="0"/>
      <w:marTop w:val="0"/>
      <w:marBottom w:val="0"/>
      <w:divBdr>
        <w:top w:val="none" w:sz="0" w:space="0" w:color="auto"/>
        <w:left w:val="none" w:sz="0" w:space="0" w:color="auto"/>
        <w:bottom w:val="none" w:sz="0" w:space="0" w:color="auto"/>
        <w:right w:val="none" w:sz="0" w:space="0" w:color="auto"/>
      </w:divBdr>
    </w:div>
    <w:div w:id="1506435192">
      <w:bodyDiv w:val="1"/>
      <w:marLeft w:val="0"/>
      <w:marRight w:val="0"/>
      <w:marTop w:val="0"/>
      <w:marBottom w:val="0"/>
      <w:divBdr>
        <w:top w:val="none" w:sz="0" w:space="0" w:color="auto"/>
        <w:left w:val="none" w:sz="0" w:space="0" w:color="auto"/>
        <w:bottom w:val="none" w:sz="0" w:space="0" w:color="auto"/>
        <w:right w:val="none" w:sz="0" w:space="0" w:color="auto"/>
      </w:divBdr>
      <w:divsChild>
        <w:div w:id="1436629388">
          <w:marLeft w:val="0"/>
          <w:marRight w:val="0"/>
          <w:marTop w:val="0"/>
          <w:marBottom w:val="0"/>
          <w:divBdr>
            <w:top w:val="none" w:sz="0" w:space="0" w:color="auto"/>
            <w:left w:val="none" w:sz="0" w:space="0" w:color="auto"/>
            <w:bottom w:val="none" w:sz="0" w:space="0" w:color="auto"/>
            <w:right w:val="none" w:sz="0" w:space="0" w:color="auto"/>
          </w:divBdr>
        </w:div>
      </w:divsChild>
    </w:div>
    <w:div w:id="1684554245">
      <w:bodyDiv w:val="1"/>
      <w:marLeft w:val="0"/>
      <w:marRight w:val="0"/>
      <w:marTop w:val="0"/>
      <w:marBottom w:val="0"/>
      <w:divBdr>
        <w:top w:val="none" w:sz="0" w:space="0" w:color="auto"/>
        <w:left w:val="none" w:sz="0" w:space="0" w:color="auto"/>
        <w:bottom w:val="none" w:sz="0" w:space="0" w:color="auto"/>
        <w:right w:val="none" w:sz="0" w:space="0" w:color="auto"/>
      </w:divBdr>
    </w:div>
    <w:div w:id="1705057733">
      <w:bodyDiv w:val="1"/>
      <w:marLeft w:val="0"/>
      <w:marRight w:val="0"/>
      <w:marTop w:val="0"/>
      <w:marBottom w:val="0"/>
      <w:divBdr>
        <w:top w:val="none" w:sz="0" w:space="0" w:color="auto"/>
        <w:left w:val="none" w:sz="0" w:space="0" w:color="auto"/>
        <w:bottom w:val="none" w:sz="0" w:space="0" w:color="auto"/>
        <w:right w:val="none" w:sz="0" w:space="0" w:color="auto"/>
      </w:divBdr>
      <w:divsChild>
        <w:div w:id="1219509151">
          <w:marLeft w:val="0"/>
          <w:marRight w:val="0"/>
          <w:marTop w:val="0"/>
          <w:marBottom w:val="0"/>
          <w:divBdr>
            <w:top w:val="single" w:sz="2" w:space="0" w:color="auto"/>
            <w:left w:val="single" w:sz="2" w:space="0" w:color="auto"/>
            <w:bottom w:val="single" w:sz="2" w:space="0" w:color="auto"/>
            <w:right w:val="single" w:sz="2" w:space="0" w:color="auto"/>
          </w:divBdr>
          <w:divsChild>
            <w:div w:id="920412028">
              <w:marLeft w:val="0"/>
              <w:marRight w:val="0"/>
              <w:marTop w:val="0"/>
              <w:marBottom w:val="0"/>
              <w:divBdr>
                <w:top w:val="single" w:sz="2" w:space="0" w:color="auto"/>
                <w:left w:val="single" w:sz="2" w:space="0" w:color="auto"/>
                <w:bottom w:val="single" w:sz="2" w:space="0" w:color="auto"/>
                <w:right w:val="single" w:sz="2" w:space="0" w:color="auto"/>
              </w:divBdr>
              <w:divsChild>
                <w:div w:id="1210218175">
                  <w:marLeft w:val="0"/>
                  <w:marRight w:val="0"/>
                  <w:marTop w:val="0"/>
                  <w:marBottom w:val="0"/>
                  <w:divBdr>
                    <w:top w:val="single" w:sz="2" w:space="0" w:color="auto"/>
                    <w:left w:val="single" w:sz="2" w:space="0" w:color="auto"/>
                    <w:bottom w:val="single" w:sz="2" w:space="0" w:color="auto"/>
                    <w:right w:val="single" w:sz="2" w:space="0" w:color="auto"/>
                  </w:divBdr>
                </w:div>
                <w:div w:id="760568417">
                  <w:marLeft w:val="0"/>
                  <w:marRight w:val="0"/>
                  <w:marTop w:val="0"/>
                  <w:marBottom w:val="0"/>
                  <w:divBdr>
                    <w:top w:val="single" w:sz="2" w:space="0" w:color="auto"/>
                    <w:left w:val="single" w:sz="2" w:space="0" w:color="auto"/>
                    <w:bottom w:val="single" w:sz="2" w:space="0" w:color="auto"/>
                    <w:right w:val="single" w:sz="2" w:space="0" w:color="auto"/>
                  </w:divBdr>
                </w:div>
                <w:div w:id="1382902428">
                  <w:marLeft w:val="0"/>
                  <w:marRight w:val="0"/>
                  <w:marTop w:val="0"/>
                  <w:marBottom w:val="0"/>
                  <w:divBdr>
                    <w:top w:val="single" w:sz="2" w:space="0" w:color="auto"/>
                    <w:left w:val="single" w:sz="2" w:space="0" w:color="auto"/>
                    <w:bottom w:val="single" w:sz="2" w:space="0" w:color="auto"/>
                    <w:right w:val="single" w:sz="2" w:space="0" w:color="auto"/>
                  </w:divBdr>
                </w:div>
                <w:div w:id="19357958">
                  <w:marLeft w:val="0"/>
                  <w:marRight w:val="0"/>
                  <w:marTop w:val="0"/>
                  <w:marBottom w:val="0"/>
                  <w:divBdr>
                    <w:top w:val="single" w:sz="2" w:space="0" w:color="auto"/>
                    <w:left w:val="single" w:sz="2" w:space="0" w:color="auto"/>
                    <w:bottom w:val="single" w:sz="2" w:space="0" w:color="auto"/>
                    <w:right w:val="single" w:sz="2" w:space="0" w:color="auto"/>
                  </w:divBdr>
                </w:div>
              </w:divsChild>
            </w:div>
            <w:div w:id="1877621933">
              <w:marLeft w:val="0"/>
              <w:marRight w:val="0"/>
              <w:marTop w:val="0"/>
              <w:marBottom w:val="0"/>
              <w:divBdr>
                <w:top w:val="single" w:sz="2" w:space="0" w:color="auto"/>
                <w:left w:val="single" w:sz="2" w:space="0" w:color="auto"/>
                <w:bottom w:val="single" w:sz="2" w:space="0" w:color="auto"/>
                <w:right w:val="single" w:sz="2" w:space="0" w:color="auto"/>
              </w:divBdr>
              <w:divsChild>
                <w:div w:id="1271162714">
                  <w:marLeft w:val="0"/>
                  <w:marRight w:val="0"/>
                  <w:marTop w:val="0"/>
                  <w:marBottom w:val="0"/>
                  <w:divBdr>
                    <w:top w:val="single" w:sz="2" w:space="0" w:color="auto"/>
                    <w:left w:val="single" w:sz="2" w:space="0" w:color="auto"/>
                    <w:bottom w:val="single" w:sz="2" w:space="0" w:color="auto"/>
                    <w:right w:val="single" w:sz="2" w:space="0" w:color="auto"/>
                  </w:divBdr>
                </w:div>
                <w:div w:id="2057318209">
                  <w:marLeft w:val="0"/>
                  <w:marRight w:val="0"/>
                  <w:marTop w:val="0"/>
                  <w:marBottom w:val="0"/>
                  <w:divBdr>
                    <w:top w:val="single" w:sz="6" w:space="0" w:color="auto"/>
                    <w:left w:val="single" w:sz="6" w:space="0" w:color="auto"/>
                    <w:bottom w:val="single" w:sz="6" w:space="0" w:color="auto"/>
                    <w:right w:val="single" w:sz="6" w:space="0" w:color="auto"/>
                  </w:divBdr>
                  <w:divsChild>
                    <w:div w:id="74936897">
                      <w:marLeft w:val="0"/>
                      <w:marRight w:val="0"/>
                      <w:marTop w:val="0"/>
                      <w:marBottom w:val="0"/>
                      <w:divBdr>
                        <w:top w:val="single" w:sz="2" w:space="0" w:color="auto"/>
                        <w:left w:val="single" w:sz="2" w:space="0" w:color="auto"/>
                        <w:bottom w:val="single" w:sz="2" w:space="0" w:color="auto"/>
                        <w:right w:val="single" w:sz="2" w:space="0" w:color="auto"/>
                      </w:divBdr>
                      <w:divsChild>
                        <w:div w:id="1142695952">
                          <w:marLeft w:val="0"/>
                          <w:marRight w:val="0"/>
                          <w:marTop w:val="0"/>
                          <w:marBottom w:val="0"/>
                          <w:divBdr>
                            <w:top w:val="single" w:sz="2" w:space="0" w:color="auto"/>
                            <w:left w:val="single" w:sz="2" w:space="0" w:color="auto"/>
                            <w:bottom w:val="single" w:sz="2" w:space="0" w:color="auto"/>
                            <w:right w:val="single" w:sz="2" w:space="0" w:color="auto"/>
                          </w:divBdr>
                          <w:divsChild>
                            <w:div w:id="59788582">
                              <w:marLeft w:val="0"/>
                              <w:marRight w:val="0"/>
                              <w:marTop w:val="0"/>
                              <w:marBottom w:val="0"/>
                              <w:divBdr>
                                <w:top w:val="single" w:sz="2" w:space="0" w:color="auto"/>
                                <w:left w:val="single" w:sz="2" w:space="0" w:color="auto"/>
                                <w:bottom w:val="single" w:sz="2" w:space="0" w:color="auto"/>
                                <w:right w:val="single" w:sz="2" w:space="0" w:color="auto"/>
                              </w:divBdr>
                              <w:divsChild>
                                <w:div w:id="128715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0607615">
                      <w:marLeft w:val="0"/>
                      <w:marRight w:val="0"/>
                      <w:marTop w:val="0"/>
                      <w:marBottom w:val="0"/>
                      <w:divBdr>
                        <w:top w:val="single" w:sz="2" w:space="0" w:color="auto"/>
                        <w:left w:val="single" w:sz="2" w:space="0" w:color="auto"/>
                        <w:bottom w:val="single" w:sz="2" w:space="0" w:color="auto"/>
                        <w:right w:val="single" w:sz="2" w:space="0" w:color="auto"/>
                      </w:divBdr>
                      <w:divsChild>
                        <w:div w:id="883709923">
                          <w:marLeft w:val="0"/>
                          <w:marRight w:val="0"/>
                          <w:marTop w:val="0"/>
                          <w:marBottom w:val="0"/>
                          <w:divBdr>
                            <w:top w:val="single" w:sz="2" w:space="0" w:color="auto"/>
                            <w:left w:val="single" w:sz="2" w:space="0" w:color="auto"/>
                            <w:bottom w:val="single" w:sz="2" w:space="0" w:color="auto"/>
                            <w:right w:val="single" w:sz="2" w:space="0" w:color="auto"/>
                          </w:divBdr>
                          <w:divsChild>
                            <w:div w:id="93868696">
                              <w:marLeft w:val="0"/>
                              <w:marRight w:val="0"/>
                              <w:marTop w:val="0"/>
                              <w:marBottom w:val="0"/>
                              <w:divBdr>
                                <w:top w:val="single" w:sz="2" w:space="0" w:color="auto"/>
                                <w:left w:val="single" w:sz="2" w:space="0" w:color="auto"/>
                                <w:bottom w:val="single" w:sz="2" w:space="0" w:color="auto"/>
                                <w:right w:val="single" w:sz="2" w:space="0" w:color="auto"/>
                              </w:divBdr>
                              <w:divsChild>
                                <w:div w:id="1572039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2208364">
          <w:marLeft w:val="0"/>
          <w:marRight w:val="0"/>
          <w:marTop w:val="0"/>
          <w:marBottom w:val="0"/>
          <w:divBdr>
            <w:top w:val="single" w:sz="2" w:space="0" w:color="auto"/>
            <w:left w:val="single" w:sz="2" w:space="0" w:color="auto"/>
            <w:bottom w:val="single" w:sz="2" w:space="0" w:color="auto"/>
            <w:right w:val="single" w:sz="2" w:space="0" w:color="auto"/>
          </w:divBdr>
          <w:divsChild>
            <w:div w:id="1323660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041088">
      <w:bodyDiv w:val="1"/>
      <w:marLeft w:val="0"/>
      <w:marRight w:val="0"/>
      <w:marTop w:val="0"/>
      <w:marBottom w:val="0"/>
      <w:divBdr>
        <w:top w:val="none" w:sz="0" w:space="0" w:color="auto"/>
        <w:left w:val="none" w:sz="0" w:space="0" w:color="auto"/>
        <w:bottom w:val="none" w:sz="0" w:space="0" w:color="auto"/>
        <w:right w:val="none" w:sz="0" w:space="0" w:color="auto"/>
      </w:divBdr>
    </w:div>
    <w:div w:id="1808206194">
      <w:bodyDiv w:val="1"/>
      <w:marLeft w:val="0"/>
      <w:marRight w:val="0"/>
      <w:marTop w:val="0"/>
      <w:marBottom w:val="0"/>
      <w:divBdr>
        <w:top w:val="none" w:sz="0" w:space="0" w:color="auto"/>
        <w:left w:val="none" w:sz="0" w:space="0" w:color="auto"/>
        <w:bottom w:val="none" w:sz="0" w:space="0" w:color="auto"/>
        <w:right w:val="none" w:sz="0" w:space="0" w:color="auto"/>
      </w:divBdr>
      <w:divsChild>
        <w:div w:id="1107231867">
          <w:marLeft w:val="0"/>
          <w:marRight w:val="0"/>
          <w:marTop w:val="0"/>
          <w:marBottom w:val="0"/>
          <w:divBdr>
            <w:top w:val="none" w:sz="0" w:space="0" w:color="auto"/>
            <w:left w:val="none" w:sz="0" w:space="0" w:color="auto"/>
            <w:bottom w:val="none" w:sz="0" w:space="0" w:color="auto"/>
            <w:right w:val="none" w:sz="0" w:space="0" w:color="auto"/>
          </w:divBdr>
        </w:div>
      </w:divsChild>
    </w:div>
    <w:div w:id="1862471920">
      <w:bodyDiv w:val="1"/>
      <w:marLeft w:val="0"/>
      <w:marRight w:val="0"/>
      <w:marTop w:val="0"/>
      <w:marBottom w:val="0"/>
      <w:divBdr>
        <w:top w:val="none" w:sz="0" w:space="0" w:color="auto"/>
        <w:left w:val="none" w:sz="0" w:space="0" w:color="auto"/>
        <w:bottom w:val="none" w:sz="0" w:space="0" w:color="auto"/>
        <w:right w:val="none" w:sz="0" w:space="0" w:color="auto"/>
      </w:divBdr>
      <w:divsChild>
        <w:div w:id="1247420556">
          <w:marLeft w:val="0"/>
          <w:marRight w:val="0"/>
          <w:marTop w:val="0"/>
          <w:marBottom w:val="0"/>
          <w:divBdr>
            <w:top w:val="none" w:sz="0" w:space="0" w:color="auto"/>
            <w:left w:val="none" w:sz="0" w:space="0" w:color="auto"/>
            <w:bottom w:val="none" w:sz="0" w:space="0" w:color="auto"/>
            <w:right w:val="none" w:sz="0" w:space="0" w:color="auto"/>
          </w:divBdr>
        </w:div>
        <w:div w:id="556010233">
          <w:marLeft w:val="0"/>
          <w:marRight w:val="0"/>
          <w:marTop w:val="0"/>
          <w:marBottom w:val="0"/>
          <w:divBdr>
            <w:top w:val="none" w:sz="0" w:space="0" w:color="auto"/>
            <w:left w:val="none" w:sz="0" w:space="0" w:color="auto"/>
            <w:bottom w:val="none" w:sz="0" w:space="0" w:color="auto"/>
            <w:right w:val="none" w:sz="0" w:space="0" w:color="auto"/>
          </w:divBdr>
        </w:div>
        <w:div w:id="1960336788">
          <w:marLeft w:val="0"/>
          <w:marRight w:val="0"/>
          <w:marTop w:val="0"/>
          <w:marBottom w:val="0"/>
          <w:divBdr>
            <w:top w:val="none" w:sz="0" w:space="0" w:color="auto"/>
            <w:left w:val="none" w:sz="0" w:space="0" w:color="auto"/>
            <w:bottom w:val="none" w:sz="0" w:space="0" w:color="auto"/>
            <w:right w:val="none" w:sz="0" w:space="0" w:color="auto"/>
          </w:divBdr>
        </w:div>
        <w:div w:id="726993370">
          <w:marLeft w:val="0"/>
          <w:marRight w:val="0"/>
          <w:marTop w:val="0"/>
          <w:marBottom w:val="0"/>
          <w:divBdr>
            <w:top w:val="none" w:sz="0" w:space="0" w:color="auto"/>
            <w:left w:val="none" w:sz="0" w:space="0" w:color="auto"/>
            <w:bottom w:val="none" w:sz="0" w:space="0" w:color="auto"/>
            <w:right w:val="none" w:sz="0" w:space="0" w:color="auto"/>
          </w:divBdr>
        </w:div>
        <w:div w:id="227350602">
          <w:marLeft w:val="0"/>
          <w:marRight w:val="0"/>
          <w:marTop w:val="0"/>
          <w:marBottom w:val="0"/>
          <w:divBdr>
            <w:top w:val="none" w:sz="0" w:space="0" w:color="auto"/>
            <w:left w:val="none" w:sz="0" w:space="0" w:color="auto"/>
            <w:bottom w:val="none" w:sz="0" w:space="0" w:color="auto"/>
            <w:right w:val="none" w:sz="0" w:space="0" w:color="auto"/>
          </w:divBdr>
        </w:div>
        <w:div w:id="1745184273">
          <w:marLeft w:val="0"/>
          <w:marRight w:val="0"/>
          <w:marTop w:val="0"/>
          <w:marBottom w:val="0"/>
          <w:divBdr>
            <w:top w:val="none" w:sz="0" w:space="0" w:color="auto"/>
            <w:left w:val="none" w:sz="0" w:space="0" w:color="auto"/>
            <w:bottom w:val="none" w:sz="0" w:space="0" w:color="auto"/>
            <w:right w:val="none" w:sz="0" w:space="0" w:color="auto"/>
          </w:divBdr>
        </w:div>
        <w:div w:id="1103501506">
          <w:marLeft w:val="0"/>
          <w:marRight w:val="0"/>
          <w:marTop w:val="0"/>
          <w:marBottom w:val="0"/>
          <w:divBdr>
            <w:top w:val="none" w:sz="0" w:space="0" w:color="auto"/>
            <w:left w:val="none" w:sz="0" w:space="0" w:color="auto"/>
            <w:bottom w:val="none" w:sz="0" w:space="0" w:color="auto"/>
            <w:right w:val="none" w:sz="0" w:space="0" w:color="auto"/>
          </w:divBdr>
        </w:div>
        <w:div w:id="1762137541">
          <w:marLeft w:val="0"/>
          <w:marRight w:val="0"/>
          <w:marTop w:val="0"/>
          <w:marBottom w:val="0"/>
          <w:divBdr>
            <w:top w:val="none" w:sz="0" w:space="0" w:color="auto"/>
            <w:left w:val="none" w:sz="0" w:space="0" w:color="auto"/>
            <w:bottom w:val="none" w:sz="0" w:space="0" w:color="auto"/>
            <w:right w:val="none" w:sz="0" w:space="0" w:color="auto"/>
          </w:divBdr>
        </w:div>
        <w:div w:id="668946622">
          <w:marLeft w:val="0"/>
          <w:marRight w:val="0"/>
          <w:marTop w:val="0"/>
          <w:marBottom w:val="0"/>
          <w:divBdr>
            <w:top w:val="none" w:sz="0" w:space="0" w:color="auto"/>
            <w:left w:val="none" w:sz="0" w:space="0" w:color="auto"/>
            <w:bottom w:val="none" w:sz="0" w:space="0" w:color="auto"/>
            <w:right w:val="none" w:sz="0" w:space="0" w:color="auto"/>
          </w:divBdr>
        </w:div>
        <w:div w:id="909386894">
          <w:marLeft w:val="0"/>
          <w:marRight w:val="0"/>
          <w:marTop w:val="0"/>
          <w:marBottom w:val="0"/>
          <w:divBdr>
            <w:top w:val="none" w:sz="0" w:space="0" w:color="auto"/>
            <w:left w:val="none" w:sz="0" w:space="0" w:color="auto"/>
            <w:bottom w:val="none" w:sz="0" w:space="0" w:color="auto"/>
            <w:right w:val="none" w:sz="0" w:space="0" w:color="auto"/>
          </w:divBdr>
        </w:div>
      </w:divsChild>
    </w:div>
    <w:div w:id="1915317212">
      <w:bodyDiv w:val="1"/>
      <w:marLeft w:val="0"/>
      <w:marRight w:val="0"/>
      <w:marTop w:val="0"/>
      <w:marBottom w:val="0"/>
      <w:divBdr>
        <w:top w:val="none" w:sz="0" w:space="0" w:color="auto"/>
        <w:left w:val="none" w:sz="0" w:space="0" w:color="auto"/>
        <w:bottom w:val="none" w:sz="0" w:space="0" w:color="auto"/>
        <w:right w:val="none" w:sz="0" w:space="0" w:color="auto"/>
      </w:divBdr>
    </w:div>
    <w:div w:id="1998803945">
      <w:bodyDiv w:val="1"/>
      <w:marLeft w:val="0"/>
      <w:marRight w:val="0"/>
      <w:marTop w:val="0"/>
      <w:marBottom w:val="0"/>
      <w:divBdr>
        <w:top w:val="none" w:sz="0" w:space="0" w:color="auto"/>
        <w:left w:val="none" w:sz="0" w:space="0" w:color="auto"/>
        <w:bottom w:val="none" w:sz="0" w:space="0" w:color="auto"/>
        <w:right w:val="none" w:sz="0" w:space="0" w:color="auto"/>
      </w:divBdr>
      <w:divsChild>
        <w:div w:id="1311986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panmore.com/walmart-human-resource-management-hr-managem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tomagazine.com/walmart-uses-ai-to-make-shopping-better-for-million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corporate.walmart.com/purpose/esgreport/social/our-peopl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macrotrends.net/stocks/charts/WMT/walmart/stock-price-history" TargetMode="External"/><Relationship Id="rId20" Type="http://schemas.openxmlformats.org/officeDocument/2006/relationships/hyperlink" Target="https://corporate.walmart.com/purpose/esgreport/environmental/product-supply-chain-sustainabil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businessmodelanalyst.com/walmart-marketing-strateg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panmore.com/walmart-operations-management-10-decisions-areas-productivity-case-study-analys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epi\Downloads\BI%20ASSIGNMENT%201%20DEEPIKA%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 ASSIGNMENT 1 DEEPIKA (2).xlsx]Sheet2!PivotTable2</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Sum of Total Revenue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Sheet2!$A$4:$A$17</c:f>
              <c:strCache>
                <c:ptCount val="13"/>
                <c:pt idx="0">
                  <c:v>Office Supplies</c:v>
                </c:pt>
                <c:pt idx="1">
                  <c:v>Household</c:v>
                </c:pt>
                <c:pt idx="2">
                  <c:v>Meat</c:v>
                </c:pt>
                <c:pt idx="3">
                  <c:v>Cosmetics</c:v>
                </c:pt>
                <c:pt idx="4">
                  <c:v>Baby Food</c:v>
                </c:pt>
                <c:pt idx="5">
                  <c:v>Cereal</c:v>
                </c:pt>
                <c:pt idx="6">
                  <c:v>Snacks</c:v>
                </c:pt>
                <c:pt idx="7">
                  <c:v>Vegetables</c:v>
                </c:pt>
                <c:pt idx="8">
                  <c:v>Personal Care</c:v>
                </c:pt>
                <c:pt idx="9">
                  <c:v>Clothes</c:v>
                </c:pt>
                <c:pt idx="10">
                  <c:v>Beverages</c:v>
                </c:pt>
                <c:pt idx="11">
                  <c:v>Fruits</c:v>
                </c:pt>
                <c:pt idx="12">
                  <c:v>(blank)</c:v>
                </c:pt>
              </c:strCache>
            </c:strRef>
          </c:cat>
          <c:val>
            <c:numRef>
              <c:f>Sheet2!$B$4:$B$17</c:f>
              <c:numCache>
                <c:formatCode>General</c:formatCode>
                <c:ptCount val="13"/>
                <c:pt idx="0">
                  <c:v>27541839429.299976</c:v>
                </c:pt>
                <c:pt idx="1">
                  <c:v>27705668934.650024</c:v>
                </c:pt>
                <c:pt idx="2">
                  <c:v>17611952883.629971</c:v>
                </c:pt>
                <c:pt idx="3">
                  <c:v>18329375660.79998</c:v>
                </c:pt>
                <c:pt idx="4">
                  <c:v>10699198353.600025</c:v>
                </c:pt>
                <c:pt idx="5">
                  <c:v>8691733782.5999966</c:v>
                </c:pt>
                <c:pt idx="6">
                  <c:v>6362447457.3599997</c:v>
                </c:pt>
                <c:pt idx="7">
                  <c:v>6355720034.160018</c:v>
                </c:pt>
                <c:pt idx="8">
                  <c:v>3393247015.1800065</c:v>
                </c:pt>
                <c:pt idx="9">
                  <c:v>4565001523.199995</c:v>
                </c:pt>
                <c:pt idx="10">
                  <c:v>1969849406.8500035</c:v>
                </c:pt>
                <c:pt idx="11">
                  <c:v>380638585.08000094</c:v>
                </c:pt>
              </c:numCache>
            </c:numRef>
          </c:val>
          <c:extLst>
            <c:ext xmlns:c16="http://schemas.microsoft.com/office/drawing/2014/chart" uri="{C3380CC4-5D6E-409C-BE32-E72D297353CC}">
              <c16:uniqueId val="{00000000-BF6F-4721-A787-65CF1911607A}"/>
            </c:ext>
          </c:extLst>
        </c:ser>
        <c:ser>
          <c:idx val="1"/>
          <c:order val="1"/>
          <c:tx>
            <c:strRef>
              <c:f>Sheet2!$C$3</c:f>
              <c:strCache>
                <c:ptCount val="1"/>
                <c:pt idx="0">
                  <c:v>Sum of Total Profit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Sheet2!$A$4:$A$17</c:f>
              <c:strCache>
                <c:ptCount val="13"/>
                <c:pt idx="0">
                  <c:v>Office Supplies</c:v>
                </c:pt>
                <c:pt idx="1">
                  <c:v>Household</c:v>
                </c:pt>
                <c:pt idx="2">
                  <c:v>Meat</c:v>
                </c:pt>
                <c:pt idx="3">
                  <c:v>Cosmetics</c:v>
                </c:pt>
                <c:pt idx="4">
                  <c:v>Baby Food</c:v>
                </c:pt>
                <c:pt idx="5">
                  <c:v>Cereal</c:v>
                </c:pt>
                <c:pt idx="6">
                  <c:v>Snacks</c:v>
                </c:pt>
                <c:pt idx="7">
                  <c:v>Vegetables</c:v>
                </c:pt>
                <c:pt idx="8">
                  <c:v>Personal Care</c:v>
                </c:pt>
                <c:pt idx="9">
                  <c:v>Clothes</c:v>
                </c:pt>
                <c:pt idx="10">
                  <c:v>Beverages</c:v>
                </c:pt>
                <c:pt idx="11">
                  <c:v>Fruits</c:v>
                </c:pt>
                <c:pt idx="12">
                  <c:v>(blank)</c:v>
                </c:pt>
              </c:strCache>
            </c:strRef>
          </c:cat>
          <c:val>
            <c:numRef>
              <c:f>Sheet2!$C$4:$C$17</c:f>
              <c:numCache>
                <c:formatCode>General</c:formatCode>
                <c:ptCount val="13"/>
                <c:pt idx="0">
                  <c:v>5339532912.5</c:v>
                </c:pt>
                <c:pt idx="1">
                  <c:v>6870966095.3499928</c:v>
                </c:pt>
                <c:pt idx="2">
                  <c:v>2387834992.3999906</c:v>
                </c:pt>
                <c:pt idx="3">
                  <c:v>7289406555.6800089</c:v>
                </c:pt>
                <c:pt idx="4">
                  <c:v>4017647893.2000084</c:v>
                </c:pt>
                <c:pt idx="5">
                  <c:v>3743318890.6199975</c:v>
                </c:pt>
                <c:pt idx="6">
                  <c:v>2299287932.8800082</c:v>
                </c:pt>
                <c:pt idx="7">
                  <c:v>2604417796.6800051</c:v>
                </c:pt>
                <c:pt idx="8">
                  <c:v>1040435215.9600013</c:v>
                </c:pt>
                <c:pt idx="9">
                  <c:v>3067841433.5999904</c:v>
                </c:pt>
                <c:pt idx="10">
                  <c:v>650112575.57999825</c:v>
                </c:pt>
                <c:pt idx="11">
                  <c:v>98321435.159999862</c:v>
                </c:pt>
              </c:numCache>
            </c:numRef>
          </c:val>
          <c:extLst>
            <c:ext xmlns:c16="http://schemas.microsoft.com/office/drawing/2014/chart" uri="{C3380CC4-5D6E-409C-BE32-E72D297353CC}">
              <c16:uniqueId val="{00000001-BF6F-4721-A787-65CF1911607A}"/>
            </c:ext>
          </c:extLst>
        </c:ser>
        <c:ser>
          <c:idx val="2"/>
          <c:order val="2"/>
          <c:tx>
            <c:strRef>
              <c:f>Sheet2!$D$3</c:f>
              <c:strCache>
                <c:ptCount val="1"/>
                <c:pt idx="0">
                  <c:v>Sum of Total Cost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Sheet2!$A$4:$A$17</c:f>
              <c:strCache>
                <c:ptCount val="13"/>
                <c:pt idx="0">
                  <c:v>Office Supplies</c:v>
                </c:pt>
                <c:pt idx="1">
                  <c:v>Household</c:v>
                </c:pt>
                <c:pt idx="2">
                  <c:v>Meat</c:v>
                </c:pt>
                <c:pt idx="3">
                  <c:v>Cosmetics</c:v>
                </c:pt>
                <c:pt idx="4">
                  <c:v>Baby Food</c:v>
                </c:pt>
                <c:pt idx="5">
                  <c:v>Cereal</c:v>
                </c:pt>
                <c:pt idx="6">
                  <c:v>Snacks</c:v>
                </c:pt>
                <c:pt idx="7">
                  <c:v>Vegetables</c:v>
                </c:pt>
                <c:pt idx="8">
                  <c:v>Personal Care</c:v>
                </c:pt>
                <c:pt idx="9">
                  <c:v>Clothes</c:v>
                </c:pt>
                <c:pt idx="10">
                  <c:v>Beverages</c:v>
                </c:pt>
                <c:pt idx="11">
                  <c:v>Fruits</c:v>
                </c:pt>
                <c:pt idx="12">
                  <c:v>(blank)</c:v>
                </c:pt>
              </c:strCache>
            </c:strRef>
          </c:cat>
          <c:val>
            <c:numRef>
              <c:f>Sheet2!$D$4:$D$17</c:f>
              <c:numCache>
                <c:formatCode>General</c:formatCode>
                <c:ptCount val="13"/>
                <c:pt idx="0">
                  <c:v>22202306516.800064</c:v>
                </c:pt>
                <c:pt idx="1">
                  <c:v>20834702839.300045</c:v>
                </c:pt>
                <c:pt idx="2">
                  <c:v>15224117891.230015</c:v>
                </c:pt>
                <c:pt idx="3">
                  <c:v>11039969105.119961</c:v>
                </c:pt>
                <c:pt idx="4">
                  <c:v>6681550460.3999796</c:v>
                </c:pt>
                <c:pt idx="5">
                  <c:v>4948414891.9800014</c:v>
                </c:pt>
                <c:pt idx="6">
                  <c:v>4063159524.48</c:v>
                </c:pt>
                <c:pt idx="7">
                  <c:v>3751302237.4799891</c:v>
                </c:pt>
                <c:pt idx="8">
                  <c:v>2352811799.2199926</c:v>
                </c:pt>
                <c:pt idx="9">
                  <c:v>1497160089.6000059</c:v>
                </c:pt>
                <c:pt idx="10">
                  <c:v>1319736831.2700055</c:v>
                </c:pt>
                <c:pt idx="11">
                  <c:v>282317149.9199999</c:v>
                </c:pt>
              </c:numCache>
            </c:numRef>
          </c:val>
          <c:extLst>
            <c:ext xmlns:c16="http://schemas.microsoft.com/office/drawing/2014/chart" uri="{C3380CC4-5D6E-409C-BE32-E72D297353CC}">
              <c16:uniqueId val="{00000002-BF6F-4721-A787-65CF1911607A}"/>
            </c:ext>
          </c:extLst>
        </c:ser>
        <c:dLbls>
          <c:showLegendKey val="0"/>
          <c:showVal val="0"/>
          <c:showCatName val="0"/>
          <c:showSerName val="0"/>
          <c:showPercent val="0"/>
          <c:showBubbleSize val="0"/>
        </c:dLbls>
        <c:gapWidth val="100"/>
        <c:overlap val="-24"/>
        <c:axId val="1082533391"/>
        <c:axId val="1082536367"/>
      </c:barChart>
      <c:catAx>
        <c:axId val="108253339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2536367"/>
        <c:crosses val="autoZero"/>
        <c:auto val="1"/>
        <c:lblAlgn val="ctr"/>
        <c:lblOffset val="100"/>
        <c:noMultiLvlLbl val="0"/>
      </c:catAx>
      <c:valAx>
        <c:axId val="108253636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2533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EA32C837BD84DDCA2404D47F2FD42E7"/>
        <w:category>
          <w:name w:val="General"/>
          <w:gallery w:val="placeholder"/>
        </w:category>
        <w:types>
          <w:type w:val="bbPlcHdr"/>
        </w:types>
        <w:behaviors>
          <w:behavior w:val="content"/>
        </w:behaviors>
        <w:guid w:val="{73AF1BAE-9713-4974-92BA-E1D0AB89ADA1}"/>
      </w:docPartPr>
      <w:docPartBody>
        <w:p w:rsidR="00DD2225" w:rsidRDefault="00CB5054" w:rsidP="00CB5054">
          <w:pPr>
            <w:pStyle w:val="4EA32C837BD84DDCA2404D47F2FD42E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54"/>
    <w:rsid w:val="002E7E3F"/>
    <w:rsid w:val="005F592D"/>
    <w:rsid w:val="006019DE"/>
    <w:rsid w:val="00727A36"/>
    <w:rsid w:val="00A83505"/>
    <w:rsid w:val="00B8457D"/>
    <w:rsid w:val="00C72F0E"/>
    <w:rsid w:val="00CB5054"/>
    <w:rsid w:val="00CB72F5"/>
    <w:rsid w:val="00D114D0"/>
    <w:rsid w:val="00DD2225"/>
    <w:rsid w:val="00E2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32C837BD84DDCA2404D47F2FD42E7">
    <w:name w:val="4EA32C837BD84DDCA2404D47F2FD42E7"/>
    <w:rsid w:val="00CB5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85A2C516E60408762CE6266511157" ma:contentTypeVersion="10" ma:contentTypeDescription="Create a new document." ma:contentTypeScope="" ma:versionID="146d641a7145ac8c0136314ee9c57a02">
  <xsd:schema xmlns:xsd="http://www.w3.org/2001/XMLSchema" xmlns:xs="http://www.w3.org/2001/XMLSchema" xmlns:p="http://schemas.microsoft.com/office/2006/metadata/properties" xmlns:ns2="7cf17331-ce4e-4a7c-a832-8848dd7faa99" targetNamespace="http://schemas.microsoft.com/office/2006/metadata/properties" ma:root="true" ma:fieldsID="314dca854a556807dcfa002b7e8442b5" ns2:_="">
    <xsd:import namespace="7cf17331-ce4e-4a7c-a832-8848dd7faa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otes" minOccurs="0"/>
                <xsd:element ref="ns2:MediaServiceBillingMetadata"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17331-ce4e-4a7c-a832-8848dd7fa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otes" ma:index="12" nillable="true" ma:displayName="Notes" ma:format="Dropdown" ma:internalName="Notes">
      <xsd:simpleType>
        <xsd:restriction base="dms:Note">
          <xsd:maxLength value="255"/>
        </xsd:restriction>
      </xsd:simpleType>
    </xsd:element>
    <xsd:element name="MediaServiceBillingMetadata" ma:index="13" nillable="true" ma:displayName="MediaServiceBillingMetadata" ma:hidden="true" ma:internalName="MediaServiceBilling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7cf17331-ce4e-4a7c-a832-8848dd7faa99" xsi:nil="true"/>
  </documentManagement>
</p:properties>
</file>

<file path=customXml/itemProps1.xml><?xml version="1.0" encoding="utf-8"?>
<ds:datastoreItem xmlns:ds="http://schemas.openxmlformats.org/officeDocument/2006/customXml" ds:itemID="{EE9E32E9-8ADA-4973-974E-3B22C6E23B50}">
  <ds:schemaRefs>
    <ds:schemaRef ds:uri="http://schemas.microsoft.com/sharepoint/v3/contenttype/forms"/>
  </ds:schemaRefs>
</ds:datastoreItem>
</file>

<file path=customXml/itemProps2.xml><?xml version="1.0" encoding="utf-8"?>
<ds:datastoreItem xmlns:ds="http://schemas.openxmlformats.org/officeDocument/2006/customXml" ds:itemID="{62D5FF53-7DD6-43D4-94D3-89F2128AA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17331-ce4e-4a7c-a832-8848dd7fa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BF3387-B065-42E8-8F8B-58B6ECE3FA4F}">
  <ds:schemaRefs>
    <ds:schemaRef ds:uri="http://schemas.microsoft.com/office/2006/metadata/properties"/>
    <ds:schemaRef ds:uri="http://schemas.microsoft.com/office/infopath/2007/PartnerControls"/>
    <ds:schemaRef ds:uri="7cf17331-ce4e-4a7c-a832-8848dd7faa99"/>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160</TotalTime>
  <Pages>9</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BI Analysis 2014–2024</dc:title>
  <dc:subject/>
  <dc:creator>Deepika ashagoni</dc:creator>
  <cp:keywords/>
  <dc:description/>
  <cp:lastModifiedBy>Pendyala, Devi Sree</cp:lastModifiedBy>
  <cp:revision>35</cp:revision>
  <dcterms:created xsi:type="dcterms:W3CDTF">2025-02-22T03:45:00Z</dcterms:created>
  <dcterms:modified xsi:type="dcterms:W3CDTF">2025-05-15T01:28:00Z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0x0101006BF85A2C516E60408762CE6266511157</vt:lpwstr>
  </property>
  <property fmtid="{D5CDD505-2E9C-101B-9397-08002B2CF9AE}" pid="3" name="MSIP_Label_37f4b8a2-ad4f-41b5-9a91-284d2cc38f56_Enabled">
    <vt:lpwstr>true</vt:lpwstr>
  </property>
  <property fmtid="{D5CDD505-2E9C-101B-9397-08002B2CF9AE}" pid="4" name="MSIP_Label_37f4b8a2-ad4f-41b5-9a91-284d2cc38f56_SetDate">
    <vt:lpwstr>2025-04-28T22:06:26Z</vt:lpwstr>
  </property>
  <property fmtid="{D5CDD505-2E9C-101B-9397-08002B2CF9AE}" pid="5" name="MSIP_Label_37f4b8a2-ad4f-41b5-9a91-284d2cc38f56_Method">
    <vt:lpwstr>Standard</vt:lpwstr>
  </property>
  <property fmtid="{D5CDD505-2E9C-101B-9397-08002B2CF9AE}" pid="6" name="MSIP_Label_37f4b8a2-ad4f-41b5-9a91-284d2cc38f56_Name">
    <vt:lpwstr>Internal-HSC</vt:lpwstr>
  </property>
  <property fmtid="{D5CDD505-2E9C-101B-9397-08002B2CF9AE}" pid="7" name="MSIP_Label_37f4b8a2-ad4f-41b5-9a91-284d2cc38f56_SiteId">
    <vt:lpwstr>70de1992-07c6-480f-a318-a1afcba03983</vt:lpwstr>
  </property>
  <property fmtid="{D5CDD505-2E9C-101B-9397-08002B2CF9AE}" pid="8" name="MSIP_Label_37f4b8a2-ad4f-41b5-9a91-284d2cc38f56_ActionId">
    <vt:lpwstr>32621180-bf0f-41d2-88e7-21e1186631f2</vt:lpwstr>
  </property>
  <property fmtid="{D5CDD505-2E9C-101B-9397-08002B2CF9AE}" pid="9" name="MSIP_Label_37f4b8a2-ad4f-41b5-9a91-284d2cc38f56_ContentBits">
    <vt:lpwstr>0</vt:lpwstr>
  </property>
  <property fmtid="{D5CDD505-2E9C-101B-9397-08002B2CF9AE}" pid="10" name="MSIP_Label_37f4b8a2-ad4f-41b5-9a91-284d2cc38f56_Tag">
    <vt:lpwstr>10, 3, 0, 1</vt:lpwstr>
  </property>
</Properties>
</file>