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Arial" w:hAnsi="Arial" w:eastAsia="Arial"/>
          <w:b/>
          <w:i w:val="0"/>
          <w:color w:val="C2670A"/>
          <w:sz w:val="20"/>
        </w:rPr>
        <w:t>PROPOSAL FOR REVIEW</w:t>
      </w:r>
    </w:p>
    <w:p>
      <w:pPr>
        <w:spacing w:after="80"/>
      </w:pPr>
      <w:r>
        <w:rPr>
          <w:rFonts w:ascii="Arial" w:hAnsi="Arial" w:eastAsia="Arial"/>
          <w:b/>
          <w:i w:val="0"/>
          <w:color w:val="0B3D2E"/>
          <w:sz w:val="68"/>
        </w:rPr>
        <w:t>AnnaSutra 2.0</w:t>
      </w:r>
    </w:p>
    <w:p>
      <w:pPr>
        <w:spacing w:after="280"/>
      </w:pPr>
      <w:r>
        <w:rPr>
          <w:rFonts w:ascii="Arial" w:hAnsi="Arial" w:eastAsia="Arial"/>
          <w:b/>
          <w:i w:val="0"/>
          <w:color w:val="1E293B"/>
          <w:sz w:val="40"/>
        </w:rPr>
        <w:t>Farmer-First Trade and Traceability Architecture</w:t>
      </w:r>
    </w:p>
    <w:p>
      <w:pPr>
        <w:spacing w:after="360" w:line="269" w:lineRule="auto"/>
      </w:pPr>
      <w:r>
        <w:rPr>
          <w:rFonts w:ascii="Arial" w:hAnsi="Arial" w:eastAsia="Arial"/>
          <w:b w:val="0"/>
          <w:i w:val="0"/>
          <w:color w:val="64748B"/>
          <w:sz w:val="24"/>
        </w:rPr>
        <w:t>Core process, entity-by-entity algorithms and block diagrams for a platform whose first customer is the farmer.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99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Prepared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22 October 2026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Basis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Review of the current build (git commit 69b5878): lots, handover, tolerance, disputes, hash-chained ledger, 11 languages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Audience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Product owner, architects, FPO and mandi partners, pilot sponsors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Status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Design proposal. Nothing in this document has been built or validated with farmers yet.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How to read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Sections 1-6 explain the core concept. Section 7 gives one chapter and one block diagram per entity. Sections 8-14 cover special flows, scoring, money, data, roadmap and risks.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FF7E6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C2670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HONEST FRAMING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No design is flawless. This proposal is built to fail safely: every known weakness is listed in Section 14 with a containment, and every number is labelled as a starting hypothesis to be tuned in a pilot.</w:t>
            </w:r>
          </w:p>
        </w:tc>
      </w:tr>
    </w:tbl>
    <w:p>
      <w:pPr>
        <w:spacing w:after="40"/>
      </w:pPr>
    </w:p>
    <w:p>
      <w:pPr>
        <w:sectPr>
          <w:footerReference w:type="default" r:id="rId9"/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  Executive summary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1E293B"/>
          <w:sz w:val="20"/>
        </w:rPr>
        <w:t xml:space="preserve">Where we are. </w:t>
      </w:r>
      <w:r>
        <w:rPr>
          <w:rFonts w:ascii="Arial" w:hAnsi="Arial" w:eastAsia="Arial"/>
          <w:b w:val="0"/>
          <w:i w:val="0"/>
          <w:color w:val="1E293B"/>
          <w:sz w:val="20"/>
        </w:rPr>
        <w:t>AnnaSutra today proves where a lot of produce travelled: lots, a two-step handover, tolerance checks and a tamper-evident ledger. That is valuable to consumers and regulators. For a farmer it is not yet valuable, because the system records custody and weight but not money, and it quietly treats every farmer problem as a data-entry problem.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1E293B"/>
          <w:sz w:val="20"/>
        </w:rPr>
        <w:t xml:space="preserve">The thesis. </w:t>
      </w:r>
      <w:r>
        <w:rPr>
          <w:rFonts w:ascii="Arial" w:hAnsi="Arial" w:eastAsia="Arial"/>
          <w:b w:val="0"/>
          <w:i w:val="0"/>
          <w:color w:val="1E293B"/>
          <w:sz w:val="20"/>
        </w:rPr>
        <w:t>A traceability system survives only if the person who does the most work, the farmer, is paid faster, cheated less and rewarded for proof. So the design inverts the priority: money and trust come first, and traceability becomes the by-product of honest trade.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Seven structural moves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Make the Trade the central object: </w:t>
      </w:r>
      <w:r>
        <w:rPr>
          <w:rFonts w:ascii="Arial" w:hAnsi="Arial" w:eastAsia="Arial"/>
          <w:b w:val="0"/>
          <w:i w:val="0"/>
          <w:color w:val="1E293B"/>
          <w:sz w:val="20"/>
        </w:rPr>
        <w:t>price, quantity, payment terms and delivery terms are recorded together. A handover becomes the delivery step of a trade.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Separate title from custody: </w:t>
      </w:r>
      <w:r>
        <w:rPr>
          <w:rFonts w:ascii="Arial" w:hAnsi="Arial" w:eastAsia="Arial"/>
          <w:b w:val="0"/>
          <w:i w:val="0"/>
          <w:color w:val="1E293B"/>
          <w:sz w:val="20"/>
        </w:rPr>
        <w:t>carriers and warehouses hold goods but never own them, and transit loss is attributed by agreed terms, never silently to the farmer.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Pay the undisputed amount immediately: </w:t>
      </w:r>
      <w:r>
        <w:rPr>
          <w:rFonts w:ascii="Arial" w:hAnsi="Arial" w:eastAsia="Arial"/>
          <w:b w:val="0"/>
          <w:i w:val="0"/>
          <w:color w:val="1E293B"/>
          <w:sz w:val="20"/>
        </w:rPr>
        <w:t>only the contested part waits. Money is never held hostage to a small disagreement.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Remove the pre-link requirement: </w:t>
      </w:r>
      <w:r>
        <w:rPr>
          <w:rFonts w:ascii="Arial" w:hAnsi="Arial" w:eastAsia="Arial"/>
          <w:b w:val="0"/>
          <w:i w:val="0"/>
          <w:color w:val="1E293B"/>
          <w:sz w:val="20"/>
        </w:rPr>
        <w:t>any verified or provisional party can trade through an open handshake that works with no network.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Make evidence two-sided: </w:t>
      </w:r>
      <w:r>
        <w:rPr>
          <w:rFonts w:ascii="Arial" w:hAnsi="Arial" w:eastAsia="Arial"/>
          <w:b w:val="0"/>
          <w:i w:val="0"/>
          <w:color w:val="1E293B"/>
          <w:sz w:val="20"/>
        </w:rPr>
        <w:t>both parties sign the weigh slip; a rejection needs a reason and a photo; unevidenced rejections do not stop payment.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Show reputation before dispatch: </w:t>
      </w:r>
      <w:r>
        <w:rPr>
          <w:rFonts w:ascii="Arial" w:hAnsi="Arial" w:eastAsia="Arial"/>
          <w:b w:val="0"/>
          <w:i w:val="0"/>
          <w:color w:val="1E293B"/>
          <w:sz w:val="20"/>
        </w:rPr>
        <w:t>the farmer sees the buyer's Pay-Score; buyers see the farmer's trust band. Scores unlock benefits and never gate market access.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20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20"/>
        </w:rPr>
        <w:t xml:space="preserve">Return value to the farmer: </w:t>
      </w:r>
      <w:r>
        <w:rPr>
          <w:rFonts w:ascii="Arial" w:hAnsi="Arial" w:eastAsia="Arial"/>
          <w:b w:val="0"/>
          <w:i w:val="0"/>
          <w:color w:val="1E293B"/>
          <w:sz w:val="20"/>
        </w:rPr>
        <w:t>mandi price band at listing, a consent-based credit passport, and a visible share of the consumer rupee.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Outcome targets (hypotheses to prove in a pilot, not promises)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24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388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Why it matters to a farmer</w:t>
            </w:r>
          </w:p>
        </w:tc>
        <w:tc>
          <w:tcPr>
            <w:tcW w:type="dxa" w:w="352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Starting target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Delivery-to-payment time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Cash flow is the farmer's biggest daily constraint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Median under 24 h; 90% of cash and UPI trades paid within 24 h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Unevidenced rejections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Arbitrary cuts are a major leak in income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Zero rejections accepted without reason code and photo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Unscheduled mandi deductions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Opaque deductions erode net price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Zero (every deduction maps to a published schedule line)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Time to first lot (assisted)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Onboarding friction kills adoption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Under 5 minutes with an agent, under 10 minutes self-service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Dispute resolution median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Unresolved disputes freeze money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Under 72 h from case open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Farmers with a credit passport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Credit exclusion is a root problem</w:t>
            </w:r>
          </w:p>
        </w:tc>
        <w:tc>
          <w:tcPr>
            <w:tcW w:type="dxa" w:w="35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Share of active farmers who consent to export a verified history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One trade, end to end (the example the platform must be able to run)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tcW w:type="dxa" w:w="4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58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Moment</w:t>
            </w:r>
          </w:p>
        </w:tc>
        <w:tc>
          <w:tcPr>
            <w:tcW w:type="dxa" w:w="676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What happens</w:t>
            </w:r>
          </w:p>
        </w:tc>
        <w:tc>
          <w:tcPr>
            <w:tcW w:type="dxa" w:w="108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Rail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Harvest morning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Ramesh (farmer) declares 400 kg tomatoes from Plot 2 by app or voice. Platform creates the lot and QR and shows today's mandi band for his district.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Goods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+10 min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He opens Sell, picks Direct and scans retailer Sunita's shop QR. Sunita is verified with Pay-Score 86 (Reliable). Default terms: UPI on delivery. He sets Rs 20/kg: expected Rs 8,000.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Money + Trust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3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+15 min (no network)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His phone signs a Handover Token naming Sunita. QR appears on his screen. Nothing needs the internet.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Goods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4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At the shop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Sunita scans the token, weighs: 392 kg accepted, 6 kg rotten (reason + photo), 2 kg unaccounted. She countersigns on her phone.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Goods + Trust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5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Network returns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Both phones sync. Platform verifies two signatures and the one-time nonce. Tolerance check passes (2 kg is below the allowed tolerance). Events are written to the ledger.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Ledger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6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Seconds later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Split-pay: UPI request for 392 x Rs 20 = Rs 7,840 goes to Sunita. The 6 kg (Rs 120) is offered back to Ramesh: accept the rejection or contest within 24 h.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Money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7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Minutes later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Sunita pays; UTR is recorded. Ramesh taps Confirm on 'Rs 7,840 received'. Title moves to Sunita. Trade is SETTLED.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Money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Same day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Ramesh's delivery accuracy and Sunita's on-time payment update. A verified entry is added to his credit passport. Sunita prints consumer QR labels.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Trust + Insight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Next day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 shopper scans the pack: district, harvest date, two handovers, evidence level per claim. A freshness rating flows back to Ramesh as aggregated feedback.</w:t>
            </w:r>
          </w:p>
        </w:tc>
        <w:tc>
          <w:tcPr>
            <w:tcW w:type="dxa" w:w="10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Insight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2  Real farmer problems and the design response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Each feature in this proposal exists to remove a specific, observable pain. Features that do not map to a problem here were left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1"/>
        <w:gridCol w:w="3021"/>
        <w:gridCol w:w="3021"/>
        <w:gridCol w:w="3021"/>
        <w:gridCol w:w="3021"/>
      </w:tblGrid>
      <w:tr>
        <w:trPr>
          <w:tblHeader/>
        </w:trPr>
        <w:tc>
          <w:tcPr>
            <w:tcW w:type="dxa" w:w="4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Farmer problem</w:t>
            </w:r>
          </w:p>
        </w:tc>
        <w:tc>
          <w:tcPr>
            <w:tcW w:type="dxa" w:w="338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Root cause in a traceability-only design</w:t>
            </w:r>
          </w:p>
        </w:tc>
        <w:tc>
          <w:tcPr>
            <w:tcW w:type="dxa" w:w="57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Design response</w:t>
            </w:r>
          </w:p>
        </w:tc>
        <w:tc>
          <w:tcPr>
            <w:tcW w:type="dxa" w:w="24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KPI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Late, partial or unpaid sales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 is outside the record; the buyer controls timing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 object with payment terms, risk-based credit rule, split-pay, overdue ladder, Pay-Score shown before dispatch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Hours from delivery to payment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Arbitrary rejection and weight cuts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Only the buyer records weight and quality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Dual-signed weigh slip, tolerance, mandatory reason + photo, rejection-anomaly detection, rejected qty stays with farmer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Rejection rate vs peers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3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Opaque mandi deductions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Commission-agent statements are unaudited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Itemised account-sale; only scheduled deductions allowed; farmer sees it before payout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Unscheduled deductions = 0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4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Price blindness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Farmer has no reference at the moment of sale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Mandi price band at listing, floor nudge, farmer-share view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Price vs mandi modal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5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Closed networks and forced pre-linking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Both sides must be registered and linked in advance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Open handshake with provisional T0 accounts; trust earned, not pre-arranged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Share of trades with new counterparties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6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Poor connectivity, low digital literacy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App-only forms, always-online assumption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Offline signed tokens, voice / IVR / WhatsApp, assisted entry by agents with consent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Time to first lot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7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Credit exclusion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verified transaction history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Consent-based credit passport via Account Aggregator; pay-today-against-receivable option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Loans enabled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Spoilage and transit loss blamed on the farmer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Custody and ownership conflated; no transit evidence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Title vs custody split, carrier telemetry, loss attribution by delivery terms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Transit loss %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reward for quality or traceability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Premium has no channel to flow back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Verified-origin premium line item, quality score, consumer feedback loop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Premium per kg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10</w:t>
            </w:r>
          </w:p>
        </w:tc>
        <w:tc>
          <w:tcPr>
            <w:tcW w:type="dxa" w:w="25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Data exploitation</w:t>
            </w:r>
          </w:p>
        </w:tc>
        <w:tc>
          <w:tcPr>
            <w:tcW w:type="dxa" w:w="338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Everything visible to everyone in the chain</w:t>
            </w:r>
          </w:p>
        </w:tc>
        <w:tc>
          <w:tcPr>
            <w:tcW w:type="dxa" w:w="57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DPDP-style consent, price visible only to the two trading parties, k-anonymous insights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Consent coverage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3  Twelve design laws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These are the rules every later decision is checked against. When two laws conflict, the lower number wins.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50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Law</w:t>
            </w:r>
          </w:p>
        </w:tc>
        <w:tc>
          <w:tcPr>
            <w:tcW w:type="dxa" w:w="475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Meaning in practice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The farmer is paid before anyone gets a dashboard.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Money rail ships first.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 trade is a contract, not a status change.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Price, quantity, terms and delivery are one signed object.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Title and custody are different things.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The party holding goods is not necessarily the owner.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Pay the undisputed amount immediately.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Only the contested part waits for resolution.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Both sides weigh; evidence beats assertion.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No rejection without reason code and photo.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Offline is the normal case.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Every field action must complete with no network and sync later.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No pre-linking.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Any verified or provisional party can trade; trust is earned and visible.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 score is a ticket, never a gate.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Scores unlock benefits; they never block a farmer from selling.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9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Data belongs to the farmer.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Consent, minimum visibility, and the right to export.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10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The platform never holds the farmer's money.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Payments move peer to peer through licensed rails.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11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Every claim shows its evidence level.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Self-declared, peer-vouched or verified is always visible.</w:t>
            </w:r>
          </w:p>
        </w:tc>
      </w:tr>
      <w:tr>
        <w:tc>
          <w:tcPr>
            <w:tcW w:type="dxa" w:w="5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12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Boring technology, loud guarantees.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Proven components; strong, testable invariants.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4  Core concept: four rails on one ledger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Goods move, money settles, trust is earned and insight flows back. Each rail has its own objects and rules, but all four write to the same append-only, hash-chained ledger, so any dispute can be replayed from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tcW w:type="dxa" w:w="136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Object</w:t>
            </w:r>
          </w:p>
        </w:tc>
        <w:tc>
          <w:tcPr>
            <w:tcW w:type="dxa" w:w="21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Question it answers</w:t>
            </w:r>
          </w:p>
        </w:tc>
        <w:tc>
          <w:tcPr>
            <w:tcW w:type="dxa" w:w="446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Key fields</w:t>
            </w:r>
          </w:p>
        </w:tc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Status in current build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Lot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What physical batch?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crop, qty, grade, plot, harvest date, origin claims with evidence level, owner, custodian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Exists (add owner separate from custodian)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On what terms?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seller, buyer, qty, price/kg, premium, payment terms, delivery terms, state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Custody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Who physically holds it?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custodian, pickup and drop events, telemetry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Exists (handover)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Title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Who owns it?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owner, transfer trigger (payment or acceptance)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Weigh slip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What was counted, by whom?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declared, accepted, rejected lines (reason, photo), both signatures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 (partly in handover payload)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Was the farmer paid?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amount, method (UPI, cash, bank), UTR, proof, confirmation by seller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What is contested?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level, SLA, evidence pack, outcome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Evolves from dispute</w:t>
            </w:r>
          </w:p>
        </w:tc>
      </w:tr>
      <w:tr>
        <w:tc>
          <w:tcPr>
            <w:tcW w:type="dxa" w:w="13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Score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Who is reliable?</w:t>
            </w:r>
          </w:p>
        </w:tc>
        <w:tc>
          <w:tcPr>
            <w:tcW w:type="dxa" w:w="44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trust band, Pay-Score, quality score, evidence of components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WHY TITLE AND CUSTODY MUST BE SEPARATE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Today the system has one field, custodian. When a carrier holds goods, or a commission agent sells on consignment, that field cannot say whose goods they are, who bears loss, or who must be paid. Splitting title from custody lets a carrier hold goods without owning them, lets a farmer keep title until paid (for new buyers), and makes every loss attributable.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622792" cy="4702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ur_r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22792" cy="470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Four rails: goods, money, trust and insight, tied together by dashed couplings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622792" cy="45639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ystem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22792" cy="456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System layers: clients, edge, domain services, data stores and integrations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5  The Trade lifecycle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2581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de_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258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Trade state machine (numbers refer to the table on the next page)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Transition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79"/>
        <w:gridCol w:w="1979"/>
        <w:gridCol w:w="1979"/>
        <w:gridCol w:w="1979"/>
        <w:gridCol w:w="1979"/>
      </w:tblGrid>
      <w:tr>
        <w:trPr>
          <w:tblHeader/>
        </w:trPr>
        <w:tc>
          <w:tcPr>
            <w:tcW w:type="dxa" w:w="4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5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From</w:t>
            </w:r>
          </w:p>
        </w:tc>
        <w:tc>
          <w:tcPr>
            <w:tcW w:type="dxa" w:w="165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To</w:t>
            </w:r>
          </w:p>
        </w:tc>
        <w:tc>
          <w:tcPr>
            <w:tcW w:type="dxa" w:w="374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237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Written to ledger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DRAFT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OFFERED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Seller publishes price and terms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TRADE_OFFERED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OFFERED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AGREED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Buyer accepts (or scans token)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TRADE_AGREED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3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AGREED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DISPATCHED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Handover Token signed; pickup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HANDOVER_OPEN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4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DISPATCHED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DELIVERED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Dual-signed weigh slip synced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HANDOVER_RECEIVED, WEIGH_SLIP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5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DELIVERED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PAYMENT_DUE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Settlement computed (accepted qty x price + premium)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SETTLEMENT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6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PAYMENT_DUE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SETTLED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 proof + seller confirmation (or PSP callback)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PAYMENT_CONFIRMED, TITLE_TRANSFER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7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OFFERED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CANCELLED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Either party withdraws before agreement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TRADE_CANCELLED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AGREED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EXPIRED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dispatch before deadline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TRADE_EXPIRED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DELIVERED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DISPUTED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Evidenced rejection or discrepancy beyond tolerance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CASE_OPENED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10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DISPUTED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PAYMENT_DUE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Case resolved; adjusted amount agreed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CASE_RESOLVED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11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PAYMENT_DUE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OVERDUE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Due date passed unpaid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PAYMENT_OVERDUE</w:t>
            </w:r>
          </w:p>
        </w:tc>
      </w:tr>
      <w:tr>
        <w:tc>
          <w:tcPr>
            <w:tcW w:type="dxa" w:w="4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12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OVERDUE</w:t>
            </w:r>
          </w:p>
        </w:tc>
        <w:tc>
          <w:tcPr>
            <w:tcW w:type="dxa" w:w="165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SETTLED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Paid late; Pay-Score penalty applied</w:t>
            </w:r>
          </w:p>
        </w:tc>
        <w:tc>
          <w:tcPr>
            <w:tcW w:type="dxa" w:w="23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PAYMENT_CONFIRMED_LATE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Risk-based payment terms (the rule that protects the farmer)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The platform proposes the loosest terms that the buyer's standing justifies. The seller may always choose stricter terms. If the seller chooses looser terms than proposed, the app shows a clear warning and records 'seller accepted risk'. Thresholds below are starting values to tune in the pilot.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tcW w:type="dxa" w:w="288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Buyer standing</w:t>
            </w:r>
          </w:p>
        </w:tc>
        <w:tc>
          <w:tcPr>
            <w:tcW w:type="dxa" w:w="21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Allowed terms</w:t>
            </w:r>
          </w:p>
        </w:tc>
        <w:tc>
          <w:tcPr>
            <w:tcW w:type="dxa" w:w="259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Title moves when</w:t>
            </w:r>
          </w:p>
        </w:tc>
        <w:tc>
          <w:tcPr>
            <w:tcW w:type="dxa" w:w="22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New, provisional (T0), or first trade between this pair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Cash or UPI on delivery only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Undisputed amount is paid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history; remove credit risk entirely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Verified, Pay-Score below 80 or fewer than 5 trades with this seller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UPI on delivery, or T+1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Weigh slip accepted and payment claim recorded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Some history; short exposure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Proven: Pay-Score 80 or above, 5 or more trades with this seller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T+3 up to credit limit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Weigh slip accepted; receivable tracked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Reliable record earns credit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Institution or FPO-guaranteed buyer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Per written agreement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Per agreement; receivable tracked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Contractual and reputational backing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Any buyer with an overdue above 7 days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Cash on delivery only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Undisputed amount is paid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Active default risk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Delivery terms (who bears transit risk)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201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Term</w:t>
            </w:r>
          </w:p>
        </w:tc>
        <w:tc>
          <w:tcPr>
            <w:tcW w:type="dxa" w:w="40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Risk passes to buyer</w:t>
            </w:r>
          </w:p>
        </w:tc>
        <w:tc>
          <w:tcPr>
            <w:tcW w:type="dxa" w:w="381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Typical use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Ex-farm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At pickup (carrier arranged by buyer)</w:t>
            </w:r>
          </w:p>
        </w:tc>
        <w:tc>
          <w:tcPr>
            <w:tcW w:type="dxa" w:w="381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Retailer or wholesaler collects from the field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Delivered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At receiver's acceptance of the weigh slip</w:t>
            </w:r>
          </w:p>
        </w:tc>
        <w:tc>
          <w:tcPr>
            <w:tcW w:type="dxa" w:w="381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Farmer or aggregator arranges transport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Carrier-liable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Per carrier agreement; loss beyond tolerance is claimed from the carrier</w:t>
            </w:r>
          </w:p>
        </w:tc>
        <w:tc>
          <w:tcPr>
            <w:tcW w:type="dxa" w:w="381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Third-party logistics with telemetry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6  The universal handshake and settlement algorithm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Every entity hands goods to another using the same protocol. It replaces the current requirement that both organisations be pre-linked as trusted partners. Instead, the two phones prove physical presence by exchanging signatures.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Handover Token and receipt (offline-safe)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HandoverToken (signed by seller device key)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token_id, trade_id, lot_code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declared_qty_kg, price_per_kg, premium_per_kg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payment_terms, delivery_terms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seller_id, buyer_id (named when seller scans buyer ID QR)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nonce (single use), issued_at, expires_at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default 72 h; 12-24 h for leafy and highly perishable crops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ReceiptToken (signed by buyer device key)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token_id, accepted_qty_kg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rejects[ {qty_kg, reason_code, photo_hash} 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condition, crates_counted, geo, time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Sync rules at the server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1. Verify both signatures and that the buyer key matches buyer_id.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2. Reject if nonce already consumed (idempotent by event_id).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3. Apply events in custody-chain order (single-writer: only the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current custodian may emit events for a lot).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4. If either side is still offline, state stays DISPATCHED; goods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and money are unaffected, only the record lags.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Settlement algorithm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function COMPUTE_SETTLEMENT(trade, slip):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D = trade.declared_qty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C = slip.accepted_qty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R = sum(line.qty for line in slip.rejects)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U = D - C - R                          # unaccounted quantity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tol = max(2 * scale_resolution, k_crop * 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for line in slip.rejects: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not line.reason_code or not line.photo_hash: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line.status = CLAIM_PENDING_EVIDENCE   # buyer has EVIDENCE_WINDOW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C = C + line.qty                       # value stays payable now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undisputed_value = C * (trade.price + trade.premium)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pay_now(trade, undisputed_value)               # split-pay, never held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abs(U) &gt; tol: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open_case(trade, QTY_DISCREPANCY, U)       # tolerance exceeded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for line in evidenced_rejects: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offer_back_to_seller(line)                 # accept | reprice | take back | contest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trade.due_date = delivered_at + trade.terms.days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return Settlement(pay_now = undisputed_value, due = trade.due_date)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DESIGN NOTE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Tolerance still decides whether an alert or case opens, as in the current build. What changes is that tolerance no longer delays money: the undisputed value is always payable immediately, and the contested part is isolated.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ndshak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Universal handshake: used by every entity, offline-safe, two signatures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  Entity-by-entity design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Each entity has a promise, a boundary (what it does and never does), a pseudocode algorithm, enforced invariants, KPIs and a swimlane block diagram. All diagrams use one legend: green = goods or custody event, saffron = money event, blue = trust or evidence check, grey = ledger or system write, purple diamond =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tcW w:type="dxa" w:w="6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417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One-line job</w:t>
            </w:r>
          </w:p>
        </w:tc>
        <w:tc>
          <w:tcPr>
            <w:tcW w:type="dxa" w:w="21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Maps to current role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7.1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Producer (farmer)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Create honest lots and get paid fast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FARMER / Producer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7.2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Aggregator / FPO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Pool lots fairly, pay same day, share upside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AGGREGATOR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7.3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Wholesaler / commission agent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Run an auditable market and statement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WHOLESALER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7.4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Distributor / carrier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Hold custody (not title), prove condition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DISTRIBUTOR / OPERATOR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7.5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Retailer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 from anyone verified, sell with consumer QR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RETAILER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7.6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Consumer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See provenance, give feedback, thank the grower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Public view</w:t>
            </w:r>
          </w:p>
        </w:tc>
      </w:tr>
      <w:tr>
        <w:tc>
          <w:tcPr>
            <w:tcW w:type="dxa" w:w="6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7.7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Verifier / mediator / admin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Keep the network honest and fast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Admin, LAB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7.1  Producer (farmer)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Sell at a fair price, get paid fast, and keep my proof. I should never need a computer, a pre-arranged buyer, or a lawyer.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Register by phone number (or via an agent with consent)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Declare harvest and create lots with QR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See the mandi price band, set price and terms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Hand over by scan and offline token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Confirm payment received (tap, OTP or voice)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Export a consent-based credit passport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Pre-link buyers before selling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any fee for the core flow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Accept a rejection that lacks reason and photo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Have plot geometry shown publicly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Have the price overwritten by anyone downstream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SELL_LOT(farmer, lot):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ref   = MANDI_REFERENCE(lot.crop, lot.district)       # Agmarknet / eNAM band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route = farmer.choose(DIRECT | FPO | MANDI)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buyer = farmer.pick_or_scan(route)                    # no pre-link needed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assert buyer.tier &gt;= required_tier(lot.qty)           # provisional T0 allowed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terms = DEFAULT_TERMS(farmer, buyer)                  # risk-based (Section 5)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price = farmer.set_price(prefill = ref.modal)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warn_if(price &lt; 0.9 * ref.min)                        # floor nudge, not a block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trade = CREATE_TRADE(lot, buyer, qty, price, terms, delivery_terms)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token = SIGN_HANDOVER_TOKEN(trade, buyer.pubkey, ttl) # works offline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on receipt_token(slip):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 = COMPUTE_SETTLEMENT(trade, slip)               # split-pay now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notify(farmer, 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on payment_marked(utr):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farmer.confirm() or PSP_VERIFY(utr)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UPDATE_SCORES(trade); ADD_TO_CREDIT_PASSPORT(trade)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Farmer-set price is never changed by a downstream party.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Rejected quantity stays under the farmer's title until a disposal is agreed.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A trade is SETTLED only after farmer confirmation or a PSP-verified payment.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An agent-assisted entry needs farmer consent (OTP, voice or thumb) within 24 h or is flagged.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Yield plausibility: qty per plot per season cannot exceed area x crop max yield x slack.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Time to first lot (assisted and self-service)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Median hours from delivery to confirmed payment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Share of trades settled without dispute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Realised price vs mandi modal price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Producer algorithm swimlane: from harvest to paid-and-confirmed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7.2  Aggregator / FPO collection centre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pool many small farmers into sellable lots, pay them the same day, keep a transparent margin, and share upside fairly.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Publish a daily rate card by grade before opening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Weigh in front of the farmer with a digital slip and photo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farmers same day (UPI batch or cash with OTP receipt)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Merge lots while preserving each farmer's contribution share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Sort into grade lots with new QR labels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Sell through the standard sell flow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Change the rate card mid-day without publishing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below the card without evidence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Hide who contributed what to a pooled lot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Hold farmer money for later sale outcomes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COLLECTION_DAY(centre):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publish(RATE_CARD(crop, grade, today))                # before opening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for each farmer arrival: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slip  = WEIGH_BOTH_SIDES(farmer.lot)              # photo, time, geo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grade = QUALITY_CHECK(slip)                       # moisture, size, defects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grade.meets(rate_card):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rate    = rate_card[grade]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payable = slip.net_qty * rate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TRADE(farmer -&gt; centre, payable, terms = SAME_DAY)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PAY_NOW(farmer, payable)                      # batch UPI or cash + OTP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REGRADE_WITH_EVIDENCE(farmer, slip)           # accept | withdraw | mediate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at cutoff: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pool = MERGE(lots, keep_shares = TRUE)            # farmer share ledger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for lot in SORT_GRADE(pool): SELL_LOT(centre, lot)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for lot in sold_lots: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excess = lot.realised - lot.rate_paid - centre.margin_cap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excess &gt; 0: SHARE(excess, farmers, by = contribution_share)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For every pooled lot, the sum of farmer shares equals 1 and each farmer's slip is retained.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A pay-SLA breach by the aggregator triggers the same overdue ladder as any buyer.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Margin cap per FPO charter is configurable; excess over rate paid plus cap is shared pro-rata.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Re-grading needs evidence; the farmer may accept, withdraw or ask mediation.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Share of farmers paid same day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Collection-to-sale time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Premium share distributed per season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Re-grade dispute rate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greg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Aggregator / FPO algorithm swimlane: same-day pay, fair pooling, shared upside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7.3  Wholesaler / commission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run a fast market where every bid, every deduction and every payout is on the record, so my reputation becomes an asset instead of a rumour.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Receive consignments with weigh, temperature and quality checks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Operate in principal or commission mode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Log every auction bid with time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Split into sale lots and issue new QR labels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Issue an itemised account-sale statement before payout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net to the seller within the published SLA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Deduct any charge not on the published schedule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out before the seller has seen the statement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Sell on commission without a logged bid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Change the schedule mid-season without notice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MANDI_SALE(agent, lot):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receive(lot) via HANDSHAKE                            # weigh, temp, quality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mode = agent.mode(lot)                                # PRINCIPAL | COMMISSION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mode == COMMISSION: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log = AUCTION_LOG(lot)                            # bidder, price, time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sale_price = log.winning_bid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for split in SPLIT(lot, buyers):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TRADE(agent -&gt; buyer, split)                  # one trade per split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stmt = ACCOUNT_SALE(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gross      = sum(split.value),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deductions = [d for d in charges if d in SCHEDULE(mandi)],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blocked    = [d for d in charges if d not in SCHEDULE(mandi)])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assert stmt.blocked == []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SHOW_TO_SELLER(stmt); WAIT(seller.approve_or_query)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PAY(seller, stmt.net, within = mandi.payout_sla)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else:                                                 # PRINCIPAL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TRADE(seller -&gt; agent, price)                     # agent buys, takes title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PAY(seller, per_terms)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resell via SELL_LOT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UPDATE_SCORES(); DEDUCTION_ANALYTICS(mandi)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gross = sum of sale legs; net = gross minus the sum of scheduled deductions.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Each deduction line carries a schedule ID and a receipt; unscheduled lines are blocked.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The seller sees the statement before payout and may query any line.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Payout SLA per mandi (T+X) is configured; breach opens the overdue ladder.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Unscheduled deductions (target zero)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Hours from sale to account-sale statement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Dispute rate per mandi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Median payout delay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holesa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Wholesaler / commission agent algorithm swimlane: auditable statement before payout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7.4  Distributor / carrier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move produce safely, prove its condition at every kilometre, and be judged on what actually happened to it in my custody.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Count crates, photograph and read temperature at pickup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Log GPS, temperature and door-open events (offline buffer)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Hand over via the same handshake at drop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Attach a freight invoice to the trade it served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Take title to the goods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Settle transit loss with the farmer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Edit telemetry after the fact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Mark a leg closed without receiver counts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CARRY(carrier, leg):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PICKUP: count crates, photo, temperature -&gt; PICKUP_EVENT   # custody only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while in_transit: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every N minutes: LOG(gps, temp, door_events)           # buffer offline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temp &gt; limit for &gt; t or route_dev &gt; x or delay &gt; ETA + slack: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ALERT(owner, receiver); ADJUST_SHELF_LIFE(lot)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DELIVER: receiver HANDSHAKE (recount, weigh)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loss = pickup_qty - drop_qty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abs(loss) &lt;= tolerance(leg):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CLOSE_LEG(leg); LINK_FREIGHT_INVOICE(leg.trade)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attribute = BY_DELIVERY_TERMS(leg)                     # ex-farm | delivered | carrier-liable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OPEN_CLAIM(attribute.party, loss)                      # never silently the farmer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Custody is not title: a carrier holds goods without owning them.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Every leg has pickup and drop evidence (counts, weight where available, temperature).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Cold-chain or route breach raises an alert to owner and receiver immediately.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Transit loss beyond tolerance is attributed by delivery terms and claimed from the carrier when the carrier was in custody.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Transit loss percent per route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Cold-chain breach rate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On-time delivery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Claims resolved within SLA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rri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Distributor / carrier algorithm swimlane: custody without title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7.5  Retailer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buy fresh produce straight from a farmer or any verified supplier, sell it with a consumer QR, and show I treat suppliers fairly.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Receive with weigh, temperature, quality and shelf-life check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Accept or reject with reason code and photo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Pay per terms and show the SLA clock to the supplier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Split to shelf batches and print consumer QR labels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Log waste and demand signals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Respond to recalls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Reject without reason and photo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Hold rejected goods without an agreed disposal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Ignore a recall notice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Buy only from pre-linked suppliers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RETAIL(retailer):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scan supplier QR; SIGN receipt via HANDSHAKE          # direct from farmer OK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check = weigh + temperature + quality + shelf_life_remaining(lot)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check.fails(min_shelf_life):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REJECT(lot, reason_code, photo)                   # stays with supplier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PAY(supplier, per_terms)                          # UPI or cash + OTP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split lot into shelf batches; PRINT consumer QR with best_before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sell at POS: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decrement on_hand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shelf_life &lt; threshold: MARK_DOWN(batch)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log waste(reason) -&gt; demand_signal(supplier)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on RECALL(lot):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QUARANTINE(batches); BLOCK_POS(batches); NOTIFY(upstream)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lot.verified_origin and premium_agreed: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premium_line_item credited to supplier in the trade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Rejected quantity stays under the supplier's title until disposal is agreed.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Payment due date is visible to the supplier from the moment of delivery.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A recall notice must be acknowledged within SLA; unacknowledged notices escalate.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Rejection rate far above peer median for the same crop triggers an anomaly flag and lowers Pay-Score.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Rejection rate vs peers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Days payable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Waste percent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Recall response time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ail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Retailer algorithm swimlane: fair sourcing, labelling and recalls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7.6  Consumer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know what I am eating and who grew it, with nothing hidden and nothing about the farmer that they did not agree to share.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Scan the QR on a pack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See origin district, harvest date, journey and evidence level per claim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See an anonymised farmer-share indicator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Rate freshness, report an issue, optionally send a UPI thank-you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See prices of any trade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See farmer phone, ID or plot geometry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Trigger a recall alone (reports are clustered and reviewed)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CONSUMER_SCAN(qr):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lot  = RESOLVE(qr)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view = PUBLIC_VIEW(lot)       # consented fields only; no prices; no PII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show(view.origin_district, view.harvest_date, view.journey)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for claim in view.claims: show(claim.text, claim.evidence_level)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k_anonymity_ok(lot): show(FARMER_SHARE(lot))       # aggregated band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actions = [RATE_FRESHNESS, THANK_FARMER_UPI, REPORT_ISSUE]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action == REPORT_ISSUE: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signal = CLUSTER(report, lot)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if signal.count &gt;= threshold or report.severity == SAFETY: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QUEUE_FOR_VERIFIER(lot)                       # may open recall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AGGREGATE_FEEDBACK(lot) -&gt; farmer, retailer           # anonymous, weekly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Public view is built only from consented, zero-PII read models.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Farmer-share indicator shows only when enough trades exist (k-anonymity).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Issue reports are rate-limited and clustered by lot to resist abuse.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Thank-you tips go UPI direct to the farmer with the farmer's consent.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Scans per lot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Report-to-review time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Share of scanners who rate or tip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Feedback delivered to farmers per week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sum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Consumer algorithm swimlane: provenance, feedback and signals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7.7  Verifier / mediator / admin (and lab)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PROMISE TO THIS ENTITY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Let me keep the network honest and fast: onboard in minutes, catch fraud early, resolve disputes before they freeze money.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Does</w:t>
            </w:r>
          </w:p>
        </w:tc>
        <w:tc>
          <w:tcPr>
            <w:tcW w:type="dxa" w:w="49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Review flagged registrations and vouch for new farmers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Sample re-verification of plots and facilities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Mediate cases using an auto-built evidence pack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Open and track recalls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Attach lab results as high-evidence claims</w:t>
            </w:r>
          </w:p>
        </w:tc>
        <w:tc>
          <w:tcPr>
            <w:tcW w:type="dxa" w:w="49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Reveal personal data without a logged reason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Edit or delete a ledger event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Decide a case without reading the evidence pack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- Approve their own relatives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Algorithm (pseudocode)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ONBOARD(applicant):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flags = AUTO_CHECKS(applicant)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# duplicate ID or plot, geo mismatch, qty &gt; area * max_yield * slack,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# shared device or phone clusters, velocity spike vs 90-day baseline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flags.empty: APPROVE_TIER(applicant, tier = T0_or_T1); ISSUE_QR_AND_CODE()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else:           QUEUE_HUMAN_REVIEW(applicant, sla = SLA[tier])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decision = verifier.decide(MORE_INFO | APPROVE | REJECT)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notify(applicant, reason_in_local_language)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procedure MEDIATE(case):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pack = BUILD_EVIDENCE_PACK(case)     # slips, photos, geo, timeline, scores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proposal = RULES_PROPOSAL(pack)      # then human adjusts within policy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if parties.accept(proposal): CLOSE(case, outcome)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else:                         ESCALATE(case, APMC_or_ODR)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WRITE_LEDGER(CASE_RESOLVED); UPDATE_SCORES(case.parties)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Invariants the system enforces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Ledger is append-only; corrections are new events that supersede, never edits.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Every sensitive reveal is audit-logged (already built).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Tier-3 approvals need dual control.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Verification SLA by tier; breaches are visible to the applicant.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How we know it works (KPIs)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Verification SLA met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Dispute resolution median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Fraud-flag precision (true flags / all flags)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Recall completion time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erifi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Verifier / mediator onboarding algorithm: progressive trust, fraud rules before humans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8  Special flows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8.1 Farmer sells directly to a retailer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This is the case the current build makes awkward: the code does not check roles, but it requires a bilateral trusted-partner link, so a farmer and a shop that have never met cannot trade without a registration and invitation dance. The proposed flow removes that step.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Scan, do not search: </w:t>
      </w:r>
      <w:r>
        <w:rPr>
          <w:rFonts w:ascii="Arial" w:hAnsi="Arial" w:eastAsia="Arial"/>
          <w:b w:val="0"/>
          <w:i w:val="0"/>
          <w:color w:val="1E293B"/>
          <w:sz w:val="19"/>
        </w:rPr>
        <w:t>the farmer scans the retailer's entity QR (shop sign or phone). The retailer need not be pre-registered.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Provisional account: </w:t>
      </w:r>
      <w:r>
        <w:rPr>
          <w:rFonts w:ascii="Arial" w:hAnsi="Arial" w:eastAsia="Arial"/>
          <w:b w:val="0"/>
          <w:i w:val="0"/>
          <w:color w:val="1E293B"/>
          <w:sz w:val="19"/>
        </w:rPr>
        <w:t>an unknown retailer gets a provisional T0 account by OTP in about 30 seconds, limited to cash or UPI on delivery.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Defaults protect the farmer: </w:t>
      </w:r>
      <w:r>
        <w:rPr>
          <w:rFonts w:ascii="Arial" w:hAnsi="Arial" w:eastAsia="Arial"/>
          <w:b w:val="0"/>
          <w:i w:val="0"/>
          <w:color w:val="1E293B"/>
          <w:sz w:val="19"/>
        </w:rPr>
        <w:t>terms are prefilled from the mandi band and the risk rule; credit is unavailable for provisional buyers.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Same-day money: </w:t>
      </w:r>
      <w:r>
        <w:rPr>
          <w:rFonts w:ascii="Arial" w:hAnsi="Arial" w:eastAsia="Arial"/>
          <w:b w:val="0"/>
          <w:i w:val="0"/>
          <w:color w:val="1E293B"/>
          <w:sz w:val="19"/>
        </w:rPr>
        <w:t>split-pay requests the full undisputed value at weighing; only a rejected part can be contested.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The record is the same: </w:t>
      </w:r>
      <w:r>
        <w:rPr>
          <w:rFonts w:ascii="Arial" w:hAnsi="Arial" w:eastAsia="Arial"/>
          <w:b w:val="0"/>
          <w:i w:val="0"/>
          <w:color w:val="1E293B"/>
          <w:sz w:val="19"/>
        </w:rPr>
        <w:t>a two-step journey on the consumer page, with the same ledger guarantees.</w:t>
      </w: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irect_sa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Direct farmer-to-retailer sale: no pre-linking, same-day money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737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overdue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7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Payment overdue escalation ladder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8.2 Overdue ladder rules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The ladder applies only to credit and delayed terms. Dates are relative to the agreed due date D. All timings are starting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115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60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Automatic action</w:t>
            </w:r>
          </w:p>
        </w:tc>
        <w:tc>
          <w:tcPr>
            <w:tcW w:type="dxa" w:w="266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Who is told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D-1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Reminder with one-tap pay link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Buyer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D+0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Mark OVERDUE; show on both parties' screens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Buyer, farmer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D+2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Open a mediation case automatically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Mediator, both parties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D+7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Buyer limited to cash terms; warning shown to farmers viewing this buyer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Buyer, prospective sellers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D+15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Generate formal notice pack: ledger extract and acknowledgement of debt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Farmer, buyer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D+30</w:t>
            </w:r>
          </w:p>
        </w:tc>
        <w:tc>
          <w:tcPr>
            <w:tcW w:type="dxa" w:w="60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Network default flag (buyer may contest with evidence)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Network (band only)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FF7E6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C2670A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LEGAL CAUTION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The legal weight of an acknowledgement of debt or a notice pack depends on jurisdiction and drafting. Have counsel review the templates before relying on them.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72600" cy="3712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ispute_lad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371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Dispute resolution ladder: cheapest, fastest fix first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9  Trust and reputation algorithms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0FDF4"/>
            <w:tcMar>
              <w:top w:w="110" w:type="dxa"/>
              <w:bottom w:w="110" w:type="dxa"/>
              <w:left w:w="180" w:type="dxa"/>
              <w:right w:w="160" w:type="dxa"/>
            </w:tcMar>
            <w:tcBorders>
              <w:top w:val="none"/>
              <w:left w:val="single" w:sz="30" w:space="0" w:color="0B3D2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B3D2E"/>
                <w:sz w:val="18"/>
              </w:rPr>
              <w:t xml:space="preserve">PRINCIPLE  </w:t>
            </w:r>
            <w:r>
              <w:rPr>
                <w:rFonts w:ascii="Arial" w:hAnsi="Arial" w:eastAsia="Arial"/>
                <w:b w:val="0"/>
                <w:i w:val="0"/>
                <w:color w:val="1E293B"/>
                <w:sz w:val="19"/>
              </w:rPr>
              <w:t>A score is a ticket, never a gate. It can unlock credit, premiums and faster terms. It must never stop a verified farmer from selling or hide them from buyers.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Producer trust score (0 to 100)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T = 100 * ( 0.30*D + 0.25*Q + 0.20*V + 0.15*R + 0.10*F 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D = delivery accuracy   share of trades delivered within tolerance and on time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Q = quality consistency 1 - rejection rate of this farmer's lots, normalised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            against peers for the same crop and season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V = verification depth  T0 = 0.25, T1 = 0.50, T2 = 0.80, T3 = 1.00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R = reliability         share of committed volume actually delivered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F = fairness            disputes settled amicably or upheld, vs claims found false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History weighting: exponential, 90-day half-life.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Shown only after 5 trades; before that the band is NEW.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Buyer Pay-Score (0 to 100), shown to farmers before dispatch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64"/>
            <w:shd w:fill="F1F5F9"/>
            <w:tcMar>
              <w:top w:w="100" w:type="dxa"/>
              <w:bottom w:w="100" w:type="dxa"/>
              <w:left w:w="160" w:type="dxa"/>
              <w:right w:w="120" w:type="dxa"/>
            </w:tcMar>
            <w:tcBorders>
              <w:top w:val="single" w:sz="4" w:color="CBD5E1"/>
              <w:left w:val="single" w:sz="24" w:space="0" w:color="C2670A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P = 100 * ( 0.45*O + 0.20*U + 0.15*L + 0.10*N + 0.10*V 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O = on-time payment rate (by value)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U = undisputed rate      1 - abusive-rejection ratio (rejection rate far above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                        peer median for the same crop is penalised)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L = lateness severity    1 - min(1, mean_days_late / 7)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N = history depth        min(1, completed_trades / 30)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V = verification depth   as above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credit_limit = base_limit(tier) * (P / 100)^2        # only if P &gt;= 60 and no overdue &gt; 7 days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0F172A"/>
                <w:sz w:val="16"/>
              </w:rPr>
              <w:t>First trade between any pair is always cash or UPI on delivery.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Band</w:t>
            </w:r>
          </w:p>
        </w:tc>
        <w:tc>
          <w:tcPr>
            <w:tcW w:type="dxa" w:w="230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568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Shown to the other side as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Reliable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80 and above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Green badge plus on-time percent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Good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60 to 79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Blue badge plus on-time percent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Watch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40 to 59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Amber badge plus on-time percent and last overdue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Risky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Below 40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Red badge plus on-time percent and open overdues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New</w:t>
            </w:r>
          </w:p>
        </w:tc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Fewer than 5 trades</w:t>
            </w:r>
          </w:p>
        </w:tc>
        <w:tc>
          <w:tcPr>
            <w:tcW w:type="dxa" w:w="568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Grey badge; cash or UPI on delivery only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Fraud and plausibility rules (run before any human sees a case)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Yield plausibility: </w:t>
      </w:r>
      <w:r>
        <w:rPr>
          <w:rFonts w:ascii="Arial" w:hAnsi="Arial" w:eastAsia="Arial"/>
          <w:b w:val="0"/>
          <w:i w:val="0"/>
          <w:color w:val="1E293B"/>
          <w:sz w:val="19"/>
        </w:rPr>
        <w:t>qty per plot per season must not exceed area x crop maximum yield x slack.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Geo consistency: </w:t>
      </w:r>
      <w:r>
        <w:rPr>
          <w:rFonts w:ascii="Arial" w:hAnsi="Arial" w:eastAsia="Arial"/>
          <w:b w:val="0"/>
          <w:i w:val="0"/>
          <w:color w:val="1E293B"/>
          <w:sz w:val="19"/>
        </w:rPr>
        <w:t>lot GPS far from the plot centroid is flagged.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Velocity: </w:t>
      </w:r>
      <w:r>
        <w:rPr>
          <w:rFonts w:ascii="Arial" w:hAnsi="Arial" w:eastAsia="Arial"/>
          <w:b w:val="0"/>
          <w:i w:val="0"/>
          <w:color w:val="1E293B"/>
          <w:sz w:val="19"/>
        </w:rPr>
        <w:t>volume above 3x the 90-day baseline goes to review.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Circular trading: </w:t>
      </w:r>
      <w:r>
        <w:rPr>
          <w:rFonts w:ascii="Arial" w:hAnsi="Arial" w:eastAsia="Arial"/>
          <w:b w:val="0"/>
          <w:i w:val="0"/>
          <w:color w:val="1E293B"/>
          <w:sz w:val="19"/>
        </w:rPr>
        <w:t>repeated trades between the same pair with no onward movement, or parties sharing a device or phone cluster, are flagged.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Price outliers: </w:t>
      </w:r>
      <w:r>
        <w:rPr>
          <w:rFonts w:ascii="Arial" w:hAnsi="Arial" w:eastAsia="Arial"/>
          <w:b w:val="0"/>
          <w:i w:val="0"/>
          <w:color w:val="1E293B"/>
          <w:sz w:val="19"/>
        </w:rPr>
        <w:t>prices far above or below the mandi band (either direction) are flagged for review, not blocked.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Rejection anomaly: </w:t>
      </w:r>
      <w:r>
        <w:rPr>
          <w:rFonts w:ascii="Arial" w:hAnsi="Arial" w:eastAsia="Arial"/>
          <w:b w:val="0"/>
          <w:i w:val="0"/>
          <w:color w:val="1E293B"/>
          <w:sz w:val="19"/>
        </w:rPr>
        <w:t>a buyer's rejection rate above twice the peer median for the same crop in 30 days lowers U and alerts a mediator.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Fairness safeguards: every score shows its components, farmers can appeal a component, weather-driven variation is normalised against peers, and a yearly bias review checks outcomes across gender, land size and region.</w:t>
      </w: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10  Money, data and compliance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Payment architecture (phased, never holding funds)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73"/>
        <w:gridCol w:w="2473"/>
        <w:gridCol w:w="2473"/>
        <w:gridCol w:w="2473"/>
      </w:tblGrid>
      <w:tr>
        <w:trPr>
          <w:tblHeader/>
        </w:trPr>
        <w:tc>
          <w:tcPr>
            <w:tcW w:type="dxa" w:w="172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331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How money moves</w:t>
            </w:r>
          </w:p>
        </w:tc>
        <w:tc>
          <w:tcPr>
            <w:tcW w:type="dxa" w:w="259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How the platform knows</w:t>
            </w:r>
          </w:p>
        </w:tc>
        <w:tc>
          <w:tcPr>
            <w:tcW w:type="dxa" w:w="223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Limits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1: Record and nudge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Platform creates a UPI intent link or QR (payee = seller, amount, reference = trade ID). Cash is also supported.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Buyer enters UTR; seller confirms by tap, OTP or voice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Relies on seller confirmation; fake UTR is caught by the seller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2: Auto-reconcile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Same, via a licensed PSP payment link or collect request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PSP webhook marks paid in seconds; reconciliation report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Needs PSP partner and merchant onboarding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3: Assured settlement (optional)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For credit sales, a regulated lender may pay the farmer today against the buyer's receivable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Receivable and Pay-Score data, consent-based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Platform does not lend; lender terms apply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Who can see what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tblHeader/>
        </w:trPr>
        <w:tc>
          <w:tcPr>
            <w:tcW w:type="dxa" w:w="180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Data</w:t>
            </w:r>
          </w:p>
        </w:tc>
        <w:tc>
          <w:tcPr>
            <w:tcW w:type="dxa" w:w="122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Farmer</w:t>
            </w:r>
          </w:p>
        </w:tc>
        <w:tc>
          <w:tcPr>
            <w:tcW w:type="dxa" w:w="151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Direct counterparty</w:t>
            </w:r>
          </w:p>
        </w:tc>
        <w:tc>
          <w:tcPr>
            <w:tcW w:type="dxa" w:w="172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Other chain members</w:t>
            </w:r>
          </w:p>
        </w:tc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Consumer</w:t>
            </w:r>
          </w:p>
        </w:tc>
        <w:tc>
          <w:tcPr>
            <w:tcW w:type="dxa" w:w="172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Verifier / mediator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Trade price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Own trades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Own trade only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Only in an open case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Quantities, weigh slips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Own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Own trade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Own legs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Case only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Farmer name and photo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Self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Yes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First name and district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First name and district, only with consent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Yes (reveal logged)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Plot geometry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Self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District or block only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T2+ verification only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Phone and ID documents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Self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Masked phone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Reveal logged</w:t>
            </w:r>
          </w:p>
        </w:tc>
      </w:tr>
      <w:tr>
        <w:tc>
          <w:tcPr>
            <w:tcW w:type="dxa" w:w="180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Scores</w:t>
            </w:r>
          </w:p>
        </w:tc>
        <w:tc>
          <w:tcPr>
            <w:tcW w:type="dxa" w:w="122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Full components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Band + on-time %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Band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No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6"/>
              </w:rPr>
              <w:t>Full, in a case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Compliance checklist (to validate with counsel before launch)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24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460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Design position</w:t>
            </w:r>
          </w:p>
        </w:tc>
        <w:tc>
          <w:tcPr>
            <w:tcW w:type="dxa" w:w="280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Action needed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Personal data (DPDP Act 2023)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Consent per purpose, minimum visibility, export and erasure for non-ledger data; ledger stores pseudonymous references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Privacy notice in local languages; consent manager design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Payments (RBI rules)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Platform holds no funds; UPI and licensed PSPs only; any escrow via an authorised arrangement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Legal review and PSP agreement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Mandi rules (state APMC)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Deduction schedules are configured per mandi and state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Obtain schedules for the pilot mandi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Food safety traceability (FSSAI)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Batch codes, supplier records and retention aligned to current requirements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Check retention periods and label content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GST and e-way bill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Link e-way bill numbers on movements; platform does not file returns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Confirm integration scope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Electronic records as evidence</w:t>
            </w:r>
          </w:p>
        </w:tc>
        <w:tc>
          <w:tcPr>
            <w:tcW w:type="dxa" w:w="46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Signed, timestamped, hash-chained records with audit trail</w:t>
            </w:r>
          </w:p>
        </w:tc>
        <w:tc>
          <w:tcPr>
            <w:tcW w:type="dxa" w:w="280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Counsel review of notice and acknowledgement templates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11  Data model: what is new and how it connects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966710" cy="50880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ata_mod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66710" cy="508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Data model: new objects wrap existing tables so money and evidence sit beside goods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Keep, evolve or add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374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Current element</w:t>
            </w:r>
          </w:p>
        </w:tc>
        <w:tc>
          <w:tcPr>
            <w:tcW w:type="dxa" w:w="144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468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Hash-chained trace events and daily Merkle anchor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 event types: TRADE_*, PAYMENT_*, TITLE_TRANSFER, WEIGH_SLIP, REJECT, REPRICE, CASE_*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Lot, lot edges (split, merge, sort), mass balance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 + extend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 owner_org separate from custodian_org; origin claims with evidence level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Handover (two-step custody)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Evolve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Becomes the delivery step of a Trade; carries token_id; no mandatory partner link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PartnerLink (bilateral trusted partner)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Evolve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Optional 'preferred partner' relationship for credit terms and auto-accept; no longer required to trade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Tolerance and discrepancy alerts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 + extend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Tolerance triggers alert or case but no longer delays undisputed payment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Dispute states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Evolve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Four-level ladder with SLAs and evidence pack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OTP and passkey identity, consent records, encrypted sensitive data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 + extend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 tiers T0-T3, delegate grants, device keys for signing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Offline sync batch endpoint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Evolve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Accepts signed tokens and receipts; idempotent by event_id; nonce single-use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Public view read model, QR labels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 + extend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 evidence level per claim, farmer-share indicator, feedback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11-language UI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Keep + extend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 voice and IVR prompts; same string keys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Trade, TradeLine, Payment, WeighSlip, Evidence, Case, ScoreSnapshot, Delegate, DeviceKey, HandoverToken, AccountSale, PriceReference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Add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New tables; see figure above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12  Incentives and business model (hypotheses)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E293B"/>
          <w:sz w:val="19"/>
        </w:rPr>
        <w:t>The farmer never pays for the core flow. Others pay because the platform lowers their cost or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244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Who pays</w:t>
            </w:r>
          </w:p>
        </w:tc>
        <w:tc>
          <w:tcPr>
            <w:tcW w:type="dxa" w:w="417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For what</w:t>
            </w:r>
          </w:p>
        </w:tc>
        <w:tc>
          <w:tcPr>
            <w:tcW w:type="dxa" w:w="324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Why they would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Retailers and brands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Verified-origin premium; traceability and recall readiness; freshness and waste analytics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Fresher produce, fewer recalls, marketing value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Aggregators, wholesalers, agents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Software for settlement, account-sale and score portability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Fewer disputes, faster working-capital turns, access to credit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Lenders and insurers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Consent-based access to verified transaction history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Lower underwriting cost and loss rates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Government and FPO programmes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Rollout, assisted-entry agents, mandi digitisation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Measurable farmer income and loss reduction</w:t>
            </w:r>
          </w:p>
        </w:tc>
      </w:tr>
      <w:tr>
        <w:tc>
          <w:tcPr>
            <w:tcW w:type="dxa" w:w="244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Consumers (optional)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UPI thank-you to the grower</w:t>
            </w:r>
          </w:p>
        </w:tc>
        <w:tc>
          <w:tcPr>
            <w:tcW w:type="dxa" w:w="324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Goodwill; fully optional</w:t>
            </w:r>
          </w:p>
        </w:tc>
      </w:tr>
    </w:tbl>
    <w:p>
      <w:pPr>
        <w:spacing w:after="40"/>
      </w:pPr>
    </w:p>
    <w:p>
      <w:pPr>
        <w:sectPr>
          <w:pgSz w:w="11909" w:h="16834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13  Roadmap, pilot and success measures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622792" cy="40849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oad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22792" cy="4084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i/>
          <w:color w:val="64748B"/>
          <w:sz w:val="17"/>
        </w:rPr>
        <w:t>Figure: Four phases, each shippable on its own (durations are indicative)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Pilot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99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Proposal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Crop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One perishable crop with many intermediaries and visible spoilage (for example tomato)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Geography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One district cluster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Participants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One FPO (100 to 300 farmers), 2 to 3 aggregators, 1 mandi with about 5 commission agents, 15 to 25 retailers, 2 carriers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Duration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2 weeks baseline measurement, then 10 to 12 weeks live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Comparison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Pilot farmers vs similar non-pilot neighbours on payment delay, rejection percent, deductions and net price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Go / no-go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Median delivery-to-payment under 24 h; unevidenced rejections zero; at least 70% of assisted farmers transact again within 30 days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Phase exit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187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7992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1: Money rail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Every pilot trade has terms and a payment record; split-pay works; ledger invariants unchanged; no data loss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2: Field rail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Offline tokens sync with zero double-spend in tests; assisted entry live; account-sale statements issued; dispute ladder SLAs measured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3: Value rail</w:t>
            </w:r>
          </w:p>
        </w:tc>
        <w:tc>
          <w:tcPr>
            <w:tcW w:type="dxa" w:w="7992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PSP reconciliation live; first credit-passport exports with consent; price board in use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14  Known weaknesses, risks and open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98"/>
        <w:gridCol w:w="3298"/>
        <w:gridCol w:w="3298"/>
      </w:tblGrid>
      <w:tr>
        <w:trPr>
          <w:tblHeader/>
        </w:trPr>
        <w:tc>
          <w:tcPr>
            <w:tcW w:type="dxa" w:w="21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3168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How it shows up</w:t>
            </w:r>
          </w:p>
        </w:tc>
        <w:tc>
          <w:tcPr>
            <w:tcW w:type="dxa" w:w="4536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Containment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Low farmer adoption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Forms, language, no smartphone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Assisted agents, voice and IVR, FPO champions, immediate money benefit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Intermediary resistance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Commission agents resist transparency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Start with willing early adopters; portable Pay-Score gives them credit access; align with mandi authority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Fake data and collusion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False lots, circular trading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Plausibility and anomaly rules, evidence levels, sample audits, device clustering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Payment fraud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Fake UTR, false 'paid' claims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Seller confirmation; PSP webhook in Phase 2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Regulatory exposure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Holding funds, legal weight of notices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funds held; licensed partners; counsel review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Connectivity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No network at farm or mandi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Offline tokens, SMS fallback, store-and-forward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Score misuse or bias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Excluding small or remote farmers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Ticket-not-gate law, appeals, normalisation, yearly bias audit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Privacy breach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PII exposure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Encryption, minimum visibility, reveal logging (existing), DPDP processes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Complexity creep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Too many features at once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Four phases, feature flags, boring technology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Third-party dependency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Price feed or PSP outage</w:t>
            </w:r>
          </w:p>
        </w:tc>
        <w:tc>
          <w:tcPr>
            <w:tcW w:type="dxa" w:w="4536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Cache with last-known band; manual UTR fallback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Open decisions for stakeholders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Operator and liability: </w:t>
      </w:r>
      <w:r>
        <w:rPr>
          <w:rFonts w:ascii="Arial" w:hAnsi="Arial" w:eastAsia="Arial"/>
          <w:b w:val="0"/>
          <w:i w:val="0"/>
          <w:color w:val="1E293B"/>
          <w:sz w:val="19"/>
        </w:rPr>
        <w:t>who is the legal operator and who is liable for dispute outcomes?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Pilot jurisdiction: </w:t>
      </w:r>
      <w:r>
        <w:rPr>
          <w:rFonts w:ascii="Arial" w:hAnsi="Arial" w:eastAsia="Arial"/>
          <w:b w:val="0"/>
          <w:i w:val="0"/>
          <w:color w:val="1E293B"/>
          <w:sz w:val="19"/>
        </w:rPr>
        <w:t>which state APMC rules and which mandi schedule apply?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PSP partner: </w:t>
      </w:r>
      <w:r>
        <w:rPr>
          <w:rFonts w:ascii="Arial" w:hAnsi="Arial" w:eastAsia="Arial"/>
          <w:b w:val="0"/>
          <w:i w:val="0"/>
          <w:color w:val="1E293B"/>
          <w:sz w:val="19"/>
        </w:rPr>
        <w:t>which licensed payment provider and what onboarding timeline?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Discovery: </w:t>
      </w:r>
      <w:r>
        <w:rPr>
          <w:rFonts w:ascii="Arial" w:hAnsi="Arial" w:eastAsia="Arial"/>
          <w:b w:val="0"/>
          <w:i w:val="0"/>
          <w:color w:val="1E293B"/>
          <w:sz w:val="19"/>
        </w:rPr>
        <w:t>adopt an open commerce protocol for buyer discovery, or stay with scan-to-trade first?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Premium funding: </w:t>
      </w:r>
      <w:r>
        <w:rPr>
          <w:rFonts w:ascii="Arial" w:hAnsi="Arial" w:eastAsia="Arial"/>
          <w:b w:val="0"/>
          <w:i w:val="0"/>
          <w:color w:val="1E293B"/>
          <w:sz w:val="19"/>
        </w:rPr>
        <w:t>who funds the verified-origin premium and how is it priced?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/>
          <w:i w:val="0"/>
          <w:color w:val="1E293B"/>
          <w:sz w:val="19"/>
        </w:rPr>
        <w:t xml:space="preserve">Mediator panel: </w:t>
      </w:r>
      <w:r>
        <w:rPr>
          <w:rFonts w:ascii="Arial" w:hAnsi="Arial" w:eastAsia="Arial"/>
          <w:b w:val="0"/>
          <w:i w:val="0"/>
          <w:color w:val="1E293B"/>
          <w:sz w:val="19"/>
        </w:rPr>
        <w:t>composition, training and neutrality safeguards.</w:t>
      </w:r>
    </w:p>
    <w:p>
      <w:pPr>
        <w:keepNext/>
        <w:spacing w:before="200" w:after="60"/>
      </w:pPr>
      <w:r>
        <w:rPr>
          <w:rFonts w:ascii="Arial" w:hAnsi="Arial" w:eastAsia="Arial"/>
          <w:b/>
          <w:i w:val="0"/>
          <w:color w:val="0B3D2E"/>
          <w:sz w:val="24"/>
        </w:rPr>
        <w:t>Assumptions to validate with farmers before building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How long do farmers wait for payment today, by buyer type, and what do they lose when it is late?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What share have a working UPI handle and use it?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How is weighing done at the farm gate, collection centre and mandi, and who owns the scale?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Would farmers rather confirm payment by tap, OTP or voice call?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What are they willing to share (plot map, ID) and with whom?</w:t>
      </w:r>
    </w:p>
    <w:p>
      <w:pPr>
        <w:spacing w:after="50" w:line="264" w:lineRule="auto"/>
        <w:ind w:left="360" w:hanging="259"/>
      </w:pPr>
      <w:r>
        <w:rPr>
          <w:rFonts w:ascii="Arial" w:hAnsi="Arial" w:eastAsia="Arial"/>
          <w:b/>
          <w:i w:val="0"/>
          <w:color w:val="C2670A"/>
          <w:sz w:val="19"/>
        </w:rPr>
        <w:t xml:space="preserve">- </w:t>
      </w:r>
      <w:r>
        <w:rPr>
          <w:rFonts w:ascii="Arial" w:hAnsi="Arial" w:eastAsia="Arial"/>
          <w:b w:val="0"/>
          <w:i w:val="0"/>
          <w:color w:val="1E293B"/>
          <w:sz w:val="19"/>
        </w:rPr>
        <w:t>Does an FPO or agent they already trust exist locally to run assisted entry?</w:t>
      </w: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A  Appendix A: API sketch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432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Endpoint</w:t>
            </w:r>
          </w:p>
        </w:tc>
        <w:tc>
          <w:tcPr>
            <w:tcW w:type="dxa" w:w="554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Create an offer on a lot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/v1/trades/{id}/accept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Buyer accepts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/v1/trades/{id}/token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Issue a signed handover token (also works offline on device)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/v1/sync/events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Batch, idempotent upload of signed events and receipts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/v1/trades/{id}/weigh-slip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Submit or countersign a weigh slip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/v1/trades/{id}/payments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Record a payment (method, UTR, proof)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/v1/payments/{id}/confirm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Seller confirms receipt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/v1/trades/{id}/cases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Open a case with evidence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GET /v1/price-reference?crop=&amp;district=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Mandi price band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GET /v1/entities/{id}/score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Band and components, visibility-filtered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GET /v1/me/credit-passport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Consent-gated verified history</w:t>
            </w:r>
          </w:p>
        </w:tc>
      </w:tr>
      <w:tr>
        <w:tc>
          <w:tcPr>
            <w:tcW w:type="dxa" w:w="432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POST /v1/delegates</w:t>
            </w:r>
          </w:p>
        </w:tc>
        <w:tc>
          <w:tcPr>
            <w:tcW w:type="dxa" w:w="554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7"/>
              </w:rPr>
              <w:t>Grant an agent authority to act for a farmer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C2670A"/>
        </w:pBdr>
      </w:pPr>
      <w:r>
        <w:rPr>
          <w:rFonts w:ascii="Arial" w:hAnsi="Arial" w:eastAsia="Arial"/>
          <w:b/>
          <w:i w:val="0"/>
          <w:color w:val="0B3D2E"/>
          <w:sz w:val="34"/>
        </w:rPr>
        <w:t>B  Appendix B: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46"/>
        <w:gridCol w:w="4946"/>
      </w:tblGrid>
      <w:tr>
        <w:trPr>
          <w:tblHeader/>
        </w:trPr>
        <w:tc>
          <w:tcPr>
            <w:tcW w:type="dxa" w:w="2304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7560"/>
            <w:shd w:fill="0B3D2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Lot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 physical batch of produce with a QR code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Trade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 contract between seller and buyer on a lot quantity with price and terms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Custody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Physical possession of goods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Title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Legal ownership of goods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Handshake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The two-signature, offline-safe handover protocol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Token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 signed, single-use record exchanged at handover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Split-pay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Paying the undisputed value immediately while isolating the contested part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Pay-Score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Buyer reliability score shown to farmers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Tier (T0-T3)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Verification depth: phone, identity or vouch, land or licence, audited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Delegate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An agent authorised by a farmer to act on their behalf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Account-sale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Itemised statement of a commission sale: gross minus scheduled deductions</w:t>
            </w:r>
          </w:p>
        </w:tc>
      </w:tr>
      <w:tr>
        <w:tc>
          <w:tcPr>
            <w:tcW w:type="dxa" w:w="2304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E293B"/>
                <w:sz w:val="18"/>
              </w:rPr>
              <w:t>Credit passport</w:t>
            </w:r>
          </w:p>
        </w:tc>
        <w:tc>
          <w:tcPr>
            <w:tcW w:type="dxa" w:w="7560"/>
            <w:tcMar>
              <w:top w:w="70" w:type="dxa"/>
              <w:bottom w:w="70" w:type="dxa"/>
              <w:left w:w="110" w:type="dxa"/>
              <w:right w:w="110" w:type="dxa"/>
            </w:tcMar>
            <w:shd w:fill="F1F5F9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color w:val="1E293B"/>
                <w:sz w:val="18"/>
              </w:rPr>
              <w:t>Consent-based export of verified transaction history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4748B"/>
        <w:sz w:val="16"/>
      </w:rPr>
      <w:t xml:space="preserve">AnnaSutra 2.0  |  Farmer-First Architecture Proposal  |  Page </w:t>
    </w:r>
    <w:r>
      <w:rPr>
        <w:color w:val="64748B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