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Research Plan for the Optimization of Large-Scale Cannabis Agriculture Techniques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 Introduction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Context: The Global Rise of Large-Scale Cannabis Agriculture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global landscape of cannabis (Cannabis sativa L.) is undergoing a profound transformation, marked by increasing legalization for medical, recreational, and industrial purposes across numerous countries and U.S. states. This wave of decriminalization and regulation has catalyzed the rapid expansion of legal cannabis markets worldwide. Market projections underscore the significant economic scale of this burgeoning industry, with forecasts predicting a global market reaching $176 billion by 2030, $407.9 billion by 2034, and $1,844.1 billion by 2030 according to another source. In the United States alone, the market was estimated to exceed $31.8 billion in 2023, projected to grow to $50.7 billion by 2028. This growth reflects increasing public acceptance and demand, driven partly by the adoption of cannabis for treating chronic diseases and rising recreational use.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expansion necessitates a paradigm shift in cultivation practices. Historically dominated by clandestine, small-scale, often "mom &amp; pop" operations, the industry is transitioning towards regulated, industrial-scale agriculture. This shift involves substantial capital investment and attracts established agricultural companies seeking opportunities in this high-value crop sector. Cannabis is unique, recognized not only for its psychoactive and medicinal properties but also for its potential industrial applications (fiber, seed oil) and purported environmental benefits compared to some traditional crops. Legal cannabis is now considered one of the most valuable agricultural commodities in regions like California and potentially the U.S. overall.</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Problem Statement: Inefficiencies and Knowledge Gaps in Scaled Production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the rapid market growth and transition towards industrialization, large-scale cannabis cultivation faces significant challenges rooted in a historical lack of standardized, scientifically validated practices. Decades of prohibition severely restricted legitimate research, creating a substantial knowledge gap concerning optimal agronomic techniques for maximizing yield, ensuring quality consistency, and improving resource efficiency at scale. Consequently, current large-scale operations often rely on methods scaled up from smaller, sometimes illicit grows, or adapted from other horticultural crops without specific validation for cannabis. This results in considerable variability in product quality and yield, hindering the industry's ability to meet consistent market demands and regulatory standards.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certain prevalent cultivation methods, particularly energy-intensive indoor warehouse operations relying entirely on artificial lighting and climate control, carry a significant environmental footprint. High energy consumption contributes to greenhouse gas emissions, while intensive water use in some systems raises sustainability concerns, especially in water-scarce regions. Addressing these inefficiencies and knowledge gaps is critical for the long-term viability and sustainability of the large-scale cannabis industry. The transition from legacy market practices, often based on anecdotal experience developed under prohibition, towards rigorous, data-driven agricultural science is essential. Legalization imposes demands for quality control, testing, consistency, and compliance that necessitate a more scientific approach. Moreover, the high market valuations attracting investment are increasingly counterbalanced by market maturation and price compression in established regions. This economic pressure underscores the urgency for research focused on optimizing efficiency and reducing the cost of goods sold (COGS) while maintaining high product quality.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 Research Significance and Objectives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significance of this research plan lies in its potential to provide a systematic, evidence-based foundation for optimizing large-scale cannabis agriculture. By addressing the identified knowledge gaps and inefficiencies, this research aims to enhance the economic viability, environmental sustainability, and product quality consistency of the industry.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The </w:t>
      </w:r>
      <w:r w:rsidDel="00000000" w:rsidR="00000000" w:rsidRPr="00000000">
        <w:rPr>
          <w:b w:val="1"/>
          <w:rtl w:val="0"/>
        </w:rPr>
        <w:t xml:space="preserve">primary goal</w:t>
      </w:r>
      <w:r w:rsidDel="00000000" w:rsidR="00000000" w:rsidRPr="00000000">
        <w:rPr>
          <w:rtl w:val="0"/>
        </w:rPr>
        <w:t xml:space="preserve"> of this research plan is: </w:t>
      </w:r>
      <w:r w:rsidDel="00000000" w:rsidR="00000000" w:rsidRPr="00000000">
        <w:rPr>
          <w:i w:val="1"/>
          <w:rtl w:val="0"/>
        </w:rPr>
        <w:t xml:space="preserve">To develop and validate a comprehensive framework of best practices for large-scale cannabis cultivation, optimizing for productivity, resource efficiency, product quality, environmental sustainability, and regulatory compliance.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achieve this goal, the following </w:t>
      </w:r>
      <w:r w:rsidDel="00000000" w:rsidR="00000000" w:rsidRPr="00000000">
        <w:rPr>
          <w:b w:val="1"/>
          <w:rtl w:val="0"/>
        </w:rPr>
        <w:t xml:space="preserve">key objectives</w:t>
      </w:r>
      <w:r w:rsidDel="00000000" w:rsidR="00000000" w:rsidRPr="00000000">
        <w:rPr>
          <w:rtl w:val="0"/>
        </w:rPr>
        <w:t xml:space="preserve"> are established:</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Cultivation System Evaluation:</w:t>
      </w:r>
      <w:r w:rsidDel="00000000" w:rsidR="00000000" w:rsidRPr="00000000">
        <w:rPr>
          <w:rtl w:val="0"/>
        </w:rPr>
        <w:t xml:space="preserve"> To systematically compare and evaluate the performance, efficiency (resource use, cost), scalability, and suitability of different large-scale cultivation systems (indoor, greenhouse, outdoor) and techniques (soil-based, hydroponics, aeroponics, vertical farming) for cannabis production.</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Environmental Impact Mitigation:</w:t>
      </w:r>
      <w:r w:rsidDel="00000000" w:rsidR="00000000" w:rsidRPr="00000000">
        <w:rPr>
          <w:rtl w:val="0"/>
        </w:rPr>
        <w:t xml:space="preserve"> To quantify the environmental footprint (energy consumption, water use, waste generation, land use) associated with various large-scale cultivation practices and develop strategies for mitigation and improved sustainability.</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Integrated Pest Management (IPM) Development:</w:t>
      </w:r>
      <w:r w:rsidDel="00000000" w:rsidR="00000000" w:rsidRPr="00000000">
        <w:rPr>
          <w:rtl w:val="0"/>
        </w:rPr>
        <w:t xml:space="preserve"> To identify key pests and diseases affecting large-scale cannabis cultivation and develop robust, effective, and compliant IPM strategies emphasizing preventative measures and biological controls.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Genetic Optimization:</w:t>
      </w:r>
      <w:r w:rsidDel="00000000" w:rsidR="00000000" w:rsidRPr="00000000">
        <w:rPr>
          <w:rtl w:val="0"/>
        </w:rPr>
        <w:t xml:space="preserve"> To identify superior existing cannabis genetics suitable for large-scale production and explore advanced breeding techniques (including genomics and marker-assisted selection) to develop new cultivars optimized for yield, quality, uniformity, and resistance traits.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Post-Harvest Process Optimization:</w:t>
      </w:r>
      <w:r w:rsidDel="00000000" w:rsidR="00000000" w:rsidRPr="00000000">
        <w:rPr>
          <w:rtl w:val="0"/>
        </w:rPr>
        <w:t xml:space="preserve"> To determine optimal harvesting, drying, curing, and storage techniques for large-scale operations to maximize the preservation of cannabinoids, terpenes, and overall product quality while ensuring efficiency.</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Regulatory Compliance Framework:</w:t>
      </w:r>
      <w:r w:rsidDel="00000000" w:rsidR="00000000" w:rsidRPr="00000000">
        <w:rPr>
          <w:rtl w:val="0"/>
        </w:rPr>
        <w:t xml:space="preserve"> To analyze the complex regulatory requirements (including licensing, testing, GACP/GMP standards) across key jurisdictions and develop pathways and standard operating procedures (SOPs) for ensuring consistent compliance.</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Economic Viability Assessment:</w:t>
      </w:r>
      <w:r w:rsidDel="00000000" w:rsidR="00000000" w:rsidRPr="00000000">
        <w:rPr>
          <w:rtl w:val="0"/>
        </w:rPr>
        <w:t xml:space="preserve"> To conduct thorough economic analyses, including CAPEX, OPEX, revenue projections, and profitability assessments, for different large-scale cultivation models to determine commercial feasibility and inform investment decisions.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 Scope and Structure of the Research Plan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research plan focuses specifically on techniques and strategies applicable to </w:t>
      </w:r>
      <w:r w:rsidDel="00000000" w:rsidR="00000000" w:rsidRPr="00000000">
        <w:rPr>
          <w:b w:val="1"/>
          <w:rtl w:val="0"/>
        </w:rPr>
        <w:t xml:space="preserve">large-scale, commercial cannabis cultivation</w:t>
      </w:r>
      <w:r w:rsidDel="00000000" w:rsidR="00000000" w:rsidRPr="00000000">
        <w:rPr>
          <w:rtl w:val="0"/>
        </w:rPr>
        <w:t xml:space="preserve"> primarily aimed at producing cannabinoids (THC, CBD, etc.) for the medical and recreational markets. "Large-scale" is typically defined by factors such as facility size, plant count thresholds, or specific license tiers established by regulatory bodies. While acknowledging potential future convergence, this plan does not delve deeply into practices specific only to industrial hemp grown primarily for fiber or seed, although findings regarding environmental factors, pest management, and genetics may have overlapping relevance. The vast and complex illicit market, while providing context for the industry's origins and scale, is outside the direct scope of this research plan, which concentrates on legal, regulated operations.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plan is structured to address the multifaceted nature of large-scale cannabis agriculture systematically. Following this Introduction, Section II provides a comprehensive Literature Review, synthesizing existing knowledge and identifying critical gaps. Subsequent sections detail specific research plans for core areas: Cultivation Techniques Investigation (Section III), Environmental Factors Assessment (Section IV), Pest and Disease Management Strategies (Section V), Genetic Selection and Breeding Program (Section VI), and Harvesting and Post-Harvest Processing Optimization (Section VII). The plan then addresses overarching considerations in Regulatory and Compliance Framework Analysis (Section VIII) and Economic Analysis and Feasibility Study (Section IX). Finally, Section X outlines the proposed Research Methodology, including experimental design principles, data collection strategies, key performance indicators (KPIs), and analysis plans.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II. Literature Review</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Historical Context and Evolution of Cannabis Cultivation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Cannabis sativa L. has a long history intertwined with human civilization, utilized for millennia as a source of fiber, food, and medicine. Early cultivation, including hemp production incentivized by governments during specific periods (e.g., the US in the 1940s), often involved relatively simple, large-scale agricultural methods similar to grain farming. However, the 20th century saw widespread prohibition, dramatically altering cultivation practices. In regions like California, prohibition, starting as early as 1913 and intensifying with the federal "war on drugs," pushed cultivation underground. This led to the development of clandestine, often indoor, grow operations designed to evade detection, fostering non-standardized techniques often passed down anecdotally.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past two decades have witnessed a significant reversal, with numerous jurisdictions worldwide legalizing cannabis for medical and/or recreational use. This legalization trend, starting with California's Compassionate Use Act in 1996 and accelerating with states like Colorado and Washington legalizing recreational use in 2012 and Canada's nationwide legalization, has spurred the transition from these legacy/illicit markets towards a regulated, commercial agricultural industry. This transition involves adapting cultivation practices to meet stringent regulatory demands, quality standards, and the economic pressures of a legal market.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Current State of Large-Scale Cannabis Agriculture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contemporary large-scale cannabis industry employs a variety of cultivation systems. Indoor warehouse facilities offer complete environmental control but incur high energy costs. Greenhouse cultivation, including traditional and hybrid models with supplemental lighting and climate control, aims to leverage natural sunlight while maintaining some environmental regulation. Outdoor farming presents the lowest initial cost and energy footprint but offers less environmental control and is often limited to a single annual harvest in many climates.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requirements vary significantly between these systems. Indoor cultivation is particularly energy-intensive, primarily due to lighting and HVAC demands. Water use also varies, with indoor facilities potentially using significantly more water annually due to multiple crop cycles compared to outdoor grows, although optimized practices can influence this. Typical water use estimates have ranged widely, with figures like six gallons per plant per day cited, though this depends heavily on the system. Nutrient management is critical, with various regimes employed, ranging from salt-based fertilizers to organic living soil approaches.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Cultivation media include soil, cocoa pellets, and various hydroponic and aeroponic setups. Hydroponics (growing in nutrient solutions without soil) and aeroponics (misting roots with nutrient solutions) are often employed in controlled environments, including vertical farming systems designed to maximize spatial efficiency.</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vast array of cannabis cultivars exists, broadly categorized as </w:t>
      </w:r>
      <w:r w:rsidDel="00000000" w:rsidR="00000000" w:rsidRPr="00000000">
        <w:rPr>
          <w:i w:val="1"/>
          <w:rtl w:val="0"/>
        </w:rPr>
        <w:t xml:space="preserve">Cannabis indica</w:t>
      </w:r>
      <w:r w:rsidDel="00000000" w:rsidR="00000000" w:rsidRPr="00000000">
        <w:rPr>
          <w:rtl w:val="0"/>
        </w:rPr>
        <w:t xml:space="preserve"> and </w:t>
      </w:r>
      <w:r w:rsidDel="00000000" w:rsidR="00000000" w:rsidRPr="00000000">
        <w:rPr>
          <w:i w:val="1"/>
          <w:rtl w:val="0"/>
        </w:rPr>
        <w:t xml:space="preserve">Cannabis sativa</w:t>
      </w:r>
      <w:r w:rsidDel="00000000" w:rsidR="00000000" w:rsidRPr="00000000">
        <w:rPr>
          <w:rtl w:val="0"/>
        </w:rPr>
        <w:t xml:space="preserve"> types, along with numerous hybrids. However, the genetic identity of strains can be inconsistent, and selection has historically focused heavily on cannabinoid content (particularly THC) rather than broader agronomic traits suitable for large-scale production. Breeding efforts are increasingly focused on developing stable, uniform cultivars with desirable cannabinoid and terpene profiles, alongside traits like pest/disease resistance and optimized growth characteristics.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 Review of Applicable Agricultural Technologies and Methodologies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Modern agriculture offers a wealth of technologies and methodologies potentially applicable to optimizing large-scale cannabis cultivation. Controlled Environment Agriculture (CEA) principles, which involve managing factors like temperature, humidity, CO2, light, and nutrients to optimize crop growth, are directly relevant, particularly for indoor and greenhouse systems.</w:t>
      </w:r>
    </w:p>
    <w:p w:rsidR="00000000" w:rsidDel="00000000" w:rsidP="00000000" w:rsidRDefault="00000000" w:rsidRPr="00000000" w14:paraId="00000022">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Lighting:</w:t>
      </w:r>
      <w:r w:rsidDel="00000000" w:rsidR="00000000" w:rsidRPr="00000000">
        <w:rPr>
          <w:rtl w:val="0"/>
        </w:rPr>
        <w:t xml:space="preserve"> Advancements in horticultural lighting are critical. While High-Pressure Sodium (HPS) lights have been traditional, Light Emitting Diodes (LEDs) offer significant advantages in energy efficiency (up to 50% savings), reduced heat output, longer lifespan, and the ability to customize light spectrums to target specific plant responses (e.g., promoting phytonutrients, influencing growth stages). Research explores optimal Photosynthetic Photon Flux Density (PPFD) and Daily Light Integral (DLI) for cannabis, as well as the potential benefits of supplemental lighting like intercanopy or subcanopy lighting.</w:t>
      </w:r>
    </w:p>
    <w:p w:rsidR="00000000" w:rsidDel="00000000" w:rsidP="00000000" w:rsidRDefault="00000000" w:rsidRPr="00000000" w14:paraId="00000023">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Irrigation and Fertigation:</w:t>
      </w:r>
      <w:r w:rsidDel="00000000" w:rsidR="00000000" w:rsidRPr="00000000">
        <w:rPr>
          <w:rtl w:val="0"/>
        </w:rPr>
        <w:t xml:space="preserve"> Precision irrigation techniques are essential for water and nutrient efficiency. Drip irrigation is highly efficient (~90% water absorption), while other methods like ebb and flow, Nutrient Film Technique (NFT), and wick systems are also used. Automated fertigation systems allow for precise delivery of nutrients tailored to growth stages. Water quality management, including pH and EC monitoring, and pre-treatment methods like Reverse Osmosis (RO), are common. Water reclamation and nutrient recycling systems are gaining importance for sustainability and cost reduction.</w:t>
      </w:r>
    </w:p>
    <w:p w:rsidR="00000000" w:rsidDel="00000000" w:rsidP="00000000" w:rsidRDefault="00000000" w:rsidRPr="00000000" w14:paraId="00000024">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Pest Management:</w:t>
      </w:r>
      <w:r w:rsidDel="00000000" w:rsidR="00000000" w:rsidRPr="00000000">
        <w:rPr>
          <w:rtl w:val="0"/>
        </w:rPr>
        <w:t xml:space="preserve"> Integrated Pest Management (IPM) provides a framework for sustainable pest control, emphasizing prevention, monitoring, and a combination of control tactics. Given the strict limitations on pesticide use in cannabis, IPM strategies relying on cultural controls (sanitation, environmental management), mechanical controls (traps, exclusion), and biological control agents (BCAs) are paramount.</w:t>
      </w:r>
    </w:p>
    <w:p w:rsidR="00000000" w:rsidDel="00000000" w:rsidP="00000000" w:rsidRDefault="00000000" w:rsidRPr="00000000" w14:paraId="00000025">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Post-Harvest Handling:</w:t>
      </w:r>
      <w:r w:rsidDel="00000000" w:rsidR="00000000" w:rsidRPr="00000000">
        <w:rPr>
          <w:rtl w:val="0"/>
        </w:rPr>
        <w:t xml:space="preserve"> Techniques from horticulture and the food industry are relevant for drying, curing, and storing cannabis to preserve quality. Controlled drying environments (temperature, humidity, airflow) are crucial. Curing, a process to enhance flavor, aroma, and smoothness, requires careful management of conditions over time. Proper storage in airtight, dark, cool conditions with controlled humidity is vital for maintaining potency and preventing degradation.</w:t>
      </w:r>
    </w:p>
    <w:p w:rsidR="00000000" w:rsidDel="00000000" w:rsidP="00000000" w:rsidRDefault="00000000" w:rsidRPr="00000000" w14:paraId="00000026">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Automation and Sensors:</w:t>
      </w:r>
      <w:r w:rsidDel="00000000" w:rsidR="00000000" w:rsidRPr="00000000">
        <w:rPr>
          <w:rtl w:val="0"/>
        </w:rPr>
        <w:t xml:space="preserve"> Modern agriculture increasingly utilizes automation and sensor technology for monitoring and control. This includes environmental sensors (temperature, humidity, CO2, light) linked to control systems, automated irrigation/fertigation, and potentially robotics for tasks like harvesting or trimming. These technologies can improve consistency, efficiency, and data collection.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these established agricultural principles and technologies provide a strong foundation, their direct application to cannabis requires specific validation. Cannabis possesses unique biological characteristics, such as its photoperiod sensitivity and the goal of maximizing specific secondary metabolites (cannabinoids and terpenes). Furthermore, the unique regulatory environment and market dynamics necessitate tailored approaches. The historical lack of cannabis-specific research means that assumptions based on other crops must be tested and adapted for optimal large-scale, high-quality, and compliant cannabis production.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 Identified Challenges and Barriers in Cannabis Research</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Conducting comprehensive research on cannabis, particularly in the United States, faces significant hurdles stemming primarily from its regulatory status and the legacy of prohibition.</w:t>
      </w:r>
    </w:p>
    <w:p w:rsidR="00000000" w:rsidDel="00000000" w:rsidP="00000000" w:rsidRDefault="00000000" w:rsidRPr="00000000" w14:paraId="0000002A">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Regulatory Barriers:</w:t>
      </w:r>
      <w:r w:rsidDel="00000000" w:rsidR="00000000" w:rsidRPr="00000000">
        <w:rPr>
          <w:rtl w:val="0"/>
        </w:rPr>
        <w:t xml:space="preserve"> The classification of cannabis as a Schedule I controlled substance under federal law in the US imposes the highest level of restriction, designating it as having high abuse potential and no accepted medical use. This status creates substantial bureaucratic obstacles for researchers, requiring approvals from multiple agencies including the DEA, FDA, and NIDA, alongside institutional review boards (IRBs) and state-level bodies. Obtaining necessary registrations (e.g., DEA Schedule I registration, FDA IND for clinical studies) is complex, time-consuming, and costly. Stringent security requirements for handling and storing research cannabis add further complexity and expense. The conflict between federal prohibition and state-level legalization creates confusion and hinders research, particularly multi-state studies or those aiming to investigate products available in legal state markets. Access to diverse cannabis products for research has been a major limitation, historically restricted to a single NIDA-contracted source (University of Mississippi) providing limited varieties that may not reflect real-world consumer use. While efforts are underway to expand sourcing options, this remains a significant challenge.</w:t>
      </w:r>
    </w:p>
    <w:p w:rsidR="00000000" w:rsidDel="00000000" w:rsidP="00000000" w:rsidRDefault="00000000" w:rsidRPr="00000000" w14:paraId="0000002B">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Methodological Challenges:</w:t>
      </w:r>
      <w:r w:rsidDel="00000000" w:rsidR="00000000" w:rsidRPr="00000000">
        <w:rPr>
          <w:rtl w:val="0"/>
        </w:rPr>
        <w:t xml:space="preserve"> Standardizing research methodologies for cannabis presents difficulties. Drug delivery in clinical studies is complex; smoking is hard to standardize and may not be acceptable in all settings, while vaporization research is limited, and oral administration of isolated cannabinoids may not replicate whole-plant effects. Effective blinding in placebo-controlled trials is challenging due to cannabis's noticeable psychoactive effects. Accurately assessing cannabis exposure in population studies is difficult due to variations in products, potency, consumption methods, and reliance on self-reporting, which is prone to bias. Designing studies, particularly longitudinal ones, to capture long-term effects accurately is also challenging.</w:t>
      </w:r>
    </w:p>
    <w:p w:rsidR="00000000" w:rsidDel="00000000" w:rsidP="00000000" w:rsidRDefault="00000000" w:rsidRPr="00000000" w14:paraId="0000002C">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Funding and Standardization:</w:t>
      </w:r>
      <w:r w:rsidDel="00000000" w:rsidR="00000000" w:rsidRPr="00000000">
        <w:rPr>
          <w:rtl w:val="0"/>
        </w:rPr>
        <w:t xml:space="preserve"> Securing funding specifically for cannabis research, especially studies focused on therapeutic potential rather than harms, has been historically limited. Furthermore, the field lacks universally accepted standards for terminology, data collection protocols, research design, and quality assessment, hindering the ability to compare results across studies and build a robust evidence base.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documented barriers mean that any ambitious research plan, such as this one, must incorporate realistic strategies to navigate or mitigate these hurdles. This might involve focusing research activities within jurisdictions with more permissive regulations, leveraging collaborations with licensed producers for observational data, utilizing legally sourced hemp as a partial proxy where appropriate, focusing on research questions that minimize regulatory friction (e.g., agronomic optimization not involving direct human administration), or designing studies specifically to address methodological challenges.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 Knowledge Gaps and Research Needs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literature reveals numerous critical knowledge gaps that impede the optimization of large-scale cannabis agriculture. Addressing these gaps through targeted research is essential for the industry's progress:</w:t>
      </w:r>
    </w:p>
    <w:p w:rsidR="00000000" w:rsidDel="00000000" w:rsidP="00000000" w:rsidRDefault="00000000" w:rsidRPr="00000000" w14:paraId="00000030">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Optimal Environmental Parameters:</w:t>
      </w:r>
      <w:r w:rsidDel="00000000" w:rsidR="00000000" w:rsidRPr="00000000">
        <w:rPr>
          <w:rtl w:val="0"/>
        </w:rPr>
        <w:t xml:space="preserve"> Precise, cultivar-specific requirements for environmental factors (light intensity, spectrum, photoperiod; temperature; humidity; CO2 concentration; VPD) under large-scale CEA conditions are not well established. Research is needed to define optimal ranges and dynamic control strategies for maximizing yield and desired chemotypes across diverse genetics.</w:t>
      </w:r>
    </w:p>
    <w:p w:rsidR="00000000" w:rsidDel="00000000" w:rsidP="00000000" w:rsidRDefault="00000000" w:rsidRPr="00000000" w14:paraId="00000031">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Cultivation System Efficiency:</w:t>
      </w:r>
      <w:r w:rsidDel="00000000" w:rsidR="00000000" w:rsidRPr="00000000">
        <w:rPr>
          <w:rtl w:val="0"/>
        </w:rPr>
        <w:t xml:space="preserve"> Rigorous, standardized comparisons of the overall efficiency (yield per unit area/input/cost) and scalability of different cultivation systems (indoor vs. greenhouse vs. outdoor) and methods (hydroponics vs. aeroponics vs. soil vs. vertical farming) are lacking. Most comparisons rely on disparate data or fail to account for best practices in all systems.</w:t>
      </w:r>
    </w:p>
    <w:p w:rsidR="00000000" w:rsidDel="00000000" w:rsidP="00000000" w:rsidRDefault="00000000" w:rsidRPr="00000000" w14:paraId="00000032">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Resource Use Optimization:</w:t>
      </w:r>
      <w:r w:rsidDel="00000000" w:rsidR="00000000" w:rsidRPr="00000000">
        <w:rPr>
          <w:rtl w:val="0"/>
        </w:rPr>
        <w:t xml:space="preserve"> Data on water use efficiency (WUE) and nutrient uptake dynamics for cannabis at scale is limited. Research is needed to optimize irrigation and fertigation strategies, minimize waste, and evaluate the feasibility and effectiveness of water and nutrient recycling technologies.</w:t>
      </w:r>
    </w:p>
    <w:p w:rsidR="00000000" w:rsidDel="00000000" w:rsidP="00000000" w:rsidRDefault="00000000" w:rsidRPr="00000000" w14:paraId="00000033">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Environmental Impacts and Mitigation:</w:t>
      </w:r>
      <w:r w:rsidDel="00000000" w:rsidR="00000000" w:rsidRPr="00000000">
        <w:rPr>
          <w:rtl w:val="0"/>
        </w:rPr>
        <w:t xml:space="preserve"> While energy use in indoor cultivation is known to be high, comprehensive life cycle assessments quantifying the full environmental impact (including water use, land use, waste streams, air emissions) of different large-scale systems are scarce. Research is needed to benchmark impacts and develop effective mitigation strategies.</w:t>
      </w:r>
    </w:p>
    <w:p w:rsidR="00000000" w:rsidDel="00000000" w:rsidP="00000000" w:rsidRDefault="00000000" w:rsidRPr="00000000" w14:paraId="00000034">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Integrated Pest Management (IPM):</w:t>
      </w:r>
      <w:r w:rsidDel="00000000" w:rsidR="00000000" w:rsidRPr="00000000">
        <w:rPr>
          <w:rtl w:val="0"/>
        </w:rPr>
        <w:t xml:space="preserve"> While IPM principles are applicable, validated, large-scale IPM programs specifically for cannabis, integrating effective biological controls and compliant strategies, require further development and evaluation. The efficacy and economics of various BCAs in commercial cannabis settings need systematic study.</w:t>
      </w:r>
    </w:p>
    <w:p w:rsidR="00000000" w:rsidDel="00000000" w:rsidP="00000000" w:rsidRDefault="00000000" w:rsidRPr="00000000" w14:paraId="00000035">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Genetics and Breeding:</w:t>
      </w:r>
      <w:r w:rsidDel="00000000" w:rsidR="00000000" w:rsidRPr="00000000">
        <w:rPr>
          <w:rtl w:val="0"/>
        </w:rPr>
        <w:t xml:space="preserve"> Genetic instability and lack of uniformity remain challenges. There's a need for more research into genotype-by-environment interactions at scale, development of reliable molecular markers for key commercial traits (yield, chemotype, resistance, flowering time), and application of marker-assisted selection (MAS) to accelerate breeding programs. The relative merits of seed vs. clone propagation at scale also warrant further investigation.</w:t>
      </w:r>
    </w:p>
    <w:p w:rsidR="00000000" w:rsidDel="00000000" w:rsidP="00000000" w:rsidRDefault="00000000" w:rsidRPr="00000000" w14:paraId="00000036">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Post-Harvest Optimization:</w:t>
      </w:r>
      <w:r w:rsidDel="00000000" w:rsidR="00000000" w:rsidRPr="00000000">
        <w:rPr>
          <w:rtl w:val="0"/>
        </w:rPr>
        <w:t xml:space="preserve"> Optimal protocols for harvest timing, large-scale trimming (balancing efficiency and quality), drying, curing, and long-term storage to maximize preservation of cannabinoids and terpenes in commercial settings are not fully established and require systematic optimization.</w:t>
      </w:r>
    </w:p>
    <w:p w:rsidR="00000000" w:rsidDel="00000000" w:rsidP="00000000" w:rsidRDefault="00000000" w:rsidRPr="00000000" w14:paraId="00000037">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Economic Modeling:</w:t>
      </w:r>
      <w:r w:rsidDel="00000000" w:rsidR="00000000" w:rsidRPr="00000000">
        <w:rPr>
          <w:rtl w:val="0"/>
        </w:rPr>
        <w:t xml:space="preserve"> Comprehensive economic models reflecting the true costs (including high compliance and energy costs), market realities (price compression), and regulatory burdens of large-scale cannabis cultivation are needed to accurately assess feasibility and guide investment.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III. Cultivation Techniques Investigation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Research Objectives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focuses on research designed to directly compare and evaluate different physical systems and methodologies for cultivating cannabis at scale. The primary objectives are:</w:t>
      </w:r>
    </w:p>
    <w:p w:rsidR="00000000" w:rsidDel="00000000" w:rsidP="00000000" w:rsidRDefault="00000000" w:rsidRPr="00000000" w14:paraId="0000003B">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compare the suitability, overall efficiency (yield per unit input), and economic viability of the principal large-scale cultivation systems: fully controlled indoor warehouses, various types of greenhouses (ranging from basic structures to highly controlled, hybrid facilities), and optimized outdoor farms.</w:t>
      </w:r>
    </w:p>
    <w:p w:rsidR="00000000" w:rsidDel="00000000" w:rsidP="00000000" w:rsidRDefault="00000000" w:rsidRPr="00000000" w14:paraId="0000003C">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evaluate the performance, scalability, and resource-use implications of advanced CEA methods often employed within controlled environments, specifically hydroponics, aeroponics, and vertical farming configurations.</w:t>
      </w:r>
    </w:p>
    <w:p w:rsidR="00000000" w:rsidDel="00000000" w:rsidP="00000000" w:rsidRDefault="00000000" w:rsidRPr="00000000" w14:paraId="0000003D">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identify optimal system configurations and cultivation methodologies based on specific criteria, such as target product quality (e.g., high-grade flower versus biomass for extraction), regional climate constraints, water/energy availability, and prevailing regulatory frameworks.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Comparative Analysis of Primary Systems (Indoor vs. Greenhouse vs. Outdoor)</w:t>
      </w:r>
    </w:p>
    <w:p w:rsidR="00000000" w:rsidDel="00000000" w:rsidP="00000000" w:rsidRDefault="00000000" w:rsidRPr="00000000" w14:paraId="0000003F">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Study Design:</w:t>
      </w:r>
      <w:r w:rsidDel="00000000" w:rsidR="00000000" w:rsidRPr="00000000">
        <w:rPr>
          <w:rtl w:val="0"/>
        </w:rPr>
        <w:t xml:space="preserve"> This research will involve parallel, side-by-side cultivation trials conducted across three representative system types: a fully enclosed, climate-controlled indoor facility (warehouse model); a climate-controlled greenhouse utilizing natural light supplemented with artificial lighting; and an outdoor cultivation plot, potentially employing season extension techniques like hoop houses if relevant to the climate zone. Standardized, commercially relevant cannabis cultivars (genetically identical clones or stable seed lines) will be grown in each system simultaneously to allow for direct comparison. Environmental parameters within the controlled systems (indoor, greenhouse) will be maintained according to established best practices or specific experimental protocols. Outdoor cultivation will follow optimized agronomic practices for the region. Multiple crop cycles will be conducted to account for seasonal variations (especially for greenhouse and outdoor) and ensure data robustness.</w:t>
      </w:r>
    </w:p>
    <w:p w:rsidR="00000000" w:rsidDel="00000000" w:rsidP="00000000" w:rsidRDefault="00000000" w:rsidRPr="00000000" w14:paraId="00000040">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Metrics:</w:t>
      </w:r>
      <w:r w:rsidDel="00000000" w:rsidR="00000000" w:rsidRPr="00000000">
        <w:rPr>
          <w:rtl w:val="0"/>
        </w:rPr>
        <w:t xml:space="preserve"> Key performance indicators will be meticulously tracked for each system. These include:</w:t>
      </w:r>
    </w:p>
    <w:p w:rsidR="00000000" w:rsidDel="00000000" w:rsidP="00000000" w:rsidRDefault="00000000" w:rsidRPr="00000000" w14:paraId="00000041">
      <w:pPr>
        <w:numPr>
          <w:ilvl w:val="1"/>
          <w:numId w:val="6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Yield:</w:t>
      </w:r>
      <w:r w:rsidDel="00000000" w:rsidR="00000000" w:rsidRPr="00000000">
        <w:rPr>
          <w:rtl w:val="0"/>
        </w:rPr>
        <w:t xml:space="preserve"> Measured as grams of dried, trimmed flower per square meter of canopy per year (g/m²/year) and grams per plant (g/plant).</w:t>
      </w:r>
    </w:p>
    <w:p w:rsidR="00000000" w:rsidDel="00000000" w:rsidP="00000000" w:rsidRDefault="00000000" w:rsidRPr="00000000" w14:paraId="00000042">
      <w:pPr>
        <w:numPr>
          <w:ilvl w:val="1"/>
          <w:numId w:val="6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Quality:</w:t>
      </w:r>
      <w:r w:rsidDel="00000000" w:rsidR="00000000" w:rsidRPr="00000000">
        <w:rPr>
          <w:rtl w:val="0"/>
        </w:rPr>
        <w:t xml:space="preserve"> Assessed through laboratory analysis of cannabinoid (THC, CBD, etc.) and terpene profiles, as well as visual inspection ("bag appeal") and potentially sensory analysis.</w:t>
      </w:r>
    </w:p>
    <w:p w:rsidR="00000000" w:rsidDel="00000000" w:rsidP="00000000" w:rsidRDefault="00000000" w:rsidRPr="00000000" w14:paraId="00000043">
      <w:pPr>
        <w:numPr>
          <w:ilvl w:val="1"/>
          <w:numId w:val="6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Resource Inputs:</w:t>
      </w:r>
      <w:r w:rsidDel="00000000" w:rsidR="00000000" w:rsidRPr="00000000">
        <w:rPr>
          <w:rtl w:val="0"/>
        </w:rPr>
        <w:t xml:space="preserve"> Quantified as energy consumption per kilogram of dried flower (kWh/kg), water consumption per kilogram (L/kg), and land use intensity (total facility m² per kg annual production).</w:t>
      </w:r>
    </w:p>
    <w:p w:rsidR="00000000" w:rsidDel="00000000" w:rsidP="00000000" w:rsidRDefault="00000000" w:rsidRPr="00000000" w14:paraId="00000044">
      <w:pPr>
        <w:numPr>
          <w:ilvl w:val="1"/>
          <w:numId w:val="6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Operational Costs:</w:t>
      </w:r>
      <w:r w:rsidDel="00000000" w:rsidR="00000000" w:rsidRPr="00000000">
        <w:rPr>
          <w:rtl w:val="0"/>
        </w:rPr>
        <w:t xml:space="preserve"> Calculated as the cost ($) per kilogram of dried flower produced, encompassing energy, water, nutrients, labor, consumables, and amortized equipment costs specific to each system.</w:t>
      </w:r>
    </w:p>
    <w:p w:rsidR="00000000" w:rsidDel="00000000" w:rsidP="00000000" w:rsidRDefault="00000000" w:rsidRPr="00000000" w14:paraId="00000045">
      <w:pPr>
        <w:numPr>
          <w:ilvl w:val="1"/>
          <w:numId w:val="6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Pest/Disease Pressure:</w:t>
      </w:r>
      <w:r w:rsidDel="00000000" w:rsidR="00000000" w:rsidRPr="00000000">
        <w:rPr>
          <w:rtl w:val="0"/>
        </w:rPr>
        <w:t xml:space="preserve"> Recorded as the incidence and severity of common pests and diseases within each system.</w:t>
      </w:r>
    </w:p>
    <w:p w:rsidR="00000000" w:rsidDel="00000000" w:rsidP="00000000" w:rsidRDefault="00000000" w:rsidRPr="00000000" w14:paraId="00000046">
      <w:pPr>
        <w:numPr>
          <w:ilvl w:val="1"/>
          <w:numId w:val="6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Capital Investment:</w:t>
      </w:r>
      <w:r w:rsidDel="00000000" w:rsidR="00000000" w:rsidRPr="00000000">
        <w:rPr>
          <w:rtl w:val="0"/>
        </w:rPr>
        <w:t xml:space="preserve"> Estimated as the initial cost ($) per square meter of cultivation space for establishing each type of facility.</w:t>
      </w:r>
    </w:p>
    <w:p w:rsidR="00000000" w:rsidDel="00000000" w:rsidP="00000000" w:rsidRDefault="00000000" w:rsidRPr="00000000" w14:paraId="00000047">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Rationale:</w:t>
      </w:r>
      <w:r w:rsidDel="00000000" w:rsidR="00000000" w:rsidRPr="00000000">
        <w:rPr>
          <w:rtl w:val="0"/>
        </w:rPr>
        <w:t xml:space="preserve"> This comparative study directly addresses the ongoing debate regarding the most efficient and sustainable methods for large-scale cannabis production. Indoor cultivation offers maximum environmental control, enabling year-round production and potentially higher quality consistency, but suffers from extremely high energy consumption and capital/operational costs. Outdoor cultivation leverages free sunlight and has significantly lower energy and infrastructure costs but provides minimal environmental control, is subject to weather variability and pest pressure, and is typically limited to one harvest per year in temperate climates. Greenhouses represent a compromise, utilizing natural light to reduce energy costs while still allowing for significant environmental control and potentially multiple harvests per year. Claims that optimized outdoor practices can rival indoor systems in water and land efficiency per unit yield annually require rigorous validation through direct comparison using standardized metrics and best practices across all systems. This study will provide crucial data to quantify these trade-offs objectively.</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 Evaluation of Soilless and Vertical Systems</w:t>
      </w:r>
    </w:p>
    <w:p w:rsidR="00000000" w:rsidDel="00000000" w:rsidP="00000000" w:rsidRDefault="00000000" w:rsidRPr="00000000" w14:paraId="00000049">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Study Design:</w:t>
      </w:r>
      <w:r w:rsidDel="00000000" w:rsidR="00000000" w:rsidRPr="00000000">
        <w:rPr>
          <w:rtl w:val="0"/>
        </w:rPr>
        <w:t xml:space="preserve"> Within controlled environments (either dedicated indoor rooms or greenhouse compartments), comparative trials will be established to evaluate different growing media and system architectures. This will include comparing traditional soil or soilless substrate cultivation with various hydroponic techniques (e.g., Deep Water Culture (DWC), Nutrient Film Technique (NFT)) and aeroponic systems. Furthermore, the efficiency of vertical farming configurations (e.g., multi-tiered stacked racks or vertical towers) will be compared against traditional single-tier cultivation layouts using the same growing medium (e.g., hydroponics in both setups). Standardized genetics and environmental conditions (light, temp, humidity, CO2) will be used across treatments, varying only the cultivation medium/system architecture.</w:t>
      </w:r>
    </w:p>
    <w:p w:rsidR="00000000" w:rsidDel="00000000" w:rsidP="00000000" w:rsidRDefault="00000000" w:rsidRPr="00000000" w14:paraId="0000004A">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Metrics:</w:t>
      </w:r>
      <w:r w:rsidDel="00000000" w:rsidR="00000000" w:rsidRPr="00000000">
        <w:rPr>
          <w:rtl w:val="0"/>
        </w:rPr>
        <w:t xml:space="preserve"> Performance will be assessed based on:</w:t>
      </w:r>
    </w:p>
    <w:p w:rsidR="00000000" w:rsidDel="00000000" w:rsidP="00000000" w:rsidRDefault="00000000" w:rsidRPr="00000000" w14:paraId="0000004B">
      <w:pPr>
        <w:numPr>
          <w:ilvl w:val="1"/>
          <w:numId w:val="6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Yield Density:</w:t>
      </w:r>
      <w:r w:rsidDel="00000000" w:rsidR="00000000" w:rsidRPr="00000000">
        <w:rPr>
          <w:rtl w:val="0"/>
        </w:rPr>
        <w:t xml:space="preserve"> Measured as grams of dried flower per cubic meter of grow space (g/m³) or grams per vertical meter of rack space (g/vertical m²) for vertical systems, in addition to traditional yield per canopy area (g/m²).</w:t>
      </w:r>
    </w:p>
    <w:p w:rsidR="00000000" w:rsidDel="00000000" w:rsidP="00000000" w:rsidRDefault="00000000" w:rsidRPr="00000000" w14:paraId="0000004C">
      <w:pPr>
        <w:numPr>
          <w:ilvl w:val="1"/>
          <w:numId w:val="6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Resource Efficiency:</w:t>
      </w:r>
      <w:r w:rsidDel="00000000" w:rsidR="00000000" w:rsidRPr="00000000">
        <w:rPr>
          <w:rtl w:val="0"/>
        </w:rPr>
        <w:t xml:space="preserve"> Quantified water use (L/kg) and nutrient use efficiency (analyzing input vs. runoff/recirculation).</w:t>
      </w:r>
    </w:p>
    <w:p w:rsidR="00000000" w:rsidDel="00000000" w:rsidP="00000000" w:rsidRDefault="00000000" w:rsidRPr="00000000" w14:paraId="0000004D">
      <w:pPr>
        <w:numPr>
          <w:ilvl w:val="1"/>
          <w:numId w:val="6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System Factors:</w:t>
      </w:r>
      <w:r w:rsidDel="00000000" w:rsidR="00000000" w:rsidRPr="00000000">
        <w:rPr>
          <w:rtl w:val="0"/>
        </w:rPr>
        <w:t xml:space="preserve"> Evaluated based on complexity of setup and operation, initial capital cost ($/m² or $/m³), labor requirements (hours/kg), and observed plant health, particularly root development and susceptibility to root-zone diseases.</w:t>
      </w:r>
    </w:p>
    <w:p w:rsidR="00000000" w:rsidDel="00000000" w:rsidP="00000000" w:rsidRDefault="00000000" w:rsidRPr="00000000" w14:paraId="0000004E">
      <w:pPr>
        <w:numPr>
          <w:ilvl w:val="1"/>
          <w:numId w:val="6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Consistency:</w:t>
      </w:r>
      <w:r w:rsidDel="00000000" w:rsidR="00000000" w:rsidRPr="00000000">
        <w:rPr>
          <w:rtl w:val="0"/>
        </w:rPr>
        <w:t xml:space="preserve"> Measured by the variability in yield and quality metrics within and between crop cycles.</w:t>
      </w:r>
    </w:p>
    <w:p w:rsidR="00000000" w:rsidDel="00000000" w:rsidP="00000000" w:rsidRDefault="00000000" w:rsidRPr="00000000" w14:paraId="0000004F">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Rationale:</w:t>
      </w:r>
      <w:r w:rsidDel="00000000" w:rsidR="00000000" w:rsidRPr="00000000">
        <w:rPr>
          <w:rtl w:val="0"/>
        </w:rPr>
        <w:t xml:space="preserve"> Soilless systems like hydroponics and aeroponics, along with vertical farming, are often promoted for their potential to increase production density and improve resource efficiency (particularly water) in controlled environments. However, these systems typically involve higher initial investments, greater technical complexity, and potentially higher energy use for pumps and controls compared to soil-based methods. Specific challenges include maintaining precise nutrient solutions and pH balance, and vulnerability to system failures (e.g., power outages in aeroponics). Research is needed to rigorously validate the claimed benefits and quantify the costs and complexities of implementing these systems for large-scale cannabis cultivation, and to compare the efficacy of different hydroponic/aeroponic approaches (e.g., continuous vs. intermittent spray in aeroponics).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 System Optimization Studies</w:t>
      </w:r>
    </w:p>
    <w:p w:rsidR="00000000" w:rsidDel="00000000" w:rsidP="00000000" w:rsidRDefault="00000000" w:rsidRPr="00000000" w14:paraId="00000051">
      <w:pPr>
        <w:numPr>
          <w:ilvl w:val="0"/>
          <w:numId w:val="6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Study Design:</w:t>
      </w:r>
      <w:r w:rsidDel="00000000" w:rsidR="00000000" w:rsidRPr="00000000">
        <w:rPr>
          <w:rtl w:val="0"/>
        </w:rPr>
        <w:t xml:space="preserve"> Once promising cultivation systems (e.g., greenhouse hydroponics) are identified through comparative analysis, further research will focus on optimizing key parameters within that system. Factorial experimental designs will be employed to investigate the effects and potential interactions of variables such as planting density, container size and type or substrate characteristics, and specific environmental control strategies (detailed further in Section IV). For example, different plant spacing arrangements could be tested under varying light intensities or CO2 levels.</w:t>
      </w:r>
    </w:p>
    <w:p w:rsidR="00000000" w:rsidDel="00000000" w:rsidP="00000000" w:rsidRDefault="00000000" w:rsidRPr="00000000" w14:paraId="00000052">
      <w:pPr>
        <w:numPr>
          <w:ilvl w:val="0"/>
          <w:numId w:val="6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Metrics:</w:t>
      </w:r>
      <w:r w:rsidDel="00000000" w:rsidR="00000000" w:rsidRPr="00000000">
        <w:rPr>
          <w:rtl w:val="0"/>
        </w:rPr>
        <w:t xml:space="preserve"> The primary metrics will be yield (g/m²), product quality (cannabinoid/terpene profile), resource use efficiency (energy, water, nutrients per kg), and overall cost-effectiveness ($/kg).</w:t>
      </w:r>
    </w:p>
    <w:p w:rsidR="00000000" w:rsidDel="00000000" w:rsidP="00000000" w:rsidRDefault="00000000" w:rsidRPr="00000000" w14:paraId="00000053">
      <w:pPr>
        <w:numPr>
          <w:ilvl w:val="0"/>
          <w:numId w:val="6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Rationale:</w:t>
      </w:r>
      <w:r w:rsidDel="00000000" w:rsidR="00000000" w:rsidRPr="00000000">
        <w:rPr>
          <w:rtl w:val="0"/>
        </w:rPr>
        <w:t xml:space="preserve"> Fine-tuning operational parameters within a chosen cultivation system is essential for maximizing its potential. Factors like plant density directly impact light interception, airflow, and yield per area, but can also influence pest/disease pressure and individual plant yield. Substrate or container properties affect root health and water/nutrient dynamics. Understanding these relationships allows for optimizing the system configuration for the highest profitable yield of the desired quality.</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 Proposed Table: Comparative Analysis of Large-Scale Cultivation Systems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synthesizes information from the literature and provides target metrics for the comparative research outlined above.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Indoor (Warehouse)</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Greenhouse (Controlled/Hybrid)</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Outdoor (Optimized)</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Vertical Farm (Indoor/GH)</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Supporting References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Yield Potential (g/m²/yr)</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(Multiple Cycles)</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Moderate-High (Multiple Cycles Possible)</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Low-Moderate (Typically 1 Cycle)</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High (Maximized Density, Multiple Cycles)</w:t>
            </w:r>
          </w:p>
        </w:tc>
        <w:tc>
          <w:tcPr>
            <w:shd w:fill="auto" w:val="clear"/>
            <w:tcMar>
              <w:top w:w="0.0" w:type="dxa"/>
              <w:left w:w="0.0" w:type="dxa"/>
              <w:bottom w:w="0.0" w:type="dxa"/>
              <w:right w:w="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Energy Efficiency (kWh/kg)</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Low (High Lighting/HVAC Load)</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 (Uses Sunlight, Supplemental Light/HVAC)</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High (Primarily Sunlight)</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(High LED/HVAC Load per volume)</w:t>
            </w:r>
          </w:p>
        </w:tc>
        <w:tc>
          <w:tcPr>
            <w:shd w:fill="auto" w:val="clear"/>
            <w:tcMar>
              <w:top w:w="0.0" w:type="dxa"/>
              <w:left w:w="0.0" w:type="dxa"/>
              <w:bottom w:w="0.0" w:type="dxa"/>
              <w:right w:w="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Water Efficiency (L/kg)</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 (High Evapotranspiration, Recirc Possible)</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Moderate-High (Recirc Possible, Some Natural Input)</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 (Lower w/ Best Practices, Rain Fed Poss.)</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(Hydro/Aero, High Recirc Potential)</w:t>
            </w:r>
          </w:p>
        </w:tc>
        <w:tc>
          <w:tcPr>
            <w:shd w:fill="auto" w:val="clear"/>
            <w:tcMar>
              <w:top w:w="0.0" w:type="dxa"/>
              <w:left w:w="0.0" w:type="dxa"/>
              <w:bottom w:w="0.0" w:type="dxa"/>
              <w:right w:w="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Land Use Efficiency (m²/kg/yr)</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 (Building Footprint)</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 (Building Footprint)</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(Large Area Needed)</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High (Vertical Stacking)</w:t>
            </w:r>
          </w:p>
        </w:tc>
        <w:tc>
          <w:tcPr>
            <w:shd w:fill="auto" w:val="clear"/>
            <w:tcMar>
              <w:top w:w="0.0" w:type="dxa"/>
              <w:left w:w="0.0" w:type="dxa"/>
              <w:bottom w:w="0.0" w:type="dxa"/>
              <w:right w:w="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Environmental Control</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(Complete Control)</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Medium-High (Significant Control)</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(Minimal Control)</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(Complete Control)</w:t>
            </w:r>
          </w:p>
        </w:tc>
        <w:tc>
          <w:tcPr>
            <w:shd w:fill="auto" w:val="clear"/>
            <w:tcMar>
              <w:top w:w="0.0" w:type="dxa"/>
              <w:left w:w="0.0" w:type="dxa"/>
              <w:bottom w:w="0.0" w:type="dxa"/>
              <w:right w:w="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Pest/Disease Risk</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Low-Medium (Controlled Entry, but High Density)</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 (Semi-Open, Humidity Challenges)</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(Open Environment)</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(Controlled Entry, Often Soilless)</w:t>
            </w:r>
          </w:p>
        </w:tc>
        <w:tc>
          <w:tcPr>
            <w:shd w:fill="auto" w:val="clear"/>
            <w:tcMar>
              <w:top w:w="0.0" w:type="dxa"/>
              <w:left w:w="0.0" w:type="dxa"/>
              <w:bottom w:w="0.0" w:type="dxa"/>
              <w:right w:w="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Initial CAPEX</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High ($$$$)</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Extremely High ($$$$$)</w:t>
            </w:r>
          </w:p>
        </w:tc>
        <w:tc>
          <w:tcPr>
            <w:shd w:fill="auto" w:val="clear"/>
            <w:tcMar>
              <w:top w:w="0.0" w:type="dxa"/>
              <w:left w:w="0.0" w:type="dxa"/>
              <w:bottom w:w="0.0" w:type="dxa"/>
              <w:right w:w="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Operational OPEX</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High (Energy, Labor)</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Moderate-High (Energy, Labor)</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(Labor, Inputs)</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(Energy, Labor, Tech Maint.)</w:t>
            </w:r>
          </w:p>
        </w:tc>
        <w:tc>
          <w:tcPr>
            <w:shd w:fill="auto" w:val="clear"/>
            <w:tcMar>
              <w:top w:w="0.0" w:type="dxa"/>
              <w:left w:w="0.0" w:type="dxa"/>
              <w:bottom w:w="0.0" w:type="dxa"/>
              <w:right w:w="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Scalability (Ease/Cost)</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 (Building Constraints)</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(Modular Expansion Easier)</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(Land Availability Dependent)</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 (Modular, but High Cost per Unit Expansion)</w:t>
            </w:r>
          </w:p>
        </w:tc>
        <w:tc>
          <w:tcPr>
            <w:shd w:fill="auto" w:val="clear"/>
            <w:tcMar>
              <w:top w:w="0.0" w:type="dxa"/>
              <w:left w:w="0.0" w:type="dxa"/>
              <w:bottom w:w="0.0" w:type="dxa"/>
              <w:right w:w="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Typical Product Focus</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Premium Flower</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Flower / Extract</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Biomass / Extract</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Premium Flower / Propagation</w:t>
            </w:r>
          </w:p>
        </w:tc>
        <w:tc>
          <w:tcPr>
            <w:shd w:fill="auto" w:val="clear"/>
            <w:tcMar>
              <w:top w:w="0.0" w:type="dxa"/>
              <w:left w:w="0.0" w:type="dxa"/>
              <w:bottom w:w="0.0" w:type="dxa"/>
              <w:right w:w="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Note: Efficiency and cost metrics are highly variable based on specific location, technology choices, operational practices, and scale. This table represents general tendencies and areas for research validation. Best practices, particularly in outdoor systems, can significantly improve efficiency metrics.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selection of an appropriate cultivation system is not a one-size-fits-all decision; it is profoundly context-dependent. Factors such as the regional climate heavily influence the feasibility and cost-effectiveness of each system, dictating heating, cooling, and dehumidification requirements. Regulatory frameworks may also play a decisive role, as some jurisdictions impose restrictions on outdoor or specific types of indoor cultivation. Furthermore, the target market segment significantly shapes system choice; operations aiming for the premium flower market often favor the high control offered by indoor or advanced greenhouse facilities, whereas those producing biomass for extraction might prioritize the lower costs associated with outdoor or less controlled greenhouse cultivation. Energy costs and water availability within a region are also critical economic factors. Consequently, hybrid approaches, such as greenhouses equipped with supplemental lighting and robust climate control, frequently emerge as potentially offering an optimal balance, capturing the benefits of free solar energy while mitigating the risks and limitations of purely outdoor or fully artificial indoor environments.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vertical farming undeniably offers the highest potential yield per square foot of building footprint by utilizing vertical space, its economic viability requires careful scrutiny. The substantial initial capital investment required for racking systems, automation, and sophisticated environmental controls, coupled with high ongoing energy demands for lighting (even with efficient LEDs) and climate management, means that the return on investment is heavily reliant on achieving consistently high yields of high-value products. In markets experiencing price compression or where energy costs are high, the economic feasibility of vertical farming for bulk cannabis flower production may be questionable. Its application might be most advantageous in specific niches, such as high-density propagation of clones or seedlings, cultivation in urban areas with extremely high real estate costs, or for producing specialized, high-margin cultivars where the spatial efficiency advantage decisively outweighs the elevated capital and operational expenditures.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IV. Environmental Factors Assessment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Research Objectives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research component aims to comprehensively assess and optimize the environmental performance of large-scale cannabis cultivation. Key objectives include:</w:t>
      </w:r>
    </w:p>
    <w:p w:rsidR="00000000" w:rsidDel="00000000" w:rsidP="00000000" w:rsidRDefault="00000000" w:rsidRPr="00000000" w14:paraId="0000009E">
      <w:pPr>
        <w:numPr>
          <w:ilvl w:val="0"/>
          <w:numId w:val="6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accurately quantify energy consumption patterns across different cultivation systems (indoor, greenhouse, hybrid) and technologies, particularly focusing on lighting (e.g., LED vs. HPS) and HVAC systems (heating, ventilation, air conditioning, dehumidification).</w:t>
      </w:r>
    </w:p>
    <w:p w:rsidR="00000000" w:rsidDel="00000000" w:rsidP="00000000" w:rsidRDefault="00000000" w:rsidRPr="00000000" w14:paraId="0000009F">
      <w:pPr>
        <w:numPr>
          <w:ilvl w:val="0"/>
          <w:numId w:val="6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evaluate water use efficiency (WUE) associated with various irrigation methods (drip, ebb &amp; flow, etc.) and growing media (soil, hydroponics, aeroponics), and to investigate the technical feasibility and cost-effectiveness of implementing water reclamation and nutrient recycling systems.</w:t>
      </w:r>
    </w:p>
    <w:p w:rsidR="00000000" w:rsidDel="00000000" w:rsidP="00000000" w:rsidRDefault="00000000" w:rsidRPr="00000000" w14:paraId="000000A0">
      <w:pPr>
        <w:numPr>
          <w:ilvl w:val="0"/>
          <w:numId w:val="6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assess the impact of Carbon Dioxide (CO2) enrichment on cannabis growth and yield within CEA systems and determine optimal, cost-effective enrichment strategies.</w:t>
      </w:r>
    </w:p>
    <w:p w:rsidR="00000000" w:rsidDel="00000000" w:rsidP="00000000" w:rsidRDefault="00000000" w:rsidRPr="00000000" w14:paraId="000000A1">
      <w:pPr>
        <w:numPr>
          <w:ilvl w:val="0"/>
          <w:numId w:val="6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analyze the land-use requirements of different cultivation systems, including ancillary space and potential land needed for on-site renewable energy generation, aiming to minimize the overall spatial footprint.</w:t>
      </w:r>
    </w:p>
    <w:p w:rsidR="00000000" w:rsidDel="00000000" w:rsidP="00000000" w:rsidRDefault="00000000" w:rsidRPr="00000000" w14:paraId="000000A2">
      <w:pPr>
        <w:numPr>
          <w:ilvl w:val="0"/>
          <w:numId w:val="6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characterize the waste streams generated by large-scale operations (e.g., plant biomass, used substrates, packaging, other consumables) and develop sustainable waste management practices, including composting, recycling, and compliant disposal methods.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Energy Consumption Studies</w:t>
      </w:r>
    </w:p>
    <w:p w:rsidR="00000000" w:rsidDel="00000000" w:rsidP="00000000" w:rsidRDefault="00000000" w:rsidRPr="00000000" w14:paraId="000000A4">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Study Design:</w:t>
      </w:r>
      <w:r w:rsidDel="00000000" w:rsidR="00000000" w:rsidRPr="00000000">
        <w:rPr>
          <w:rtl w:val="0"/>
        </w:rPr>
        <w:t xml:space="preserve"> This research will involve conducting detailed energy audits on pilot-scale or collaborating commercial facilities representing indoor, greenhouse, and hybrid cultivation models. Instrumentation will be used to monitor electricity consumption of major subsystems, including lighting, HVAC (heating, cooling, ventilation fans), dehumidification, irrigation pumps, and other processing equipment. Specific comparative trials will be designed to evaluate the energy performance of different lighting technologies, focusing on various LED fixtures (differing spectra, intensities, manufacturers) compared to traditional HPS and Metal Halide (MH) lamps. Different HVAC system designs and control strategies will also be compared. Energy use will be tracked throughout different crop growth phases (seedling, vegetative, flowering) to understand varying demands.</w:t>
      </w:r>
    </w:p>
    <w:p w:rsidR="00000000" w:rsidDel="00000000" w:rsidP="00000000" w:rsidRDefault="00000000" w:rsidRPr="00000000" w14:paraId="000000A5">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Metrics:</w:t>
      </w:r>
    </w:p>
    <w:p w:rsidR="00000000" w:rsidDel="00000000" w:rsidP="00000000" w:rsidRDefault="00000000" w:rsidRPr="00000000" w14:paraId="000000A6">
      <w:pPr>
        <w:numPr>
          <w:ilvl w:val="1"/>
          <w:numId w:val="6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Energy Use Intensity: kWh per kilogram of dried flower (kWh/kg), kWh per square meter of canopy per year (kWh/m²/yr).</w:t>
      </w:r>
    </w:p>
    <w:p w:rsidR="00000000" w:rsidDel="00000000" w:rsidP="00000000" w:rsidRDefault="00000000" w:rsidRPr="00000000" w14:paraId="000000A7">
      <w:pPr>
        <w:numPr>
          <w:ilvl w:val="1"/>
          <w:numId w:val="6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Power Demand: Peak power demand (kW), load factor.</w:t>
      </w:r>
    </w:p>
    <w:p w:rsidR="00000000" w:rsidDel="00000000" w:rsidP="00000000" w:rsidRDefault="00000000" w:rsidRPr="00000000" w14:paraId="000000A8">
      <w:pPr>
        <w:numPr>
          <w:ilvl w:val="1"/>
          <w:numId w:val="6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Energy Breakdown: Percentage contribution of lighting, HVAC, dehumidification, irrigation, and other systems to total energy consumption.</w:t>
      </w:r>
    </w:p>
    <w:p w:rsidR="00000000" w:rsidDel="00000000" w:rsidP="00000000" w:rsidRDefault="00000000" w:rsidRPr="00000000" w14:paraId="000000A9">
      <w:pPr>
        <w:numPr>
          <w:ilvl w:val="1"/>
          <w:numId w:val="6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Lighting Efficacy: Photosynthetically Active Radiation (PAR) output per unit of energy consumed (μmol/J).</w:t>
      </w:r>
    </w:p>
    <w:p w:rsidR="00000000" w:rsidDel="00000000" w:rsidP="00000000" w:rsidRDefault="00000000" w:rsidRPr="00000000" w14:paraId="000000AA">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Rationale:</w:t>
      </w:r>
      <w:r w:rsidDel="00000000" w:rsidR="00000000" w:rsidRPr="00000000">
        <w:rPr>
          <w:rtl w:val="0"/>
        </w:rPr>
        <w:t xml:space="preserve"> Energy consumption represents a major operational expense, particularly for indoor and controlled greenhouse cannabis cultivation, and is a primary driver of the industry's environmental footprint, contributing significantly to greenhouse gas emissions. Quantifying energy use across different systems and technologies is crucial for identifying optimization opportunities. LEDs are widely reported to offer substantial energy savings (up to 40-50% compared to HPS) and produce less waste heat, reducing the load on HVAC systems. However, rigorous, large-scale validation of these savings, assessment of impacts on yield and quality, and calculation of the return on investment (ROI) for LED retrofits or installations are necessary.</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 Water Use Efficiency and Recycling</w:t>
      </w:r>
    </w:p>
    <w:p w:rsidR="00000000" w:rsidDel="00000000" w:rsidP="00000000" w:rsidRDefault="00000000" w:rsidRPr="00000000" w14:paraId="000000AC">
      <w:pPr>
        <w:numPr>
          <w:ilvl w:val="0"/>
          <w:numId w:val="6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Study Design:</w:t>
      </w:r>
      <w:r w:rsidDel="00000000" w:rsidR="00000000" w:rsidRPr="00000000">
        <w:rPr>
          <w:rtl w:val="0"/>
        </w:rPr>
        <w:t xml:space="preserve"> Water consumption will be meticulously measured in trials comparing different cultivation systems (soil-based, hydroponic, aeroponic) utilizing various irrigation delivery methods (e.g., drip irrigation, ebb &amp; flow, overhead sprinklers, aeroponic misting). Source water quality (municipal, well) will be analyzed for pH, electrical conductivity (EC), mineral content (hardness), and potential contaminants, informing the need for pre-treatment such as Reverse Osmosis (RO). Pilot-scale water reclamation systems will be implemented and evaluated for their effectiveness in capturing and treating runoff water (leachate) and HVAC condensate. Treatment technologies may include mechanical filtration, UV sterilization, ozone treatment, and potentially biological methods. The quality of reclaimed water will be monitored, and its suitability for reuse in irrigation assessed. Nutrient concentrations in runoff and reclaimed water will be analyzed to determine potential losses and the feasibility of nutrient recycling strategies.</w:t>
      </w:r>
    </w:p>
    <w:p w:rsidR="00000000" w:rsidDel="00000000" w:rsidP="00000000" w:rsidRDefault="00000000" w:rsidRPr="00000000" w14:paraId="000000AD">
      <w:pPr>
        <w:numPr>
          <w:ilvl w:val="0"/>
          <w:numId w:val="6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Metrics:</w:t>
      </w:r>
    </w:p>
    <w:p w:rsidR="00000000" w:rsidDel="00000000" w:rsidP="00000000" w:rsidRDefault="00000000" w:rsidRPr="00000000" w14:paraId="000000AE">
      <w:pPr>
        <w:numPr>
          <w:ilvl w:val="1"/>
          <w:numId w:val="6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Water Use Intensity: Liters of water consumed per kilogram of dried flower (L/kg).</w:t>
      </w:r>
    </w:p>
    <w:p w:rsidR="00000000" w:rsidDel="00000000" w:rsidP="00000000" w:rsidRDefault="00000000" w:rsidRPr="00000000" w14:paraId="000000AF">
      <w:pPr>
        <w:numPr>
          <w:ilvl w:val="1"/>
          <w:numId w:val="6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Water Use Efficiency (WUE): Grams of biomass produced per liter of water transpired (g/L).</w:t>
      </w:r>
    </w:p>
    <w:p w:rsidR="00000000" w:rsidDel="00000000" w:rsidP="00000000" w:rsidRDefault="00000000" w:rsidRPr="00000000" w14:paraId="000000B0">
      <w:pPr>
        <w:numPr>
          <w:ilvl w:val="1"/>
          <w:numId w:val="6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Recycling Rate: Percentage of total water input successfully reclaimed and reused.</w:t>
      </w:r>
    </w:p>
    <w:p w:rsidR="00000000" w:rsidDel="00000000" w:rsidP="00000000" w:rsidRDefault="00000000" w:rsidRPr="00000000" w14:paraId="000000B1">
      <w:pPr>
        <w:numPr>
          <w:ilvl w:val="1"/>
          <w:numId w:val="6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Treatment Costs: Capital and operational costs associated with water pre-treatment and reclamation systems ($/L treated or $/kg flower).</w:t>
      </w:r>
    </w:p>
    <w:p w:rsidR="00000000" w:rsidDel="00000000" w:rsidP="00000000" w:rsidRDefault="00000000" w:rsidRPr="00000000" w14:paraId="000000B2">
      <w:pPr>
        <w:numPr>
          <w:ilvl w:val="1"/>
          <w:numId w:val="6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Nutrient Dynamics: Rate of nutrient loss in runoff and potential recovery rate through recycling.</w:t>
      </w:r>
    </w:p>
    <w:p w:rsidR="00000000" w:rsidDel="00000000" w:rsidP="00000000" w:rsidRDefault="00000000" w:rsidRPr="00000000" w14:paraId="000000B3">
      <w:pPr>
        <w:numPr>
          <w:ilvl w:val="0"/>
          <w:numId w:val="6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Rationale:</w:t>
      </w:r>
      <w:r w:rsidDel="00000000" w:rsidR="00000000" w:rsidRPr="00000000">
        <w:rPr>
          <w:rtl w:val="0"/>
        </w:rPr>
        <w:t xml:space="preserve"> Water is a critical resource, and its sustainable management is increasingly important due to scarcity issues and regulatory pressures on water consumption and discharge. Cannabis cultivation, especially multi-cycle indoor operations, can be water-intensive. Optimizing irrigation methods (e.g., drip systems offer high efficiency) and implementing closed-loop water reclamation systems can dramatically reduce net water consumption (potentially by up to 90% in CEA) and associated costs, while minimizing environmental discharge. RO is a common pre-treatment but generates problematic brine waste; research into integrated, minimal-waste treatment and recycling systems is needed. Understanding plant WUE is also key to optimizing nutrient delivery in closed-loop hydroponic systems.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 CO2 Enrichment Optimization</w:t>
      </w:r>
    </w:p>
    <w:p w:rsidR="00000000" w:rsidDel="00000000" w:rsidP="00000000" w:rsidRDefault="00000000" w:rsidRPr="00000000" w14:paraId="000000B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Study Design:</w:t>
      </w:r>
      <w:r w:rsidDel="00000000" w:rsidR="00000000" w:rsidRPr="00000000">
        <w:rPr>
          <w:rtl w:val="0"/>
        </w:rPr>
        <w:t xml:space="preserve"> Experiments will be conducted in controlled environment chambers or sealed greenhouse compartments to evaluate the effects of elevated CO2 concentrations on cannabis growth and development. CO2 levels will be varied systematically (e.g., ranging from ambient levels of ~400 ppm up to potentially 1500 ppm or higher) during different growth stages (seedling, vegetative, flowering). The interaction between CO2 levels and other key environmental factors, particularly light intensity and temperature, will be investigated using factorial designs. Different methods of CO2 supplementation (e.g., burning natural gas in generators vs. using compressed CO2 tanks) will be compared for cost, safety, and impact on the grow room environment (e.g., heat/moisture generation from generators).</w:t>
      </w:r>
    </w:p>
    <w:p w:rsidR="00000000" w:rsidDel="00000000" w:rsidP="00000000" w:rsidRDefault="00000000" w:rsidRPr="00000000" w14:paraId="000000B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Metrics:</w:t>
      </w:r>
    </w:p>
    <w:p w:rsidR="00000000" w:rsidDel="00000000" w:rsidP="00000000" w:rsidRDefault="00000000" w:rsidRPr="00000000" w14:paraId="000000B7">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Physiological Response: Photosynthetic rate (measured via gas exchange), stomatal conductance.</w:t>
      </w:r>
    </w:p>
    <w:p w:rsidR="00000000" w:rsidDel="00000000" w:rsidP="00000000" w:rsidRDefault="00000000" w:rsidRPr="00000000" w14:paraId="000000B8">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Growth Metrics: Plant biomass accumulation rate, overall plant height and structure, leaf area index.</w:t>
      </w:r>
    </w:p>
    <w:p w:rsidR="00000000" w:rsidDel="00000000" w:rsidP="00000000" w:rsidRDefault="00000000" w:rsidRPr="00000000" w14:paraId="000000B9">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Yield and Quality: Final dried flower yield (g/m²), cannabinoid and terpene concentrations (%).</w:t>
      </w:r>
    </w:p>
    <w:p w:rsidR="00000000" w:rsidDel="00000000" w:rsidP="00000000" w:rsidRDefault="00000000" w:rsidRPr="00000000" w14:paraId="000000BA">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Cost-Benefit: Cost of CO2 gas or generation fuel per kg of yield increase.</w:t>
      </w:r>
    </w:p>
    <w:p w:rsidR="00000000" w:rsidDel="00000000" w:rsidP="00000000" w:rsidRDefault="00000000" w:rsidRPr="00000000" w14:paraId="000000B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Rationale:</w:t>
      </w:r>
      <w:r w:rsidDel="00000000" w:rsidR="00000000" w:rsidRPr="00000000">
        <w:rPr>
          <w:rtl w:val="0"/>
        </w:rPr>
        <w:t xml:space="preserve"> Carbon dioxide is a fundamental input for photosynthesis, and enriching the atmosphere in CEA systems can significantly enhance plant growth rates and yields. However, the optimal CO2 concentration is not constant; it varies depending on the plant's growth stage, light availability (higher light levels can utilize higher CO2 levels), temperature, and potentially the specific cultivar. Excessive CO2 levels can be wasteful, fail to produce additional benefits if other factors are limiting, or even cause plant stress or nutrient imbalances. Research is required to define the most effective and economically justifiable CO2 enrichment strategies for large-scale cannabis cultivation, considering the interplay with other environmental controls and ventilation requirements.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 Land Use and Waste Management</w:t>
      </w:r>
    </w:p>
    <w:p w:rsidR="00000000" w:rsidDel="00000000" w:rsidP="00000000" w:rsidRDefault="00000000" w:rsidRPr="00000000" w14:paraId="000000B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Study Design:</w:t>
      </w:r>
      <w:r w:rsidDel="00000000" w:rsidR="00000000" w:rsidRPr="00000000">
        <w:rPr>
          <w:rtl w:val="0"/>
        </w:rPr>
        <w:t xml:space="preserve"> This component involves analyzing the total land footprint required per unit of annual production for different cultivation models. This includes not only the direct cultivation canopy area but also necessary ancillary spaces (processing, storage, offices, security buffers) and, importantly, the potential land area required for on-site renewable energy generation (e.g., solar panels) to achieve net-zero energy goals, particularly for energy-intensive indoor facilities. Waste streams will be characterized and quantified by conducting audits of representative facilities. This includes identifying and measuring volumes/weights of waste plant material (stems, leaves, roots), used growing substrates (soil, rockwool, coco), packaging materials (for nutrients, equipment, final products), and other consumables (e.g., PPE, cleaning supplies). Various waste management options will be evaluated, such as composting of plant material, recycling of packaging and substrates where feasible, potential for extracting residual value from biomass, and compliant disposal methods for non-recyclable waste.</w:t>
      </w:r>
    </w:p>
    <w:p w:rsidR="00000000" w:rsidDel="00000000" w:rsidP="00000000" w:rsidRDefault="00000000" w:rsidRPr="00000000" w14:paraId="000000B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Metrics:</w:t>
      </w:r>
    </w:p>
    <w:p w:rsidR="00000000" w:rsidDel="00000000" w:rsidP="00000000" w:rsidRDefault="00000000" w:rsidRPr="00000000" w14:paraId="000000BF">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Land Use Intensity: Total facility area (m²) per kilogram of annual dried flower yield (m²/kg/yr). Includes cultivation and ancillary space, plus potential renewable energy footprint.</w:t>
      </w:r>
    </w:p>
    <w:p w:rsidR="00000000" w:rsidDel="00000000" w:rsidP="00000000" w:rsidRDefault="00000000" w:rsidRPr="00000000" w14:paraId="000000C0">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Waste Generation Rate: Volume (m³) or mass (kg) of different waste categories generated per kilogram of dried flower yield.</w:t>
      </w:r>
    </w:p>
    <w:p w:rsidR="00000000" w:rsidDel="00000000" w:rsidP="00000000" w:rsidRDefault="00000000" w:rsidRPr="00000000" w14:paraId="000000C1">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Diversion Rates: Percentage of waste diverted from landfill through composting, recycling, or reuse.</w:t>
      </w:r>
    </w:p>
    <w:p w:rsidR="00000000" w:rsidDel="00000000" w:rsidP="00000000" w:rsidRDefault="00000000" w:rsidRPr="00000000" w14:paraId="000000C2">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Waste Management Costs: Cost ($) of disposal, recycling, or composting per kg of yield.</w:t>
      </w:r>
    </w:p>
    <w:p w:rsidR="00000000" w:rsidDel="00000000" w:rsidP="00000000" w:rsidRDefault="00000000" w:rsidRPr="00000000" w14:paraId="000000C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Rationale:</w:t>
      </w:r>
      <w:r w:rsidDel="00000000" w:rsidR="00000000" w:rsidRPr="00000000">
        <w:rPr>
          <w:rtl w:val="0"/>
        </w:rPr>
        <w:t xml:space="preserve"> Land use represents a direct environmental impact of agriculture. While indoor cultivation is often perceived as land-efficient based on canopy area per harvest, its annual land efficiency and total footprint (especially when considering energy generation) may be less favorable compared to optimized outdoor or greenhouse systems. Quantifying these differences is important for sustainable planning. Waste management is a significant operational and regulatory challenge for large-scale facilities. Characterizing waste streams and identifying effective, compliant, and sustainable management practices (moving towards circular economy principles where possible) is crucial for minimizing environmental impact and operational costs.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optimization of these environmental factors cannot occur in isolation. An integrated systems approach is imperative because factors like light, temperature, humidity, CO2, water, and nutrients interact significantly. For instance, increasing light intensity to boost photosynthesis necessitates corresponding adjustments in CO2 supply, nutrient delivery, and potentially HVAC capacity to manage increased transpiration and heat load. Failing to account for these interdependencies leads to inefficiencies and suboptimal plant growth. Effective management requires sophisticated monitoring and control systems capable of maintaining balance across all critical parameters.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Water management, in particular, requires a holistic view extending beyond simple irrigation. It begins with assessing source water quality and implementing necessary pre-treatment, such as RO, while also considering the environmental and cost implications of waste brine disposal generated by such systems. Driven by cost, sustainability goals, and regulatory pressures, the industry is moving towards advanced water reclamation and recycling systems. Research into efficient, integrated systems that minimize both freshwater intake and wastewater discharge is critical.</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the transition towards energy-efficient LED lighting, while offering substantial energy savings compared to HPS, fundamentally alters the thermal dynamics of the grow room. LEDs produce less radiant heat, impacting plant surface temperature and transpiration differently than HPS lights. This necessitates a re-evaluation and potential redesign of HVAC systems and environmental setpoints (e.g., air temperature, humidity) to maintain optimal conditions, rather than simply replacing fixtures.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 Pest and Disease Management Strategies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Research Objectives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research area focuses on developing robust and compliant strategies for managing pests and diseases in large-scale cannabis cultivation environments. The key objectives are:</w:t>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identify and prioritize the most prevalent and economically significant insect pests, mites, and plant pathogens affecting cannabis grown under different large-scale systems (indoor, greenhouse, outdoor).</w:t>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develop, implement, and validate comprehensive Integrated Pest Management (IPM) programs tailored for cannabis, emphasizing preventative tactics, monitoring, and the use of biological control agents (BCAs) to minimize reliance on chemical pesticides.</w:t>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evaluate the efficacy, application strategies, and cost-effectiveness of commercially available BCAs for controlling key cannabis pests such as spider mites, aphids, fungus gnats, and thrips under realistic cultivation conditions.</w:t>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assess and optimize control methods for major cannabis diseases, with a particular focus on prevalent fungal pathogens like powdery mildew and </w:t>
      </w:r>
      <w:r w:rsidDel="00000000" w:rsidR="00000000" w:rsidRPr="00000000">
        <w:rPr>
          <w:i w:val="1"/>
          <w:rtl w:val="0"/>
        </w:rPr>
        <w:t xml:space="preserve">Botrytis cinerea</w:t>
      </w:r>
      <w:r w:rsidDel="00000000" w:rsidR="00000000" w:rsidRPr="00000000">
        <w:rPr>
          <w:rtl w:val="0"/>
        </w:rPr>
        <w:t xml:space="preserve"> (grey mold or bud rot).</w:t>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ensure all recommended pest and disease management strategies are compliant with the stringent pesticide use regulations specific to cannabis in target jurisdictions.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Pest and Disease Identification and Monitoring</w:t>
      </w:r>
    </w:p>
    <w:p w:rsidR="00000000" w:rsidDel="00000000" w:rsidP="00000000" w:rsidRDefault="00000000" w:rsidRPr="00000000" w14:paraId="000000D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Study Design:</w:t>
      </w:r>
      <w:r w:rsidDel="00000000" w:rsidR="00000000" w:rsidRPr="00000000">
        <w:rPr>
          <w:rtl w:val="0"/>
        </w:rPr>
        <w:t xml:space="preserve"> This foundational step involves conducting systematic surveys within representative large-scale cannabis facilities (indoor, greenhouse, outdoor) to document the occurrence and severity of pests and diseases. This includes visual inspection, trapping (e.g., yellow sticky cards for flying insects, pheromone traps where applicable), and laboratory diagnostics for pathogen identification. Standardized scouting protocols will be developed, defining inspection frequency, sampling methods (e.g., number of plants/leaves to inspect), and tools (e.g., hand lenses for mites). Action thresholds, the pest population levels or disease severity at which intervention is warranted, will be established based on potential economic damage and risk of spread.</w:t>
      </w:r>
    </w:p>
    <w:p w:rsidR="00000000" w:rsidDel="00000000" w:rsidP="00000000" w:rsidRDefault="00000000" w:rsidRPr="00000000" w14:paraId="000000D1">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Metrics:</w:t>
      </w:r>
    </w:p>
    <w:p w:rsidR="00000000" w:rsidDel="00000000" w:rsidP="00000000" w:rsidRDefault="00000000" w:rsidRPr="00000000" w14:paraId="000000D2">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Incidence Rate: Percentage of plants or area affected by a specific pest or disease.</w:t>
      </w:r>
    </w:p>
    <w:p w:rsidR="00000000" w:rsidDel="00000000" w:rsidP="00000000" w:rsidRDefault="00000000" w:rsidRPr="00000000" w14:paraId="000000D3">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Severity Rating: Standardized scale to quantify the level of infestation or infection (e.g., percentage leaf area affected, pest density).</w:t>
      </w:r>
    </w:p>
    <w:p w:rsidR="00000000" w:rsidDel="00000000" w:rsidP="00000000" w:rsidRDefault="00000000" w:rsidRPr="00000000" w14:paraId="000000D4">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Species Identification: Accurate identification of pest insects, mites, and pathogens.</w:t>
      </w:r>
    </w:p>
    <w:p w:rsidR="00000000" w:rsidDel="00000000" w:rsidP="00000000" w:rsidRDefault="00000000" w:rsidRPr="00000000" w14:paraId="000000D5">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Economic Thresholds: Pest/disease levels likely to cause unacceptable yield or quality loss.</w:t>
      </w:r>
    </w:p>
    <w:p w:rsidR="00000000" w:rsidDel="00000000" w:rsidP="00000000" w:rsidRDefault="00000000" w:rsidRPr="00000000" w14:paraId="000000D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Rationale:</w:t>
      </w:r>
      <w:r w:rsidDel="00000000" w:rsidR="00000000" w:rsidRPr="00000000">
        <w:rPr>
          <w:rtl w:val="0"/>
        </w:rPr>
        <w:t xml:space="preserve"> Effective pest and disease management begins with accurate identification and early detection. The specific pest and disease complex affecting large-scale cannabis may differ depending on the cultivation system (e.g., outdoor grows face vertebrate pests like deer, while indoor environments can favor fungal pathogens due to humidity) and geographic location. Common arthropod pests reported include two-spotted spider mites, various aphid species (including root aphids), fungus gnats, thrips, whiteflies, scale insects/barnacles, and caterpillars/borers (mainly outdoors). Prevalent diseases include powdery mildew and Botrytis grey mold. Establishing robust monitoring programs is fundamental to timely IPM interventions.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 Development and Validation of IPM Programs</w:t>
      </w:r>
    </w:p>
    <w:p w:rsidR="00000000" w:rsidDel="00000000" w:rsidP="00000000" w:rsidRDefault="00000000" w:rsidRPr="00000000" w14:paraId="000000D8">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Study Design:</w:t>
      </w:r>
      <w:r w:rsidDel="00000000" w:rsidR="00000000" w:rsidRPr="00000000">
        <w:rPr>
          <w:rtl w:val="0"/>
        </w:rPr>
        <w:t xml:space="preserve"> Based on the identified threats, comprehensive IPM programs will be designed incorporating multiple, synergistic tactics. These programs will prioritize prevention through:</w:t>
      </w:r>
    </w:p>
    <w:p w:rsidR="00000000" w:rsidDel="00000000" w:rsidP="00000000" w:rsidRDefault="00000000" w:rsidRPr="00000000" w14:paraId="000000D9">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Exclusion and Sanitation:</w:t>
      </w:r>
      <w:r w:rsidDel="00000000" w:rsidR="00000000" w:rsidRPr="00000000">
        <w:rPr>
          <w:rtl w:val="0"/>
        </w:rPr>
        <w:t xml:space="preserve"> Strict protocols for facility cleanliness, sealing entry points, air filtration, foot baths, and quarantine procedures for all incoming plant material (clones, seeds) and equipment.</w:t>
      </w:r>
    </w:p>
    <w:p w:rsidR="00000000" w:rsidDel="00000000" w:rsidP="00000000" w:rsidRDefault="00000000" w:rsidRPr="00000000" w14:paraId="000000DA">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Environmental Controls:</w:t>
      </w:r>
      <w:r w:rsidDel="00000000" w:rsidR="00000000" w:rsidRPr="00000000">
        <w:rPr>
          <w:rtl w:val="0"/>
        </w:rPr>
        <w:t xml:space="preserve"> Maintaining optimal temperature, humidity, and airflow to create conditions less favorable for pathogen development and pest reproduction.</w:t>
      </w:r>
    </w:p>
    <w:p w:rsidR="00000000" w:rsidDel="00000000" w:rsidP="00000000" w:rsidRDefault="00000000" w:rsidRPr="00000000" w14:paraId="000000DB">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Cultural Controls:</w:t>
      </w:r>
      <w:r w:rsidDel="00000000" w:rsidR="00000000" w:rsidRPr="00000000">
        <w:rPr>
          <w:rtl w:val="0"/>
        </w:rPr>
        <w:t xml:space="preserve"> Practices such as selecting pest/disease-resistant cultivars, proper plant spacing and pruning to enhance airflow, appropriate water management to avoid overly wet conditions, and removal of infested/infected plant parts or weeds.</w:t>
      </w:r>
    </w:p>
    <w:p w:rsidR="00000000" w:rsidDel="00000000" w:rsidP="00000000" w:rsidRDefault="00000000" w:rsidRPr="00000000" w14:paraId="000000DC">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Mechanical Controls:</w:t>
      </w:r>
      <w:r w:rsidDel="00000000" w:rsidR="00000000" w:rsidRPr="00000000">
        <w:rPr>
          <w:rtl w:val="0"/>
        </w:rPr>
        <w:t xml:space="preserve"> Utilizing physical methods like sticky traps for monitoring and mass trapping, potential use of barriers, or vacuuming.</w:t>
      </w:r>
    </w:p>
    <w:p w:rsidR="00000000" w:rsidDel="00000000" w:rsidP="00000000" w:rsidRDefault="00000000" w:rsidRPr="00000000" w14:paraId="000000DD">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Biological Controls:</w:t>
      </w:r>
      <w:r w:rsidDel="00000000" w:rsidR="00000000" w:rsidRPr="00000000">
        <w:rPr>
          <w:rtl w:val="0"/>
        </w:rPr>
        <w:t xml:space="preserve"> Strategic release of BCAs (detailed in V.D). These integrated programs will be tested in pilot-scale or commercial settings, comparing their effectiveness and cost against control groups using minimal intervention or potentially conventional (though limited in cannabis) approaches.</w:t>
      </w:r>
    </w:p>
    <w:p w:rsidR="00000000" w:rsidDel="00000000" w:rsidP="00000000" w:rsidRDefault="00000000" w:rsidRPr="00000000" w14:paraId="000000D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Metrics:</w:t>
      </w:r>
    </w:p>
    <w:p w:rsidR="00000000" w:rsidDel="00000000" w:rsidP="00000000" w:rsidRDefault="00000000" w:rsidRPr="00000000" w14:paraId="000000DF">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Pest/Disease Control Efficacy: Measured by the reduction in pest populations or disease incidence/severity compared to controls.</w:t>
      </w:r>
    </w:p>
    <w:p w:rsidR="00000000" w:rsidDel="00000000" w:rsidP="00000000" w:rsidRDefault="00000000" w:rsidRPr="00000000" w14:paraId="000000E0">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Crop Performance: Impact on final yield and quality (cannabinoid/terpene content, visual appearance).</w:t>
      </w:r>
    </w:p>
    <w:p w:rsidR="00000000" w:rsidDel="00000000" w:rsidP="00000000" w:rsidRDefault="00000000" w:rsidRPr="00000000" w14:paraId="000000E1">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Program Cost: Total cost of implementing the IPM program, including labor for monitoring and application, cost of BCAs or other materials.</w:t>
      </w:r>
    </w:p>
    <w:p w:rsidR="00000000" w:rsidDel="00000000" w:rsidP="00000000" w:rsidRDefault="00000000" w:rsidRPr="00000000" w14:paraId="000000E2">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Pesticide Use: Quantification of any necessary pesticide applications (frequency, amount, type), aiming for significant reduction or elimination.</w:t>
      </w:r>
    </w:p>
    <w:p w:rsidR="00000000" w:rsidDel="00000000" w:rsidP="00000000" w:rsidRDefault="00000000" w:rsidRPr="00000000" w14:paraId="000000E3">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Rationale:</w:t>
      </w:r>
      <w:r w:rsidDel="00000000" w:rsidR="00000000" w:rsidRPr="00000000">
        <w:rPr>
          <w:rtl w:val="0"/>
        </w:rPr>
        <w:t xml:space="preserve"> IPM is the globally recognized standard for sustainable and effective pest management. Due to the highly restrictive nature of pesticide use on cannabis, a robust IPM program heavily reliant on non-chemical methods is not just desirable but essential for legal compliance and market acceptance. Research is needed to tailor these principles into practical, scalable, and validated protocols specifically for the unique environment and challenges of large-scale cannabis cultivation.</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 Evaluation of Biological Control Agents (BCAs)</w:t>
      </w:r>
    </w:p>
    <w:p w:rsidR="00000000" w:rsidDel="00000000" w:rsidP="00000000" w:rsidRDefault="00000000" w:rsidRPr="00000000" w14:paraId="000000E5">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Study Design:</w:t>
      </w:r>
      <w:r w:rsidDel="00000000" w:rsidR="00000000" w:rsidRPr="00000000">
        <w:rPr>
          <w:rtl w:val="0"/>
        </w:rPr>
        <w:t xml:space="preserve"> Controlled experiments will be conducted to evaluate the efficacy of specific, commercially available BCAs against key cannabis pests identified in phase V.B. This will involve introducing target pests (e.g., spider mites, fungus gnats) to cannabis plants in controlled environments (grow tents, isolated greenhouse sections) and then applying different BCA treatments according to supplier recommendations or experimentally varied rates and timings. Examples of BCAs to evaluate include:</w:t>
      </w:r>
    </w:p>
    <w:p w:rsidR="00000000" w:rsidDel="00000000" w:rsidP="00000000" w:rsidRDefault="00000000" w:rsidRPr="00000000" w14:paraId="000000E6">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Predatory Mites:</w:t>
      </w:r>
      <w:r w:rsidDel="00000000" w:rsidR="00000000" w:rsidRPr="00000000">
        <w:rPr>
          <w:rtl w:val="0"/>
        </w:rPr>
        <w:t xml:space="preserve"> </w:t>
      </w:r>
      <w:r w:rsidDel="00000000" w:rsidR="00000000" w:rsidRPr="00000000">
        <w:rPr>
          <w:i w:val="1"/>
          <w:rtl w:val="0"/>
        </w:rPr>
        <w:t xml:space="preserve">Phytoseiulus persimilis</w:t>
      </w:r>
      <w:r w:rsidDel="00000000" w:rsidR="00000000" w:rsidRPr="00000000">
        <w:rPr>
          <w:rtl w:val="0"/>
        </w:rPr>
        <w:t xml:space="preserve">, </w:t>
      </w:r>
      <w:r w:rsidDel="00000000" w:rsidR="00000000" w:rsidRPr="00000000">
        <w:rPr>
          <w:i w:val="1"/>
          <w:rtl w:val="0"/>
        </w:rPr>
        <w:t xml:space="preserve">Neoseiulus californicus</w:t>
      </w:r>
      <w:r w:rsidDel="00000000" w:rsidR="00000000" w:rsidRPr="00000000">
        <w:rPr>
          <w:rtl w:val="0"/>
        </w:rPr>
        <w:t xml:space="preserve">, </w:t>
      </w:r>
      <w:r w:rsidDel="00000000" w:rsidR="00000000" w:rsidRPr="00000000">
        <w:rPr>
          <w:i w:val="1"/>
          <w:rtl w:val="0"/>
        </w:rPr>
        <w:t xml:space="preserve">Amblyseius swirskii</w:t>
      </w:r>
      <w:r w:rsidDel="00000000" w:rsidR="00000000" w:rsidRPr="00000000">
        <w:rPr>
          <w:rtl w:val="0"/>
        </w:rPr>
        <w:t xml:space="preserve">, </w:t>
      </w:r>
      <w:r w:rsidDel="00000000" w:rsidR="00000000" w:rsidRPr="00000000">
        <w:rPr>
          <w:i w:val="1"/>
          <w:rtl w:val="0"/>
        </w:rPr>
        <w:t xml:space="preserve">Amblyseius andersoni</w:t>
      </w:r>
      <w:r w:rsidDel="00000000" w:rsidR="00000000" w:rsidRPr="00000000">
        <w:rPr>
          <w:rtl w:val="0"/>
        </w:rPr>
        <w:t xml:space="preserve">, and </w:t>
      </w:r>
      <w:r w:rsidDel="00000000" w:rsidR="00000000" w:rsidRPr="00000000">
        <w:rPr>
          <w:i w:val="1"/>
          <w:rtl w:val="0"/>
        </w:rPr>
        <w:t xml:space="preserve">Stratiolaelaps scimitus</w:t>
      </w:r>
      <w:r w:rsidDel="00000000" w:rsidR="00000000" w:rsidRPr="00000000">
        <w:rPr>
          <w:rtl w:val="0"/>
        </w:rPr>
        <w:t xml:space="preserve"> (formerly </w:t>
      </w:r>
      <w:r w:rsidDel="00000000" w:rsidR="00000000" w:rsidRPr="00000000">
        <w:rPr>
          <w:i w:val="1"/>
          <w:rtl w:val="0"/>
        </w:rPr>
        <w:t xml:space="preserve">Hypoaspis miles</w:t>
      </w:r>
      <w:r w:rsidDel="00000000" w:rsidR="00000000" w:rsidRPr="00000000">
        <w:rPr>
          <w:rtl w:val="0"/>
        </w:rPr>
        <w:t xml:space="preserve">) for control of spider mites, thrips, and fungus gnat larvae.</w:t>
      </w:r>
    </w:p>
    <w:p w:rsidR="00000000" w:rsidDel="00000000" w:rsidP="00000000" w:rsidRDefault="00000000" w:rsidRPr="00000000" w14:paraId="000000E7">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Beneficial Insects:</w:t>
      </w:r>
      <w:r w:rsidDel="00000000" w:rsidR="00000000" w:rsidRPr="00000000">
        <w:rPr>
          <w:rtl w:val="0"/>
        </w:rPr>
        <w:t xml:space="preserve"> Ladybugs (</w:t>
      </w:r>
      <w:r w:rsidDel="00000000" w:rsidR="00000000" w:rsidRPr="00000000">
        <w:rPr>
          <w:i w:val="1"/>
          <w:rtl w:val="0"/>
        </w:rPr>
        <w:t xml:space="preserve">Hippodamia convergens</w:t>
      </w:r>
      <w:r w:rsidDel="00000000" w:rsidR="00000000" w:rsidRPr="00000000">
        <w:rPr>
          <w:rtl w:val="0"/>
        </w:rPr>
        <w:t xml:space="preserve">) and lacewings (</w:t>
      </w:r>
      <w:r w:rsidDel="00000000" w:rsidR="00000000" w:rsidRPr="00000000">
        <w:rPr>
          <w:i w:val="1"/>
          <w:rtl w:val="0"/>
        </w:rPr>
        <w:t xml:space="preserve">Chrysoperla</w:t>
      </w:r>
      <w:r w:rsidDel="00000000" w:rsidR="00000000" w:rsidRPr="00000000">
        <w:rPr>
          <w:rtl w:val="0"/>
        </w:rPr>
        <w:t xml:space="preserve"> spp.) for aphid control. Parasitic wasps (e.g., </w:t>
      </w:r>
      <w:r w:rsidDel="00000000" w:rsidR="00000000" w:rsidRPr="00000000">
        <w:rPr>
          <w:i w:val="1"/>
          <w:rtl w:val="0"/>
        </w:rPr>
        <w:t xml:space="preserve">Aphidius</w:t>
      </w:r>
      <w:r w:rsidDel="00000000" w:rsidR="00000000" w:rsidRPr="00000000">
        <w:rPr>
          <w:rtl w:val="0"/>
        </w:rPr>
        <w:t xml:space="preserve"> spp.) for aphids.</w:t>
      </w:r>
    </w:p>
    <w:p w:rsidR="00000000" w:rsidDel="00000000" w:rsidP="00000000" w:rsidRDefault="00000000" w:rsidRPr="00000000" w14:paraId="000000E8">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Entomopathogenic Nematodes:</w:t>
      </w:r>
      <w:r w:rsidDel="00000000" w:rsidR="00000000" w:rsidRPr="00000000">
        <w:rPr>
          <w:rtl w:val="0"/>
        </w:rPr>
        <w:t xml:space="preserve"> </w:t>
      </w:r>
      <w:r w:rsidDel="00000000" w:rsidR="00000000" w:rsidRPr="00000000">
        <w:rPr>
          <w:i w:val="1"/>
          <w:rtl w:val="0"/>
        </w:rPr>
        <w:t xml:space="preserve">Steinernema feltiae</w:t>
      </w:r>
      <w:r w:rsidDel="00000000" w:rsidR="00000000" w:rsidRPr="00000000">
        <w:rPr>
          <w:rtl w:val="0"/>
        </w:rPr>
        <w:t xml:space="preserve"> or </w:t>
      </w:r>
      <w:r w:rsidDel="00000000" w:rsidR="00000000" w:rsidRPr="00000000">
        <w:rPr>
          <w:i w:val="1"/>
          <w:rtl w:val="0"/>
        </w:rPr>
        <w:t xml:space="preserve">Heterorhabditis bacteriophora</w:t>
      </w:r>
      <w:r w:rsidDel="00000000" w:rsidR="00000000" w:rsidRPr="00000000">
        <w:rPr>
          <w:rtl w:val="0"/>
        </w:rPr>
        <w:t xml:space="preserve"> for soil-dwelling larvae like fungus gnats and potentially root aphids.</w:t>
      </w:r>
    </w:p>
    <w:p w:rsidR="00000000" w:rsidDel="00000000" w:rsidP="00000000" w:rsidRDefault="00000000" w:rsidRPr="00000000" w14:paraId="000000E9">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Microbial Biopesticides:</w:t>
      </w:r>
      <w:r w:rsidDel="00000000" w:rsidR="00000000" w:rsidRPr="00000000">
        <w:rPr>
          <w:rtl w:val="0"/>
        </w:rPr>
        <w:t xml:space="preserve"> Products based on fungi like </w:t>
      </w:r>
      <w:r w:rsidDel="00000000" w:rsidR="00000000" w:rsidRPr="00000000">
        <w:rPr>
          <w:i w:val="1"/>
          <w:rtl w:val="0"/>
        </w:rPr>
        <w:t xml:space="preserve">Beauveria bassiana</w:t>
      </w:r>
      <w:r w:rsidDel="00000000" w:rsidR="00000000" w:rsidRPr="00000000">
        <w:rPr>
          <w:rtl w:val="0"/>
        </w:rPr>
        <w:t xml:space="preserve"> (e.g., BotaniGard) or bacteria like </w:t>
      </w:r>
      <w:r w:rsidDel="00000000" w:rsidR="00000000" w:rsidRPr="00000000">
        <w:rPr>
          <w:i w:val="1"/>
          <w:rtl w:val="0"/>
        </w:rPr>
        <w:t xml:space="preserve">Bacillus thuringiensis</w:t>
      </w:r>
      <w:r w:rsidDel="00000000" w:rsidR="00000000" w:rsidRPr="00000000">
        <w:rPr>
          <w:rtl w:val="0"/>
        </w:rPr>
        <w:t xml:space="preserve"> var. </w:t>
      </w:r>
      <w:r w:rsidDel="00000000" w:rsidR="00000000" w:rsidRPr="00000000">
        <w:rPr>
          <w:i w:val="1"/>
          <w:rtl w:val="0"/>
        </w:rPr>
        <w:t xml:space="preserve">israelensis</w:t>
      </w:r>
      <w:r w:rsidDel="00000000" w:rsidR="00000000" w:rsidRPr="00000000">
        <w:rPr>
          <w:rtl w:val="0"/>
        </w:rPr>
        <w:t xml:space="preserve"> (Bti, e.g., AQUABAC) for insect control. The studies will assess not only pest reduction but also the ability of BCAs to establish and persist in the cannabis cultivation environment. Compatibility between different BCAs and with any potential low-risk chemical controls (e.g., insecticidal soaps, oils) will also be examined.</w:t>
      </w:r>
    </w:p>
    <w:p w:rsidR="00000000" w:rsidDel="00000000" w:rsidP="00000000" w:rsidRDefault="00000000" w:rsidRPr="00000000" w14:paraId="000000EA">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Metrics:</w:t>
      </w:r>
    </w:p>
    <w:p w:rsidR="00000000" w:rsidDel="00000000" w:rsidP="00000000" w:rsidRDefault="00000000" w:rsidRPr="00000000" w14:paraId="000000EB">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Pest Population Dynamics: Change in pest density (e.g., mites per leaf, aphids per plant, gnats per trap) over time compared to untreated controls.</w:t>
      </w:r>
    </w:p>
    <w:p w:rsidR="00000000" w:rsidDel="00000000" w:rsidP="00000000" w:rsidRDefault="00000000" w:rsidRPr="00000000" w14:paraId="000000EC">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BCA Establishment: Density of BCAs recovered from plants or substrate over time.</w:t>
      </w:r>
    </w:p>
    <w:p w:rsidR="00000000" w:rsidDel="00000000" w:rsidP="00000000" w:rsidRDefault="00000000" w:rsidRPr="00000000" w14:paraId="000000ED">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Crop Impact: Measurement of plant damage, yield, and quality in treated vs. control groups.</w:t>
      </w:r>
    </w:p>
    <w:p w:rsidR="00000000" w:rsidDel="00000000" w:rsidP="00000000" w:rsidRDefault="00000000" w:rsidRPr="00000000" w14:paraId="000000EE">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Cost-Benefit Analysis: Cost of BCA application versus the economic benefit of pest reduction (yield protection, quality improvement).</w:t>
      </w:r>
    </w:p>
    <w:p w:rsidR="00000000" w:rsidDel="00000000" w:rsidP="00000000" w:rsidRDefault="00000000" w:rsidRPr="00000000" w14:paraId="000000EF">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Rationale:</w:t>
      </w:r>
      <w:r w:rsidDel="00000000" w:rsidR="00000000" w:rsidRPr="00000000">
        <w:rPr>
          <w:rtl w:val="0"/>
        </w:rPr>
        <w:t xml:space="preserve"> Biological control is a critical component of sustainable IPM for cannabis, offering targeted pest control without harmful chemical residues. However, the effectiveness of specific BCAs can vary depending on the pest, the crop, environmental conditions, and application strategy. Systematic evaluation is needed to identify the most reliable and cost-effective BCAs for common cannabis pests and to develop optimal release protocols (preventative vs. curative, release rates, timing) for large-scale deployment.</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 Disease Management Strategies</w:t>
      </w:r>
    </w:p>
    <w:p w:rsidR="00000000" w:rsidDel="00000000" w:rsidP="00000000" w:rsidRDefault="00000000" w:rsidRPr="00000000" w14:paraId="000000F1">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Study Design:</w:t>
      </w:r>
      <w:r w:rsidDel="00000000" w:rsidR="00000000" w:rsidRPr="00000000">
        <w:rPr>
          <w:rtl w:val="0"/>
        </w:rPr>
        <w:t xml:space="preserve"> Research will focus on preventative and curative strategies for the most common and damaging fungal diseases, particularly powdery mildew and Botrytis grey mold. Studies will investigate the efficacy of:</w:t>
      </w:r>
    </w:p>
    <w:p w:rsidR="00000000" w:rsidDel="00000000" w:rsidP="00000000" w:rsidRDefault="00000000" w:rsidRPr="00000000" w14:paraId="000000F2">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Environmental Modification:</w:t>
      </w:r>
      <w:r w:rsidDel="00000000" w:rsidR="00000000" w:rsidRPr="00000000">
        <w:rPr>
          <w:rtl w:val="0"/>
        </w:rPr>
        <w:t xml:space="preserve"> Manipulating humidity levels (targeting lower ranges, e.g., 40-50% RH during flowering), improving airflow through canopy management (pruning, spacing) and ventilation system design.</w:t>
      </w:r>
    </w:p>
    <w:p w:rsidR="00000000" w:rsidDel="00000000" w:rsidP="00000000" w:rsidRDefault="00000000" w:rsidRPr="00000000" w14:paraId="000000F3">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Sanitation:</w:t>
      </w:r>
      <w:r w:rsidDel="00000000" w:rsidR="00000000" w:rsidRPr="00000000">
        <w:rPr>
          <w:rtl w:val="0"/>
        </w:rPr>
        <w:t xml:space="preserve"> Rigorous cleaning of facilities and equipment between crop cycles, removal of infected plant debris.</w:t>
      </w:r>
    </w:p>
    <w:p w:rsidR="00000000" w:rsidDel="00000000" w:rsidP="00000000" w:rsidRDefault="00000000" w:rsidRPr="00000000" w14:paraId="000000F4">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Cultural Practices:</w:t>
      </w:r>
      <w:r w:rsidDel="00000000" w:rsidR="00000000" w:rsidRPr="00000000">
        <w:rPr>
          <w:rtl w:val="0"/>
        </w:rPr>
        <w:t xml:space="preserve"> Selecting cultivars with known resistance, avoiding overhead watering, optimizing nutrient levels (avoiding excessive nitrogen which promotes susceptible growth).</w:t>
      </w:r>
    </w:p>
    <w:p w:rsidR="00000000" w:rsidDel="00000000" w:rsidP="00000000" w:rsidRDefault="00000000" w:rsidRPr="00000000" w14:paraId="000000F5">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Approved Fungicides:</w:t>
      </w:r>
      <w:r w:rsidDel="00000000" w:rsidR="00000000" w:rsidRPr="00000000">
        <w:rPr>
          <w:rtl w:val="0"/>
        </w:rPr>
        <w:t xml:space="preserve"> Evaluating the preventative and curative efficacy of fungicides permitted for use on cannabis, such as biological fungicides (e.g., based on </w:t>
      </w:r>
      <w:r w:rsidDel="00000000" w:rsidR="00000000" w:rsidRPr="00000000">
        <w:rPr>
          <w:i w:val="1"/>
          <w:rtl w:val="0"/>
        </w:rPr>
        <w:t xml:space="preserve">Bacillus</w:t>
      </w:r>
      <w:r w:rsidDel="00000000" w:rsidR="00000000" w:rsidRPr="00000000">
        <w:rPr>
          <w:rtl w:val="0"/>
        </w:rPr>
        <w:t xml:space="preserve"> species) or mineral-based products like sulfur. Application timing and methods will be assessed.</w:t>
      </w:r>
    </w:p>
    <w:p w:rsidR="00000000" w:rsidDel="00000000" w:rsidP="00000000" w:rsidRDefault="00000000" w:rsidRPr="00000000" w14:paraId="000000F6">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Metrics:</w:t>
      </w:r>
    </w:p>
    <w:p w:rsidR="00000000" w:rsidDel="00000000" w:rsidP="00000000" w:rsidRDefault="00000000" w:rsidRPr="00000000" w14:paraId="000000F7">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Disease Control: Reduction in disease incidence (percentage of plants infected) and severity (percentage of tissue affected) compared to controls.</w:t>
      </w:r>
    </w:p>
    <w:p w:rsidR="00000000" w:rsidDel="00000000" w:rsidP="00000000" w:rsidRDefault="00000000" w:rsidRPr="00000000" w14:paraId="000000F8">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Yield and Quality: Impact of disease and control measures on final yield and bud quality (presence of mold, residues).</w:t>
      </w:r>
    </w:p>
    <w:p w:rsidR="00000000" w:rsidDel="00000000" w:rsidP="00000000" w:rsidRDefault="00000000" w:rsidRPr="00000000" w14:paraId="000000F9">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Cost-Effectiveness: Cost of implementing preventative measures or applying treatments versus the value of crop protection.</w:t>
      </w:r>
    </w:p>
    <w:p w:rsidR="00000000" w:rsidDel="00000000" w:rsidP="00000000" w:rsidRDefault="00000000" w:rsidRPr="00000000" w14:paraId="000000FA">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Rationale:</w:t>
      </w:r>
      <w:r w:rsidDel="00000000" w:rsidR="00000000" w:rsidRPr="00000000">
        <w:rPr>
          <w:rtl w:val="0"/>
        </w:rPr>
        <w:t xml:space="preserve"> Fungal diseases like powdery mildew and Botrytis are persistent threats in cannabis cultivation, especially in the humid environments often found in greenhouses and indoor facilities. These diseases can significantly reduce yield and render the product unusable. Due to limited chemical fungicide options, prevention through environmental control, sanitation, and cultural practices is paramount. Research is needed to quantify the effectiveness of these preventative strategies and to evaluate the performance of compliant fungicides for large-scale application.</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constraints on chemical pesticide use in cannabis cultivation place a heavy emphasis on preventative IPM. Meticulous sanitation, rigorous quarantine of all incoming plant material and supplies, and precise environmental control are not merely best practices but fundamental necessities for minimizing pest and disease outbreaks in large-scale facilities. Because curative options are limited and often legally restricted, preventing pests and pathogens from entering or establishing favorable conditions for their proliferation is the most critical and economically sound approach.</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biological control offers a powerful tool within this preventative framework, its successful deployment at scale demands considerable expertise. It requires accurate pest identification to select the appropriate BCA, careful timing of releases to preempt or intercept pest populations, maintaining environmental conditions conducive to the survival and efficacy of the BCAs themselves, and integrating BCA releases with other IPM tactics without causing negative interactions. This contrasts sharply with the relative simplicity of broad-spectrum chemical applications used in other agricultural sectors, highlighting the need for specialized knowledge and diligent management in large-scale cannabis IPM programs.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VI. Genetic Selection and Breeding Program</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Research Objectives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research component aims to identify and develop cannabis genetics optimally suited for large-scale commercial cultivation, focusing on enhancing productivity, quality, consistency, and resilience. The objectives are:</w:t>
      </w:r>
    </w:p>
    <w:p w:rsidR="00000000" w:rsidDel="00000000" w:rsidP="00000000" w:rsidRDefault="00000000" w:rsidRPr="00000000" w14:paraId="00000100">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systematically evaluate a diverse range of existing cannabis cultivars (strains) to identify those best adapted to large-scale cultivation systems, based on a comprehensive set of key performance traits including yield, cannabinoid and terpene profiles (potency and quality), growth uniformity, pest and disease resistance, flowering time, and environmental adaptability.</w:t>
      </w:r>
    </w:p>
    <w:p w:rsidR="00000000" w:rsidDel="00000000" w:rsidP="00000000" w:rsidRDefault="00000000" w:rsidRPr="00000000" w14:paraId="00000101">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develop and implement efficient, high-throughput phenotyping protocols for accurately assessing these critical traits under conditions representative of large-scale commercial production.</w:t>
      </w:r>
    </w:p>
    <w:p w:rsidR="00000000" w:rsidDel="00000000" w:rsidP="00000000" w:rsidRDefault="00000000" w:rsidRPr="00000000" w14:paraId="00000102">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explore and apply modern plant breeding techniques, leveraging genomics tools such as DNA sequencing and marker-assisted selection (MAS), to accelerate the development of novel, proprietary cultivars specifically optimized for large-scale cultivation demands.</w:t>
      </w:r>
    </w:p>
    <w:p w:rsidR="00000000" w:rsidDel="00000000" w:rsidP="00000000" w:rsidRDefault="00000000" w:rsidRPr="00000000" w14:paraId="00000103">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establish robust protocols for maintaining the genetic stability and uniformity of elite cultivars through effective mother stock management and optimized propagation strategies (comparing seeds vs. clones).</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Cultivar Evaluation and Phenotyping</w:t>
      </w:r>
    </w:p>
    <w:p w:rsidR="00000000" w:rsidDel="00000000" w:rsidP="00000000" w:rsidRDefault="00000000" w:rsidRPr="00000000" w14:paraId="00000105">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Study Design:</w:t>
      </w:r>
      <w:r w:rsidDel="00000000" w:rsidR="00000000" w:rsidRPr="00000000">
        <w:rPr>
          <w:rtl w:val="0"/>
        </w:rPr>
        <w:t xml:space="preserve"> The initial phase involves acquiring a diverse collection of cannabis germplasm, including commercially available seeds (feminized and regular) and clones from reputable breeders and nurseries. This collection should represent a range of genetic backgrounds (Indica, Sativa, hybrids) and purported characteristics. These cultivars will then be subjected to large-scale comparative trials conducted across the different cultivation environments being investigated (e.g., indoor, greenhouse, outdoor test plots). Rigorous, standardized data collection protocols will be implemented to phenotype (measure the observable characteristics of) each cultivar for key traits. These include:</w:t>
      </w:r>
    </w:p>
    <w:p w:rsidR="00000000" w:rsidDel="00000000" w:rsidP="00000000" w:rsidRDefault="00000000" w:rsidRPr="00000000" w14:paraId="00000106">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Yield Components:</w:t>
      </w:r>
      <w:r w:rsidDel="00000000" w:rsidR="00000000" w:rsidRPr="00000000">
        <w:rPr>
          <w:rtl w:val="0"/>
        </w:rPr>
        <w:t xml:space="preserve"> Total flower biomass (g/plant, g/m²), bud density, harvest index.</w:t>
      </w:r>
    </w:p>
    <w:p w:rsidR="00000000" w:rsidDel="00000000" w:rsidP="00000000" w:rsidRDefault="00000000" w:rsidRPr="00000000" w14:paraId="00000107">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Chemotype:</w:t>
      </w:r>
      <w:r w:rsidDel="00000000" w:rsidR="00000000" w:rsidRPr="00000000">
        <w:rPr>
          <w:rtl w:val="0"/>
        </w:rPr>
        <w:t xml:space="preserve"> Quantitative analysis of major cannabinoids (THC, CBD, CBG, etc.) and prominent terpenes using laboratory methods (e.g., HPLC, GC-MS).</w:t>
      </w:r>
    </w:p>
    <w:p w:rsidR="00000000" w:rsidDel="00000000" w:rsidP="00000000" w:rsidRDefault="00000000" w:rsidRPr="00000000" w14:paraId="00000108">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Phenology:</w:t>
      </w:r>
      <w:r w:rsidDel="00000000" w:rsidR="00000000" w:rsidRPr="00000000">
        <w:rPr>
          <w:rtl w:val="0"/>
        </w:rPr>
        <w:t xml:space="preserve"> Days to flower initiation, duration of flowering period (weeks).</w:t>
      </w:r>
    </w:p>
    <w:p w:rsidR="00000000" w:rsidDel="00000000" w:rsidP="00000000" w:rsidRDefault="00000000" w:rsidRPr="00000000" w14:paraId="00000109">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Plant Architecture:</w:t>
      </w:r>
      <w:r w:rsidDel="00000000" w:rsidR="00000000" w:rsidRPr="00000000">
        <w:rPr>
          <w:rtl w:val="0"/>
        </w:rPr>
        <w:t xml:space="preserve"> Height, branching pattern, leaf morphology, suitability for high-density planting or specific training techniques.</w:t>
      </w:r>
    </w:p>
    <w:p w:rsidR="00000000" w:rsidDel="00000000" w:rsidP="00000000" w:rsidRDefault="00000000" w:rsidRPr="00000000" w14:paraId="0000010A">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Resistance:</w:t>
      </w:r>
      <w:r w:rsidDel="00000000" w:rsidR="00000000" w:rsidRPr="00000000">
        <w:rPr>
          <w:rtl w:val="0"/>
        </w:rPr>
        <w:t xml:space="preserve"> Scoring resistance/susceptibility to key pests and diseases (identified in Section V) under natural or controlled challenge conditions.</w:t>
      </w:r>
    </w:p>
    <w:p w:rsidR="00000000" w:rsidDel="00000000" w:rsidP="00000000" w:rsidRDefault="00000000" w:rsidRPr="00000000" w14:paraId="0000010B">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Visual Quality:</w:t>
      </w:r>
      <w:r w:rsidDel="00000000" w:rsidR="00000000" w:rsidRPr="00000000">
        <w:rPr>
          <w:rtl w:val="0"/>
        </w:rPr>
        <w:t xml:space="preserve"> Assessment of "bag appeal," including trichome density/appearance, bud structure, color, and overall visual attractiveness.</w:t>
      </w:r>
    </w:p>
    <w:p w:rsidR="00000000" w:rsidDel="00000000" w:rsidP="00000000" w:rsidRDefault="00000000" w:rsidRPr="00000000" w14:paraId="0000010C">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Stress Tolerance:</w:t>
      </w:r>
      <w:r w:rsidDel="00000000" w:rsidR="00000000" w:rsidRPr="00000000">
        <w:rPr>
          <w:rtl w:val="0"/>
        </w:rPr>
        <w:t xml:space="preserve"> Evaluating performance under suboptimal conditions if relevant (e.g., heat stress, water deficit). Data will be collected across multiple plants per cultivar and potentially multiple crop cycles to assess stability and uniformity within each line.</w:t>
      </w:r>
    </w:p>
    <w:p w:rsidR="00000000" w:rsidDel="00000000" w:rsidP="00000000" w:rsidRDefault="00000000" w:rsidRPr="00000000" w14:paraId="0000010D">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Metrics:</w:t>
      </w:r>
      <w:r w:rsidDel="00000000" w:rsidR="00000000" w:rsidRPr="00000000">
        <w:rPr>
          <w:rtl w:val="0"/>
        </w:rPr>
        <w:t xml:space="preserve"> Quantitative measurements for yield, chemical profiles, flowering time, architectural traits. Standardized rating scales for resistance and visual quality. Statistical measures of variance to assess uniformity.</w:t>
      </w:r>
    </w:p>
    <w:p w:rsidR="00000000" w:rsidDel="00000000" w:rsidP="00000000" w:rsidRDefault="00000000" w:rsidRPr="00000000" w14:paraId="0000010E">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Rationale:</w:t>
      </w:r>
      <w:r w:rsidDel="00000000" w:rsidR="00000000" w:rsidRPr="00000000">
        <w:rPr>
          <w:rtl w:val="0"/>
        </w:rPr>
        <w:t xml:space="preserve"> The performance of cannabis cultivars can vary dramatically, especially when moved from small-scale breeding environments to large-scale production facilities. Many existing strains were not selected for traits crucial for commercial agriculture, such as uniformity, disease resistance, or optimized flowering time. Furthermore, strain names in the legacy market are often unreliable indicators of genetic identity or performance. Therefore, systematic, large-scale phenotyping under target production conditions is essential to identify existing cultivars that genuinely meet the demands of commercial cultivation. This evaluation must encompass not only market-driven traits like THC content but also critical agronomic traits that impact operational efficiency and cost-effectiveness.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 Advanced Breeding Techniques</w:t>
      </w:r>
    </w:p>
    <w:p w:rsidR="00000000" w:rsidDel="00000000" w:rsidP="00000000" w:rsidRDefault="00000000" w:rsidRPr="00000000" w14:paraId="00000110">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Study Design:</w:t>
      </w:r>
      <w:r w:rsidDel="00000000" w:rsidR="00000000" w:rsidRPr="00000000">
        <w:rPr>
          <w:rtl w:val="0"/>
        </w:rPr>
        <w:t xml:space="preserve"> Leveraging the data from cultivar evaluation and potentially existing genomic resources, this research will employ advanced breeding strategies. Genomic tools will be utilized, including DNA sequencing (potentially using long-read technologies like PacBio SMRT sequencing for complex genomes) and bioinformatics analysis to identify genetic markers (like SSRs or SNPs) associated with desirable traits (Quantitative Trait Loci or QTLs). These traits could include high concentrations of specific cannabinoids (e.g., THC, CBD, CBG, THCv), unique terpene profiles, resistance to specific pests or diseases (e.g., powdery mildew), optimized flowering time, or specific plant architectures. Marker-Assisted Selection (MAS) will then be implemented: genetic markers will be used to screen seedling populations or potential parent plants, allowing breeders to select individuals carrying the desired genes much earlier and more accurately than relying solely on phenotyping. This enables targeted crosses designed to combine multiple desirable traits from different parent lines. Depending on the goals and the genetics involved, breeding strategies may aim to develop stable F1 hybrids exhibiting hybrid vigor and uniformity or true-breeding Inbred Lines (IBLs). The potential for utilizing gene editing technologies like CRISPR/Cas9 for precise modification of specific traits (e.g., knocking out THCAS to create high-CBG lines, enhancing disease resistance genes) will also be explored, subject to regulatory acceptance.</w:t>
      </w:r>
    </w:p>
    <w:p w:rsidR="00000000" w:rsidDel="00000000" w:rsidP="00000000" w:rsidRDefault="00000000" w:rsidRPr="00000000" w14:paraId="00000111">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Metrics:</w:t>
      </w:r>
    </w:p>
    <w:p w:rsidR="00000000" w:rsidDel="00000000" w:rsidP="00000000" w:rsidRDefault="00000000" w:rsidRPr="00000000" w14:paraId="00000112">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Marker Development: Number and accuracy of validated genetic markers for target traits.</w:t>
      </w:r>
    </w:p>
    <w:p w:rsidR="00000000" w:rsidDel="00000000" w:rsidP="00000000" w:rsidRDefault="00000000" w:rsidRPr="00000000" w14:paraId="00000113">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Breeding Efficiency: Reduction in breeding cycle time compared to traditional methods.</w:t>
      </w:r>
    </w:p>
    <w:p w:rsidR="00000000" w:rsidDel="00000000" w:rsidP="00000000" w:rsidRDefault="00000000" w:rsidRPr="00000000" w14:paraId="00000114">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Genetic Gain: Measurable improvement in target traits (yield, potency, resistance, etc.) per breeding cycle.</w:t>
      </w:r>
    </w:p>
    <w:p w:rsidR="00000000" w:rsidDel="00000000" w:rsidP="00000000" w:rsidRDefault="00000000" w:rsidRPr="00000000" w14:paraId="00000115">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Line Stability: Uniformity and predictability of performance in newly developed F1 hybrid or IBL lines across generations and environments.</w:t>
      </w:r>
    </w:p>
    <w:p w:rsidR="00000000" w:rsidDel="00000000" w:rsidP="00000000" w:rsidRDefault="00000000" w:rsidRPr="00000000" w14:paraId="00000116">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Rationale:</w:t>
      </w:r>
      <w:r w:rsidDel="00000000" w:rsidR="00000000" w:rsidRPr="00000000">
        <w:rPr>
          <w:rtl w:val="0"/>
        </w:rPr>
        <w:t xml:space="preserve"> Traditional cannabis breeding, relying primarily on phenotypic selection, is inherently slow and inefficient, particularly given cannabis's dioecious (separate male/female plants) nature and high level of genetic heterozygosity. Modern genomic tools and MAS offer the potential to dramatically accelerate the breeding process and increase the precision of trait selection. This is crucial for developing cultivars specifically tailored to the rigorous demands of large-scale, consistent, and high-quality production. Understanding the cannabis genome and developing reliable molecular markers are key enabling steps. Creating genetically stable and uniform lines, whether F1 hybrids or IBLs, is critical for ensuring predictable performance and product consistency in commercial operations.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 Propagation Strategies (Seeds vs. Clones)</w:t>
      </w:r>
    </w:p>
    <w:p w:rsidR="00000000" w:rsidDel="00000000" w:rsidP="00000000" w:rsidRDefault="00000000" w:rsidRPr="00000000" w14:paraId="0000011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Study Design:</w:t>
      </w:r>
      <w:r w:rsidDel="00000000" w:rsidR="00000000" w:rsidRPr="00000000">
        <w:rPr>
          <w:rtl w:val="0"/>
        </w:rPr>
        <w:t xml:space="preserve"> This research will directly compare the two primary methods for initiating large-scale cannabis crops: starting from seeds versus starting from vegetative clones (cuttings). Comparative trials will evaluate:</w:t>
      </w:r>
    </w:p>
    <w:p w:rsidR="00000000" w:rsidDel="00000000" w:rsidP="00000000" w:rsidRDefault="00000000" w:rsidRPr="00000000" w14:paraId="00000119">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Performance:</w:t>
      </w:r>
      <w:r w:rsidDel="00000000" w:rsidR="00000000" w:rsidRPr="00000000">
        <w:rPr>
          <w:rtl w:val="0"/>
        </w:rPr>
        <w:t xml:space="preserve"> Growth rate, time to reach transplant size, final yield, and quality of crops originated from seeds (including feminized seeds to control for gender) versus clones derived from selected mother plants of the same cultivar.</w:t>
      </w:r>
    </w:p>
    <w:p w:rsidR="00000000" w:rsidDel="00000000" w:rsidP="00000000" w:rsidRDefault="00000000" w:rsidRPr="00000000" w14:paraId="0000011A">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Uniformity:</w:t>
      </w:r>
      <w:r w:rsidDel="00000000" w:rsidR="00000000" w:rsidRPr="00000000">
        <w:rPr>
          <w:rtl w:val="0"/>
        </w:rPr>
        <w:t xml:space="preserve"> Assess the variability in growth, flowering time, yield, and chemotype among plants derived from seeds compared to the uniformity expected from genetically identical clones.</w:t>
      </w:r>
    </w:p>
    <w:p w:rsidR="00000000" w:rsidDel="00000000" w:rsidP="00000000" w:rsidRDefault="00000000" w:rsidRPr="00000000" w14:paraId="0000011B">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Cost and Logistics:</w:t>
      </w:r>
      <w:r w:rsidDel="00000000" w:rsidR="00000000" w:rsidRPr="00000000">
        <w:rPr>
          <w:rtl w:val="0"/>
        </w:rPr>
        <w:t xml:space="preserve"> Analyze the cost per viable propagule for each method, considering seed costs, labor for cloning, space and resources required for maintaining mother plants, and propagation infrastructure.</w:t>
      </w:r>
    </w:p>
    <w:p w:rsidR="00000000" w:rsidDel="00000000" w:rsidP="00000000" w:rsidRDefault="00000000" w:rsidRPr="00000000" w14:paraId="0000011C">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Health and Stability:</w:t>
      </w:r>
      <w:r w:rsidDel="00000000" w:rsidR="00000000" w:rsidRPr="00000000">
        <w:rPr>
          <w:rtl w:val="0"/>
        </w:rPr>
        <w:t xml:space="preserve"> Monitor the long-term health and vigor of mother plants used for cloning, assessing risks of pathogen accumulation or genetic drift over time. Compare the relative hardiness and disease susceptibility of seed-started versus clone-started plants. Optimal propagation techniques for clones (e.g., comparing rooting success in aeroponics vs. rockwool or other media) will also be investigated.</w:t>
      </w:r>
    </w:p>
    <w:p w:rsidR="00000000" w:rsidDel="00000000" w:rsidP="00000000" w:rsidRDefault="00000000" w:rsidRPr="00000000" w14:paraId="0000011D">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Metrics:</w:t>
      </w:r>
      <w:r w:rsidDel="00000000" w:rsidR="00000000" w:rsidRPr="00000000">
        <w:rPr>
          <w:rtl w:val="0"/>
        </w:rPr>
        <w:t xml:space="preserve"> Propagation success rate (%), time to ready-to-transplant stage (days), coefficient of variation (CV) for key traits (height, yield, potency) within the crop population, cost per established plant ($), incidence of disease transmission from mother stock, mother plant replacement rate.</w:t>
      </w:r>
    </w:p>
    <w:p w:rsidR="00000000" w:rsidDel="00000000" w:rsidP="00000000" w:rsidRDefault="00000000" w:rsidRPr="00000000" w14:paraId="0000011E">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Rationale:</w:t>
      </w:r>
      <w:r w:rsidDel="00000000" w:rsidR="00000000" w:rsidRPr="00000000">
        <w:rPr>
          <w:rtl w:val="0"/>
        </w:rPr>
        <w:t xml:space="preserve"> The choice between seed and clone propagation has significant operational implications for large-scale cultivators. Clones offer guaranteed genetic identity and uniformity (assuming stable mother stock), which is highly desirable for consistent production. However, maintaining large numbers of healthy, disease-free mother plants can be resource-intensive and carries the risk of systemic pathogen spread. Seeds eliminate the need for mother stock maintenance and may offer increased vigor or hardiness, but genetic variation within seed lots can lead to unacceptable inconsistency in commercial crops unless highly stable IBLs or F1 hybrids are used. Feminized seeds largely solve the issue of unwanted male plants but may still exhibit phenotypic variation. This research aims to provide data-driven guidance on selecting the most efficient, reliable, and cost-effective propagation strategy based on the specific cultivar, scale of operation, and tolerance for variability.</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 Proposed Table: Genetic Selection Criteria Matrix</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matrix serves as a tool for systematically evaluating potential cultivars for large-scale production.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720"/>
        <w:gridCol w:w="720"/>
        <w:gridCol w:w="720"/>
        <w:gridCol w:w="720"/>
        <w:gridCol w:w="720"/>
        <w:gridCol w:w="720"/>
        <w:gridCol w:w="720"/>
        <w:gridCol w:w="720"/>
        <w:gridCol w:w="720"/>
        <w:gridCol w:w="720"/>
        <w:gridCol w:w="720"/>
        <w:tblGridChange w:id="0">
          <w:tblGrid>
            <w:gridCol w:w="720"/>
            <w:gridCol w:w="720"/>
            <w:gridCol w:w="720"/>
            <w:gridCol w:w="720"/>
            <w:gridCol w:w="720"/>
            <w:gridCol w:w="720"/>
            <w:gridCol w:w="720"/>
            <w:gridCol w:w="720"/>
            <w:gridCol w:w="720"/>
            <w:gridCol w:w="720"/>
            <w:gridCol w:w="720"/>
            <w:gridCol w:w="720"/>
            <w:gridCol w:w="7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Cultivar/Line ID</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Yield Potential (g/m²/cycle)</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THC (%)</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CBD (%)</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Terpenes (Profile Match Score 1-5)</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Powdery Mildew Resistance (1-5)</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Botrytis Resistance (1-5)</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Spider Mite Resistance (1-5)</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Flowering Time (weeks)</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Uniformity (1-5)</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Bag Appeal (1-5)</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Overall Commercial Score (Weighted)</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Notes (e.g., Indoor/GH/Outdoor Fit)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Cultivar A</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Target: &gt;500</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Target: &gt;20</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Target: &lt;1</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Target: Myrcene dominant, Score 4</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Calculated</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Indoor/GH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Cultivar B</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450</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&lt;1</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Limonene dominant, Score 3</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Calculated</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Robust, good Outdoor potential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Cultivar C (CBD)</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550</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&lt;1</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&gt;15</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Caryophyllene dominant, Score 5</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Calculated</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CBD, requires GH control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Line X1</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Trial Data</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Trial Data</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Trial Data</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Trial Data</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Trial Data</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Trial Data</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Trial Data</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Trial Data</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Trial Data</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Trial Data</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Calculated</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Promising F1 Hybrid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(Ratings: 1=Poor, 5=Excellent. Targets and weighting for Overall Score depend on specific business objectives.)</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value of such a matrix lies in its ability to structure the complex decision-making process involved in genetic selection for commercial purposes. It forces the definition of clear, measurable criteria aligned with business goals and facilitates objective comparison between diverse genetic options, moving beyond subjective preferences or unreliable strain names.</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Genetic selection for industrial-scale cannabis cultivation necessitates a careful balancing act. Market pressures often favor cultivars with high THC concentrations or specific, trendy aroma profiles. However, prioritizing these traits without adequate consideration for crucial agronomic characteristics—such as robust yield potential, resistance to prevalent pests and diseases, uniform growth habits, and appropriate flowering times for the chosen production system—can lead to significant operational inefficiencies and economic losses. A strain highly susceptible to powdery mildew, for example, may be unmanageable in a large, dense canopy, regardless of its market appeal. Conversely, an agronomically sound cultivar lacking desirable chemotypes or visual appeal may struggle in a competitive marketplace. Therefore, successful genetic strategy involves identifying or breeding cultivars that represent a commercially viable </w:t>
      </w:r>
      <w:r w:rsidDel="00000000" w:rsidR="00000000" w:rsidRPr="00000000">
        <w:rPr>
          <w:i w:val="1"/>
          <w:rtl w:val="0"/>
        </w:rPr>
        <w:t xml:space="preserve">compromise</w:t>
      </w:r>
      <w:r w:rsidDel="00000000" w:rsidR="00000000" w:rsidRPr="00000000">
        <w:rPr>
          <w:rtl w:val="0"/>
        </w:rPr>
        <w:t xml:space="preserve">, possessing a strong combination of both market-attractive qualities and traits conducive to efficient, predictable, large-scale agricultural production.</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rapid advancements in cannabis genomics are poised to revolutionize this selection and breeding process. Traditionally reliant on time-consuming phenotypic observation, breeders can now leverage DNA sequencing and molecular markers to gain deeper insights into the genetic underpinnings of desired traits. Marker-assisted selection allows for more rapid and precise identification of superior individuals, accelerating the development and stabilization of new cultivars with stacked desirable traits. This shift towards genomics-informed breeding is essential for creating the highly consistent, predictable, and optimized cultivars required to meet the demands of modern, large-scale cannabis agriculture.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VII. Harvesting and Post-Harvest Processing Optimization</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Research Objectives</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outlines research focused on optimizing the critical post-harvest stages to ensure efficiency, maintain product quality, and maximize value in large-scale operations. The objectives are:</w:t>
      </w:r>
    </w:p>
    <w:p w:rsidR="00000000" w:rsidDel="00000000" w:rsidP="00000000" w:rsidRDefault="00000000" w:rsidRPr="00000000" w14:paraId="00000176">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establish objective criteria for determining the optimal harvest timing for different cannabis cultivars at scale, correlating visual trichome maturity with measured cannabinoid and terpene profiles to maximize desired chemical constituents.</w:t>
      </w:r>
    </w:p>
    <w:p w:rsidR="00000000" w:rsidDel="00000000" w:rsidP="00000000" w:rsidRDefault="00000000" w:rsidRPr="00000000" w14:paraId="00000177">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systematically compare the efficiency (speed, labor cost), cost-effectiveness, and impact on final product quality (trichome integrity, cannabinoid/terpene retention, appearance) of various harvesting and trimming methods suitable for large volumes, including wet vs. dry trimming and hand vs. machine vs. cryo-trimming techniques.</w:t>
      </w:r>
    </w:p>
    <w:p w:rsidR="00000000" w:rsidDel="00000000" w:rsidP="00000000" w:rsidRDefault="00000000" w:rsidRPr="00000000" w14:paraId="00000178">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optimize large-scale drying and curing processes, identifying ideal environmental parameters (temperature, humidity, airflow) and methodologies (hang drying, rack drying, bulk curing containers, automated systems) to achieve target moisture content while maximizing the preservation of quality attributes (potency, terpenes, appearance) and preventing microbial growth.</w:t>
      </w:r>
    </w:p>
    <w:p w:rsidR="00000000" w:rsidDel="00000000" w:rsidP="00000000" w:rsidRDefault="00000000" w:rsidRPr="00000000" w14:paraId="00000179">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develop evidence-based best practices for the bulk storage of dried and cured cannabis to maintain product quality, stability, and potency over commercially relevant timeframes.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Harvest Timing Optimization</w:t>
      </w:r>
    </w:p>
    <w:p w:rsidR="00000000" w:rsidDel="00000000" w:rsidP="00000000" w:rsidRDefault="00000000" w:rsidRPr="00000000" w14:paraId="0000017B">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Study Design:</w:t>
      </w:r>
      <w:r w:rsidDel="00000000" w:rsidR="00000000" w:rsidRPr="00000000">
        <w:rPr>
          <w:rtl w:val="0"/>
        </w:rPr>
        <w:t xml:space="preserve"> For key commercial cultivars grown under standardized conditions, researchers will closely monitor the maturation of trichomes on developing buds during the late flowering stage. This involves regular microscopic examination to quantify the percentage of trichomes that are clear, cloudy/milky, and amber. Concurrently, representative bud samples will be harvested at defined intervals (e.g., every 2-3 days) corresponding to different trichome maturity distributions. These samples will be immediately analyzed using laboratory methods (HPLC, GC-MS) to determine the concentration of major cannabinoids (THC, CBD, CBG) and key terpenes. Final yield per plant will also be recorded for plants harvested at different time points. Statistical analysis will correlate trichome appearance with chemical profiles and yield.</w:t>
      </w:r>
    </w:p>
    <w:p w:rsidR="00000000" w:rsidDel="00000000" w:rsidP="00000000" w:rsidRDefault="00000000" w:rsidRPr="00000000" w14:paraId="0000017C">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Metrics:</w:t>
      </w:r>
    </w:p>
    <w:p w:rsidR="00000000" w:rsidDel="00000000" w:rsidP="00000000" w:rsidRDefault="00000000" w:rsidRPr="00000000" w14:paraId="0000017D">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Trichome Maturity Profile: Percentage of clear, cloudy, and amber trichomes over time.</w:t>
      </w:r>
    </w:p>
    <w:p w:rsidR="00000000" w:rsidDel="00000000" w:rsidP="00000000" w:rsidRDefault="00000000" w:rsidRPr="00000000" w14:paraId="0000017E">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Chemical Profile: Concentrations (%) of THC, THCA, CBD, CBDA, CBG, CBGA, and major terpenes at each harvest interval.</w:t>
      </w:r>
    </w:p>
    <w:p w:rsidR="00000000" w:rsidDel="00000000" w:rsidP="00000000" w:rsidRDefault="00000000" w:rsidRPr="00000000" w14:paraId="0000017F">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Yield: Dried flower weight (g/plant) at each harvest interval.</w:t>
      </w:r>
    </w:p>
    <w:p w:rsidR="00000000" w:rsidDel="00000000" w:rsidP="00000000" w:rsidRDefault="00000000" w:rsidRPr="00000000" w14:paraId="00000180">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Sensory/Quality Evaluation: Potentially including scores for aroma intensity and character of samples harvested at different times.</w:t>
      </w:r>
    </w:p>
    <w:p w:rsidR="00000000" w:rsidDel="00000000" w:rsidP="00000000" w:rsidRDefault="00000000" w:rsidRPr="00000000" w14:paraId="00000181">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Rationale:</w:t>
      </w:r>
      <w:r w:rsidDel="00000000" w:rsidR="00000000" w:rsidRPr="00000000">
        <w:rPr>
          <w:rtl w:val="0"/>
        </w:rPr>
        <w:t xml:space="preserve"> Harvest timing is a critical determinant of the final chemical profile and thus the quality and potential effects of the cannabis product. Harvesting too early may result in lower potency and underdeveloped terpene profiles, while harvesting too late can lead to degradation of THC into CBN and potentially less desirable effects. While visual inspection of trichomes is the common industry practice, establishing objective correlations between trichome appearance and quantitative chemical data for specific cultivars will allow for more precise and optimized harvest decisions at scale, ensuring consistent targeting of desired product profiles (e.g., maximizing THC vs. preserving specific volatile terpenes).</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 Harvesting and Trimming Efficiency and Quality</w:t>
      </w:r>
    </w:p>
    <w:p w:rsidR="00000000" w:rsidDel="00000000" w:rsidP="00000000" w:rsidRDefault="00000000" w:rsidRPr="00000000" w14:paraId="00000183">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Study Design:</w:t>
      </w:r>
      <w:r w:rsidDel="00000000" w:rsidR="00000000" w:rsidRPr="00000000">
        <w:rPr>
          <w:rtl w:val="0"/>
        </w:rPr>
        <w:t xml:space="preserve"> This research involves direct comparisons of different harvesting and trimming workflows suitable for large-scale operations. Harvesting methods will compare cutting entire plants versus harvesting individual branches. Trimming techniques will be evaluated across several dimensions:</w:t>
      </w:r>
    </w:p>
    <w:p w:rsidR="00000000" w:rsidDel="00000000" w:rsidP="00000000" w:rsidRDefault="00000000" w:rsidRPr="00000000" w14:paraId="00000184">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Wet vs. Dry:</w:t>
      </w:r>
      <w:r w:rsidDel="00000000" w:rsidR="00000000" w:rsidRPr="00000000">
        <w:rPr>
          <w:rtl w:val="0"/>
        </w:rPr>
        <w:t xml:space="preserve"> Comparing trimming freshly harvested (wet) plants versus trimming plants after they have been dried (dry trim).</w:t>
      </w:r>
    </w:p>
    <w:p w:rsidR="00000000" w:rsidDel="00000000" w:rsidP="00000000" w:rsidRDefault="00000000" w:rsidRPr="00000000" w14:paraId="00000185">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Hand vs. Machine vs. Cryo:</w:t>
      </w:r>
      <w:r w:rsidDel="00000000" w:rsidR="00000000" w:rsidRPr="00000000">
        <w:rPr>
          <w:rtl w:val="0"/>
        </w:rPr>
        <w:t xml:space="preserve"> Comparing traditional manual hand trimming against various types of automated machine trimmers (e.g., barrel/tumbler style, bladeless models) and potentially cryo-trimming technology that uses cold temperatures to make leaves brittle for removal. Standardized batches of harvested cannabis from the same cultivar and grow cycle will be processed using each method.</w:t>
      </w:r>
    </w:p>
    <w:p w:rsidR="00000000" w:rsidDel="00000000" w:rsidP="00000000" w:rsidRDefault="00000000" w:rsidRPr="00000000" w14:paraId="00000186">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Metrics:</w:t>
      </w:r>
    </w:p>
    <w:p w:rsidR="00000000" w:rsidDel="00000000" w:rsidP="00000000" w:rsidRDefault="00000000" w:rsidRPr="00000000" w14:paraId="00000187">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Efficiency: Processing speed (kg of trimmed flower per hour per person or per machine), total labor hours required per batch (hours/kg).</w:t>
      </w:r>
    </w:p>
    <w:p w:rsidR="00000000" w:rsidDel="00000000" w:rsidP="00000000" w:rsidRDefault="00000000" w:rsidRPr="00000000" w14:paraId="00000188">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Cost: Labor cost (/kg), amortized equipment cost (/kg).</w:t>
      </w:r>
    </w:p>
    <w:p w:rsidR="00000000" w:rsidDel="00000000" w:rsidP="00000000" w:rsidRDefault="00000000" w:rsidRPr="00000000" w14:paraId="00000189">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Yield Loss: Percentage weight difference between untrimmed and trimmed flower (accounting for removed leaf/stem), amount of usable trim/kief collected.</w:t>
      </w:r>
    </w:p>
    <w:p w:rsidR="00000000" w:rsidDel="00000000" w:rsidP="00000000" w:rsidRDefault="00000000" w:rsidRPr="00000000" w14:paraId="0000018A">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Quality Impact: Microscopic assessment of trichome damage/loss, quantitative analysis of cannabinoid and terpene content in final trimmed buds compared to untrimmed controls, visual assessment of "bag appeal" (trim closeness, bud integrity, shape).</w:t>
      </w:r>
    </w:p>
    <w:p w:rsidR="00000000" w:rsidDel="00000000" w:rsidP="00000000" w:rsidRDefault="00000000" w:rsidRPr="00000000" w14:paraId="0000018B">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Rationale:</w:t>
      </w:r>
      <w:r w:rsidDel="00000000" w:rsidR="00000000" w:rsidRPr="00000000">
        <w:rPr>
          <w:rtl w:val="0"/>
        </w:rPr>
        <w:t xml:space="preserve"> Harvesting and particularly trimming represent major labor costs and potential bottlenecks in commercial cannabis production. Machine trimmers offer significant increases in speed and reductions in labor costs compared to hand trimming. However, concerns exist that mechanical trimming can be less precise, potentially damaging buds, removing excessive material, and stripping valuable trichomes, thereby reducing final product quality and potency. Hand trimming is generally considered to produce the highest aesthetic quality and preserve trichomes best but is extremely time-consuming and expensive at scale. Cryo-trimming is presented as a potential compromise, aiming for speed while minimizing trichome damage. The choice between wet and dry trimming also impacts workflow, drying time, and potentially the final aroma and flavor profile. This research will provide quantitative data to evaluate these trade-offs, allowing operators to select the most appropriate methods based on their scale, budget, labor availability, and target product quality.</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 Large-Scale Drying and Curing Optimization</w:t>
      </w:r>
    </w:p>
    <w:p w:rsidR="00000000" w:rsidDel="00000000" w:rsidP="00000000" w:rsidRDefault="00000000" w:rsidRPr="00000000" w14:paraId="0000018D">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Study Design:</w:t>
      </w:r>
      <w:r w:rsidDel="00000000" w:rsidR="00000000" w:rsidRPr="00000000">
        <w:rPr>
          <w:rtl w:val="0"/>
        </w:rPr>
        <w:t xml:space="preserve"> Controlled experiments will investigate optimal conditions and methods for drying and curing large volumes of cannabis.</w:t>
      </w:r>
    </w:p>
    <w:p w:rsidR="00000000" w:rsidDel="00000000" w:rsidP="00000000" w:rsidRDefault="00000000" w:rsidRPr="00000000" w14:paraId="0000018E">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Drying:</w:t>
      </w:r>
      <w:r w:rsidDel="00000000" w:rsidR="00000000" w:rsidRPr="00000000">
        <w:rPr>
          <w:rtl w:val="0"/>
        </w:rPr>
        <w:t xml:space="preserve"> Harvested cannabis (trimmed wet or untrimmed for dry trimming) will be dried under varying controlled environmental conditions, manipulating temperature (target range 60-70°F or 15-21°C), relative humidity (target range 45-55% RH), and airflow levels (gentle, indirect circulation). Different drying methods will be compared, such as hanging whole plants or branches versus placing trimmed buds on drying racks. Drying progress will be monitored until target moisture content or stem-snap consistency is achieved (typically 7-14 days).</w:t>
      </w:r>
    </w:p>
    <w:p w:rsidR="00000000" w:rsidDel="00000000" w:rsidP="00000000" w:rsidRDefault="00000000" w:rsidRPr="00000000" w14:paraId="0000018F">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Curing:</w:t>
      </w:r>
      <w:r w:rsidDel="00000000" w:rsidR="00000000" w:rsidRPr="00000000">
        <w:rPr>
          <w:rtl w:val="0"/>
        </w:rPr>
        <w:t xml:space="preserve"> Once dried to the appropriate level, buds will be cured using different methods suitable for scale. This includes curing in large airtight containers (e.g., food-grade totes, bins) or within dedicated, climate-controlled curing rooms. Curing conditions will be varied, targeting temperatures of 60-70°F and relative humidity of 55-62% RH. Different protocols for managing air exchange ("burping" for containers or controlled ventilation in rooms) will be tested over curing periods ranging from weeks to months. The performance of commercially available automated curing systems (e.g., Cannatrol) will also be evaluated against traditional methods.</w:t>
      </w:r>
    </w:p>
    <w:p w:rsidR="00000000" w:rsidDel="00000000" w:rsidP="00000000" w:rsidRDefault="00000000" w:rsidRPr="00000000" w14:paraId="00000190">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Metrics:</w:t>
      </w:r>
    </w:p>
    <w:p w:rsidR="00000000" w:rsidDel="00000000" w:rsidP="00000000" w:rsidRDefault="00000000" w:rsidRPr="00000000" w14:paraId="00000191">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Process Duration: Time required to reach target moisture levels for drying and duration of curing period.</w:t>
      </w:r>
    </w:p>
    <w:p w:rsidR="00000000" w:rsidDel="00000000" w:rsidP="00000000" w:rsidRDefault="00000000" w:rsidRPr="00000000" w14:paraId="00000192">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Environmental Stability: Consistency of temperature and humidity achieved by different methods/systems.</w:t>
      </w:r>
    </w:p>
    <w:p w:rsidR="00000000" w:rsidDel="00000000" w:rsidP="00000000" w:rsidRDefault="00000000" w:rsidRPr="00000000" w14:paraId="00000193">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Quality Attributes: Moisture content and water activity over time, cannabinoid profile stability (monitoring degradation), terpene profile evolution (monitoring loss and development), mold and microbial counts, final product appearance, aroma, flavor, and smoothness (assessed via sensory panels or instrumentation).</w:t>
      </w:r>
    </w:p>
    <w:p w:rsidR="00000000" w:rsidDel="00000000" w:rsidP="00000000" w:rsidRDefault="00000000" w:rsidRPr="00000000" w14:paraId="00000194">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Weight Loss: Tracking weight changes during drying and curing.</w:t>
      </w:r>
    </w:p>
    <w:p w:rsidR="00000000" w:rsidDel="00000000" w:rsidP="00000000" w:rsidRDefault="00000000" w:rsidRPr="00000000" w14:paraId="00000195">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Rationale:</w:t>
      </w:r>
      <w:r w:rsidDel="00000000" w:rsidR="00000000" w:rsidRPr="00000000">
        <w:rPr>
          <w:rtl w:val="0"/>
        </w:rPr>
        <w:t xml:space="preserve"> Drying and curing are arguably the most critical post-harvest steps for determining the final quality, safety, and shelf-life of cannabis flower. Improper drying (too fast or too slow) can lead to harshness, loss of volatile terpenes, or mold growth. Curing is essential for developing the characteristic aroma and flavor profiles and improving smoke smoothness through processes like chlorophyll breakdown. Traditional small-scale methods, like curing in glass jars with manual burping, are logistically infeasible for large commercial volumes. Therefore, research is crucial to identify and optimize scalable drying and curing methods (e.g., climate-controlled drying rooms, bulk curing in totes/rooms, automated systems) that can efficiently process large quantities while maximizing the preservation and development of desired quality attributes, particularly terpenes and cannabinoids. Establishing optimal, stable environmental parameters is key to achieving consistent, high-quality results.</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 Bulk Storage Best Practices</w:t>
      </w:r>
    </w:p>
    <w:p w:rsidR="00000000" w:rsidDel="00000000" w:rsidP="00000000" w:rsidRDefault="00000000" w:rsidRPr="00000000" w14:paraId="00000197">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Study Design:</w:t>
      </w:r>
      <w:r w:rsidDel="00000000" w:rsidR="00000000" w:rsidRPr="00000000">
        <w:rPr>
          <w:rtl w:val="0"/>
        </w:rPr>
        <w:t xml:space="preserve"> Long-term stability studies will be conducted on properly dried and cured cannabis. Bulk quantities of cannabis flower will be stored under different controlled conditions, varying key factors known to influence degradation:</w:t>
      </w:r>
    </w:p>
    <w:p w:rsidR="00000000" w:rsidDel="00000000" w:rsidP="00000000" w:rsidRDefault="00000000" w:rsidRPr="00000000" w14:paraId="00000198">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Temperature:</w:t>
      </w:r>
      <w:r w:rsidDel="00000000" w:rsidR="00000000" w:rsidRPr="00000000">
        <w:rPr>
          <w:rtl w:val="0"/>
        </w:rPr>
        <w:t xml:space="preserve"> Comparing cool storage (&lt;70°F or 21°C) versus room temperature or refrigerated/frozen conditions (generally discouraged due to humidity/trichome damage).</w:t>
      </w:r>
    </w:p>
    <w:p w:rsidR="00000000" w:rsidDel="00000000" w:rsidP="00000000" w:rsidRDefault="00000000" w:rsidRPr="00000000" w14:paraId="00000199">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Humidity:</w:t>
      </w:r>
      <w:r w:rsidDel="00000000" w:rsidR="00000000" w:rsidRPr="00000000">
        <w:rPr>
          <w:rtl w:val="0"/>
        </w:rPr>
        <w:t xml:space="preserve"> Maintaining relative humidity within the recommended range (typically 55-65% RH) using humidity control packs or climate-controlled storage environments.</w:t>
      </w:r>
    </w:p>
    <w:p w:rsidR="00000000" w:rsidDel="00000000" w:rsidP="00000000" w:rsidRDefault="00000000" w:rsidRPr="00000000" w14:paraId="0000019A">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Light Exposure:</w:t>
      </w:r>
      <w:r w:rsidDel="00000000" w:rsidR="00000000" w:rsidRPr="00000000">
        <w:rPr>
          <w:rtl w:val="0"/>
        </w:rPr>
        <w:t xml:space="preserve"> Comparing storage in darkness versus exposure to ambient light or UV light.</w:t>
      </w:r>
    </w:p>
    <w:p w:rsidR="00000000" w:rsidDel="00000000" w:rsidP="00000000" w:rsidRDefault="00000000" w:rsidRPr="00000000" w14:paraId="0000019B">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Atmosphere:</w:t>
      </w:r>
      <w:r w:rsidDel="00000000" w:rsidR="00000000" w:rsidRPr="00000000">
        <w:rPr>
          <w:rtl w:val="0"/>
        </w:rPr>
        <w:t xml:space="preserve"> Evaluating storage in standard air versus modified atmospheres, such as vacuum sealing or nitrogen flushing, to minimize oxygen exposure.</w:t>
      </w:r>
    </w:p>
    <w:p w:rsidR="00000000" w:rsidDel="00000000" w:rsidP="00000000" w:rsidRDefault="00000000" w:rsidRPr="00000000" w14:paraId="0000019C">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Container Type:</w:t>
      </w:r>
      <w:r w:rsidDel="00000000" w:rsidR="00000000" w:rsidRPr="00000000">
        <w:rPr>
          <w:rtl w:val="0"/>
        </w:rPr>
        <w:t xml:space="preserve"> Comparing storage in various bulk containers, such as airtight glass jars, food-grade plastic totes/buckets, metal containers, or large vacuum-sealed bags. Samples will be withdrawn periodically over several months (or longer) and analyzed for changes in quality attributes. Nutrient storage also requires specific conditions (cool, dry, dark, sealed containers, FIFO system) to maintain potency and prevent degradation or contamination.</w:t>
      </w:r>
    </w:p>
    <w:p w:rsidR="00000000" w:rsidDel="00000000" w:rsidP="00000000" w:rsidRDefault="00000000" w:rsidRPr="00000000" w14:paraId="0000019D">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Metrics:</w:t>
      </w:r>
    </w:p>
    <w:p w:rsidR="00000000" w:rsidDel="00000000" w:rsidP="00000000" w:rsidRDefault="00000000" w:rsidRPr="00000000" w14:paraId="0000019E">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Chemical Stability: Changes in cannabinoid concentrations over time, particularly the degradation of THCA/THC to CBN. Changes in terpene profiles (loss of volatile monoterpenes).</w:t>
      </w:r>
    </w:p>
    <w:p w:rsidR="00000000" w:rsidDel="00000000" w:rsidP="00000000" w:rsidRDefault="00000000" w:rsidRPr="00000000" w14:paraId="0000019F">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Physical Stability: Changes in moisture content, color, texture, and aroma.</w:t>
      </w:r>
    </w:p>
    <w:p w:rsidR="00000000" w:rsidDel="00000000" w:rsidP="00000000" w:rsidRDefault="00000000" w:rsidRPr="00000000" w14:paraId="000001A0">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Microbial Load: Monitoring for any increase in mold or bacteria counts.</w:t>
      </w:r>
    </w:p>
    <w:p w:rsidR="00000000" w:rsidDel="00000000" w:rsidP="00000000" w:rsidRDefault="00000000" w:rsidRPr="00000000" w14:paraId="000001A1">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Rationale:</w:t>
      </w:r>
      <w:r w:rsidDel="00000000" w:rsidR="00000000" w:rsidRPr="00000000">
        <w:rPr>
          <w:rtl w:val="0"/>
        </w:rPr>
        <w:t xml:space="preserve"> Commercial cannabis operations require storing significant inventory for periods before sale. During storage, cannabis quality can degrade due to environmental factors like heat, light, oxygen, and improper humidity levels, leading to loss of potency, altered aroma/flavor, and reduced market value. Establishing evidence-based best practices for large-scale, long-term storage is essential for preserving product integrity, maximizing shelf life, and protecting the financial value of the inventory. This research will identify the optimal combination of environmental conditions and packaging/storage methods for maintaining quality over time.</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 Proposed Table: Post-Harvest Method Comparison</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provides a framework for comparing integrated post-harvest workflows.</w:t>
      </w:r>
    </w:p>
    <w:tbl>
      <w:tblPr>
        <w:tblStyle w:val="Table3"/>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Trimming Method</w:t>
            </w:r>
          </w:p>
        </w:tc>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Drying Method</w:t>
            </w:r>
          </w:p>
        </w:tc>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Curing Method</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Speed/ Throughput</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Labor Cost</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Quality Preservation (Trichomes/Terpenes)</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Scalability</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Equipment Cost</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Consistency</w:t>
            </w:r>
          </w:p>
        </w:tc>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Supporting References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Hand Trim (Wet)</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Rack / Room</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Tote / Room / Auto</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High</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(if dried carefully)</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w:t>
            </w:r>
          </w:p>
        </w:tc>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Medium-High</w:t>
            </w:r>
          </w:p>
        </w:tc>
        <w:tc>
          <w:tcPr>
            <w:shd w:fill="auto" w:val="clear"/>
            <w:tcMar>
              <w:top w:w="0.0" w:type="dxa"/>
              <w:left w:w="0.0" w:type="dxa"/>
              <w:bottom w:w="0.0" w:type="dxa"/>
              <w:right w:w="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Hand Trim (Dry)</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Hang / Room</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Tote / Room / Auto</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Low</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High</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High (slow dry preserves terps)</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w:t>
            </w:r>
          </w:p>
        </w:tc>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Machine Trim (Wet)</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Rack / Room</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Tote / Room / Auto</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Low-Medium (potential trichome loss)</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Machine Trim (Dry)</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Hang / Room</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Tote / Room / Auto</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Medium-High</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w:t>
            </w:r>
          </w:p>
        </w:tc>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 (potential trichome loss)</w:t>
            </w:r>
          </w:p>
        </w:tc>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Cryo-Trim® (Dry/Frozen)</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Freeze Dryer/Room</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Tote / Room / Auto</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High</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Low</w:t>
            </w:r>
          </w:p>
        </w:tc>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(claims minimal trichome loss)</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High</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Hybrid Approach</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Varies</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Varies</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Varies</w:t>
            </w:r>
          </w:p>
        </w:tc>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Varies</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Varies</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Varies</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Varies</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Varies</w:t>
            </w:r>
          </w:p>
        </w:tc>
        <w:tc>
          <w:tcPr>
            <w:shd w:fill="auto" w:val="clear"/>
            <w:tcMar>
              <w:top w:w="0.0" w:type="dxa"/>
              <w:left w:w="0.0" w:type="dxa"/>
              <w:bottom w:w="0.0" w:type="dxa"/>
              <w:right w:w="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r>
    </w:tbl>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(Ratings are relative and depend on specific equipment and protocols. Quality Preservation assumes subsequent drying/curing is optimized. Hybrid approaches might involve initial machine trimming followed by hand finishing.)</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post-harvest phase presents a fundamental operational tension between the need for efficiency to handle large volumes and the desire to maximize the quality of the final product. Automated solutions, such as machine trimmers and potentially automated drying/curing systems, offer significant advantages in terms of speed and reduced labor costs, which are critical for profitability at scale. However, these mechanical processes inherently carry a risk of physically damaging the delicate trichomes that house cannabinoids and terpenes, potentially compromising the potency, aroma, and overall quality of the flower. Conversely, meticulous, labor-intensive methods like hand trimming and slow, carefully controlled drying and curing are widely regarded as superior for preserving these fragile compounds and achieving premium aesthetic quality, but they come at a significantly higher cost and lower throughput. Consequently, the optimal post-harvest strategy is not uniform; it depends heavily on the operator's target market. Operations focused on producing biomass for extraction may prioritize efficiency and cost-reduction through automation, while those aiming for the high-margin premium flower market will likely invest more in careful handling and slower processes to maximize quality, potentially employing hybrid approaches.</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crucial to recognize that drying and curing are far more than simple moisture removal; they are complex biochemical processes that fundamentally shape the final product. During these stages, enzymatic activity continues, leading to the breakdown of chlorophyll (reducing harshness) and the transformation and maturation of cannabinoid and terpene profiles. These processes are highly sensitive to environmental conditions. Temperature influences the rate of degradation of volatile compounds, humidity dictates the pace of drying and the risk of microbial growth, light exposure degrades cannabinoids and terpenes, and airflow affects drying uniformity and speed. Therefore, achieving consistent, high-quality results at scale requires precise control over the drying and curing environment. It demands viewing these stages as active transformations to be carefully managed, rather than passive waiting periods, utilizing technology and protocols to guide the biochemical processes towards the desired end-product characteristics.</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VIII. Regulatory and Compliance Framework Analysis</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Research Objectives</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Navigating the complex and evolving regulatory landscape is a critical aspect of establishing and operating a large-scale cannabis cultivation facility. This research aims to:</w:t>
      </w:r>
    </w:p>
    <w:p w:rsidR="00000000" w:rsidDel="00000000" w:rsidP="00000000" w:rsidRDefault="00000000" w:rsidRPr="00000000" w14:paraId="000001F0">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comprehensively map and compare the specific regulatory requirements governing large-scale cannabis cultivation in key legal jurisdictions, including established markets like Canada, California, and Colorado, as well as relevant emerging domestic or international markets. Focus areas include licensing structures, cultivation standards, pesticide regulations, product testing mandates, packaging and labeling rules, and security protocols.</w:t>
      </w:r>
    </w:p>
    <w:p w:rsidR="00000000" w:rsidDel="00000000" w:rsidP="00000000" w:rsidRDefault="00000000" w:rsidRPr="00000000" w14:paraId="000001F1">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analyze in detail the requirements of international quality standards, specifically Good Agricultural and Collection Practices (GACP) and Good Manufacturing Practices (GMP), as they apply to the cultivation and primary processing of cannabis, particularly for export or sale into medicinal markets (e.g., EU-GMP standards).</w:t>
      </w:r>
    </w:p>
    <w:p w:rsidR="00000000" w:rsidDel="00000000" w:rsidP="00000000" w:rsidRDefault="00000000" w:rsidRPr="00000000" w14:paraId="000001F2">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develop adaptable frameworks and template Standard Operating Procedures (SOPs) designed to ensure consistent adherence to varying regulatory requirements and quality standards across different operational phases.</w:t>
      </w:r>
    </w:p>
    <w:p w:rsidR="00000000" w:rsidDel="00000000" w:rsidP="00000000" w:rsidRDefault="00000000" w:rsidRPr="00000000" w14:paraId="000001F3">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assess the technical requirements, operational impact, and integration strategies for state-mandated track-and-trace systems used to monitor cannabis from seed to sale.</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Jurisdictional Regulatory Comparison</w:t>
      </w:r>
    </w:p>
    <w:p w:rsidR="00000000" w:rsidDel="00000000" w:rsidP="00000000" w:rsidRDefault="00000000" w:rsidRPr="00000000" w14:paraId="000001F5">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Activity:</w:t>
      </w:r>
      <w:r w:rsidDel="00000000" w:rsidR="00000000" w:rsidRPr="00000000">
        <w:rPr>
          <w:rtl w:val="0"/>
        </w:rPr>
        <w:t xml:space="preserve"> This task involves a thorough review and synthesis of relevant legal statutes, administrative regulations, and official guidance documents issued by the primary regulatory bodies in selected jurisdictions. Examples include Health Canada for the Canadian federal system, the Department of Cannabis Control (DCC) in California, the Marijuana Enforcement Division (MED) in Colorado, and potentially the European Medicines Agency (EMA) for EU standards. Where possible, interviews with regulatory officials or legal experts with jurisdictional expertise will be conducted to clarify ambiguities and gain practical insights.</w:t>
      </w:r>
    </w:p>
    <w:p w:rsidR="00000000" w:rsidDel="00000000" w:rsidP="00000000" w:rsidRDefault="00000000" w:rsidRPr="00000000" w14:paraId="000001F6">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Analysis:</w:t>
      </w:r>
      <w:r w:rsidDel="00000000" w:rsidR="00000000" w:rsidRPr="00000000">
        <w:rPr>
          <w:rtl w:val="0"/>
        </w:rPr>
        <w:t xml:space="preserve"> The core of the analysis will be to identify and contrast the specific requirements across jurisdictions related to:</w:t>
      </w:r>
    </w:p>
    <w:p w:rsidR="00000000" w:rsidDel="00000000" w:rsidP="00000000" w:rsidRDefault="00000000" w:rsidRPr="00000000" w14:paraId="000001F7">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Licensing:</w:t>
      </w:r>
      <w:r w:rsidDel="00000000" w:rsidR="00000000" w:rsidRPr="00000000">
        <w:rPr>
          <w:rtl w:val="0"/>
        </w:rPr>
        <w:t xml:space="preserve"> Types of cultivation licenses available (e.g., tiered by size, indoor/outdoor specific), application processes, fees, residency requirements, background checks.</w:t>
      </w:r>
    </w:p>
    <w:p w:rsidR="00000000" w:rsidDel="00000000" w:rsidP="00000000" w:rsidRDefault="00000000" w:rsidRPr="00000000" w14:paraId="000001F8">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Cultivation Standards:</w:t>
      </w:r>
      <w:r w:rsidDel="00000000" w:rsidR="00000000" w:rsidRPr="00000000">
        <w:rPr>
          <w:rtl w:val="0"/>
        </w:rPr>
        <w:t xml:space="preserve"> Rules governing growing media, water sources, nutrient use, and facility design.</w:t>
      </w:r>
    </w:p>
    <w:p w:rsidR="00000000" w:rsidDel="00000000" w:rsidP="00000000" w:rsidRDefault="00000000" w:rsidRPr="00000000" w14:paraId="000001F9">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Security:</w:t>
      </w:r>
      <w:r w:rsidDel="00000000" w:rsidR="00000000" w:rsidRPr="00000000">
        <w:rPr>
          <w:rtl w:val="0"/>
        </w:rPr>
        <w:t xml:space="preserve"> Mandated security measures such as surveillance systems (24/7 video), alarm systems, access controls (ID badges, limited access areas), perimeter fencing, and secure storage.</w:t>
      </w:r>
    </w:p>
    <w:p w:rsidR="00000000" w:rsidDel="00000000" w:rsidP="00000000" w:rsidRDefault="00000000" w:rsidRPr="00000000" w14:paraId="000001FA">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Pesticide Use:</w:t>
      </w:r>
      <w:r w:rsidDel="00000000" w:rsidR="00000000" w:rsidRPr="00000000">
        <w:rPr>
          <w:rtl w:val="0"/>
        </w:rPr>
        <w:t xml:space="preserve"> Regulations on permitted and prohibited pesticides, application methods, and residue testing action levels.</w:t>
      </w:r>
    </w:p>
    <w:p w:rsidR="00000000" w:rsidDel="00000000" w:rsidP="00000000" w:rsidRDefault="00000000" w:rsidRPr="00000000" w14:paraId="000001FB">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Testing:</w:t>
      </w:r>
      <w:r w:rsidDel="00000000" w:rsidR="00000000" w:rsidRPr="00000000">
        <w:rPr>
          <w:rtl w:val="0"/>
        </w:rPr>
        <w:t xml:space="preserve"> Mandatory laboratory testing for potency (cannabinoids), contaminants (pesticides, heavy metals, microbes, mycotoxins), and potentially terpenes.</w:t>
      </w:r>
    </w:p>
    <w:p w:rsidR="00000000" w:rsidDel="00000000" w:rsidP="00000000" w:rsidRDefault="00000000" w:rsidRPr="00000000" w14:paraId="000001FC">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Packaging &amp; Labeling:</w:t>
      </w:r>
      <w:r w:rsidDel="00000000" w:rsidR="00000000" w:rsidRPr="00000000">
        <w:rPr>
          <w:rtl w:val="0"/>
        </w:rPr>
        <w:t xml:space="preserve"> Requirements for child-resistant packaging, warning labels, ingredient lists, potency information, and restrictions on branding or appealing designs.</w:t>
      </w:r>
    </w:p>
    <w:p w:rsidR="00000000" w:rsidDel="00000000" w:rsidP="00000000" w:rsidRDefault="00000000" w:rsidRPr="00000000" w14:paraId="000001FD">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Waste Disposal:</w:t>
      </w:r>
      <w:r w:rsidDel="00000000" w:rsidR="00000000" w:rsidRPr="00000000">
        <w:rPr>
          <w:rtl w:val="0"/>
        </w:rPr>
        <w:t xml:space="preserve"> Rules for handling and disposing of cannabis plant waste and other operational waste.</w:t>
      </w:r>
    </w:p>
    <w:p w:rsidR="00000000" w:rsidDel="00000000" w:rsidP="00000000" w:rsidRDefault="00000000" w:rsidRPr="00000000" w14:paraId="000001FE">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Record-Keeping &amp; Reporting:</w:t>
      </w:r>
      <w:r w:rsidDel="00000000" w:rsidR="00000000" w:rsidRPr="00000000">
        <w:rPr>
          <w:rtl w:val="0"/>
        </w:rPr>
        <w:t xml:space="preserve"> Requirements for maintaining cultivation logs, processing records, and reporting to regulatory agencies, often linked to track-and-trace systems.</w:t>
      </w:r>
    </w:p>
    <w:p w:rsidR="00000000" w:rsidDel="00000000" w:rsidP="00000000" w:rsidRDefault="00000000" w:rsidRPr="00000000" w14:paraId="000001FF">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Rationale:</w:t>
      </w:r>
      <w:r w:rsidDel="00000000" w:rsidR="00000000" w:rsidRPr="00000000">
        <w:rPr>
          <w:rtl w:val="0"/>
        </w:rPr>
        <w:t xml:space="preserve"> Cannabis regulation is notoriously fragmented, with significant variations even between neighboring states or provinces. A clear understanding of these differences is fundamental for any business planning to operate in multiple jurisdictions or considering market entry. This comparative analysis provides the necessary intelligence to inform strategic decisions regarding site selection, facility design, operational procedures, compliance costs, and market access. California and Colorado serve as important examples of mature, complex state regulatory systems in the US, while Canada offers a model of federal legalization with provincial oversight.</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 GACP and GMP Compliance Strategy</w:t>
      </w:r>
    </w:p>
    <w:p w:rsidR="00000000" w:rsidDel="00000000" w:rsidP="00000000" w:rsidRDefault="00000000" w:rsidRPr="00000000" w14:paraId="00000201">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Activity:</w:t>
      </w:r>
      <w:r w:rsidDel="00000000" w:rsidR="00000000" w:rsidRPr="00000000">
        <w:rPr>
          <w:rtl w:val="0"/>
        </w:rPr>
        <w:t xml:space="preserve"> This involves a detailed examination of relevant GACP and GMP standards applicable to medicinal plants and herbal products. Key documents include the World Health Organization (WHO) GACP guidelines, the Pharmaceutical Inspection Co-operation Scheme (PIC/S) GMP Guide (particularly Part I and Annex 7 for Herbal Medicinal Products), European Union GMP (EU-GMP) requirements, and potentially other relevant standards like Israel's CUMCS-GAP or the Netherlands' GMCCP. Critical control points throughout the production chain will be identified. For GACP, this includes site selection, sourcing of starting materials (seeds/clones), cultivation practices (irrigation, fertilization, pest control), harvesting procedures, and initial drying/handling. For GMP, this covers post-harvest processing such as final drying, trimming, extraction (if applicable), quality control testing, packaging, labeling, and storage. Based on these standards, template SOPs covering all critical processes, frameworks for a comprehensive Quality Management System (QMS), and protocols for necessary validations (e.g., process validation, cleaning validation, analytical method validation) will be developed.</w:t>
      </w:r>
    </w:p>
    <w:p w:rsidR="00000000" w:rsidDel="00000000" w:rsidP="00000000" w:rsidRDefault="00000000" w:rsidRPr="00000000" w14:paraId="00000202">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Analysis:</w:t>
      </w:r>
      <w:r w:rsidDel="00000000" w:rsidR="00000000" w:rsidRPr="00000000">
        <w:rPr>
          <w:rtl w:val="0"/>
        </w:rPr>
        <w:t xml:space="preserve"> The research will determine the specific requirements imposed by GACP/GMP on facility design (e.g., hygienic surfaces, controlled airflow, defined zones for different activities, pest control measures), documentation systems (e.g., batch manufacturing records, logbooks, deviation reports), personnel qualifications and training, equipment suitability and maintenance, and rigorous quality control procedures.</w:t>
      </w:r>
    </w:p>
    <w:p w:rsidR="00000000" w:rsidDel="00000000" w:rsidP="00000000" w:rsidRDefault="00000000" w:rsidRPr="00000000" w14:paraId="00000203">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Rationale:</w:t>
      </w:r>
      <w:r w:rsidDel="00000000" w:rsidR="00000000" w:rsidRPr="00000000">
        <w:rPr>
          <w:rtl w:val="0"/>
        </w:rPr>
        <w:t xml:space="preserve"> Adherence to GACP and GMP standards is increasingly becoming a prerequisite for participating in the legal medicinal cannabis market, especially for international trade (e.g., exporting to the EU requires EU-GMP certification). These standards provide assurance of product quality, consistency, and safety, essential for patient use and pharmaceutical applications. While GACP primarily focuses on the agricultural aspects up to primary processing, GMP governs the subsequent manufacturing steps. Implementing these standards requires significant planning, investment, and operational discipline. This research component aims to provide a clear roadmap for achieving compliance.</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 Pesticide and Environmental Compliance</w:t>
      </w:r>
    </w:p>
    <w:p w:rsidR="00000000" w:rsidDel="00000000" w:rsidP="00000000" w:rsidRDefault="00000000" w:rsidRPr="00000000" w14:paraId="00000205">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Activity:</w:t>
      </w:r>
      <w:r w:rsidDel="00000000" w:rsidR="00000000" w:rsidRPr="00000000">
        <w:rPr>
          <w:rtl w:val="0"/>
        </w:rPr>
        <w:t xml:space="preserve"> This task requires reviewing and summarizing the specific pesticide regulations applicable to cannabis cultivation in the target jurisdictions. This includes identifying lists of permitted or prohibited active ingredients (e.g., California DPR's list derived from pesticides exempt from residue tolerances), maximum residue limits (MRLs) or action levels for mandatory testing, and rules regarding pesticide application methods and record-keeping. Concurrently, relevant environmental regulations concerning water use permits, wastewater discharge limits, potential air quality regulations related to volatile organic compound (VOC) emissions from cultivation facilities, energy efficiency mandates or incentives, and hazardous/non-hazardous waste disposal requirements will be analyzed.</w:t>
      </w:r>
    </w:p>
    <w:p w:rsidR="00000000" w:rsidDel="00000000" w:rsidP="00000000" w:rsidRDefault="00000000" w:rsidRPr="00000000" w14:paraId="00000206">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Analysis:</w:t>
      </w:r>
      <w:r w:rsidDel="00000000" w:rsidR="00000000" w:rsidRPr="00000000">
        <w:rPr>
          <w:rtl w:val="0"/>
        </w:rPr>
        <w:t xml:space="preserve"> Based on the regulatory review, protocols will be developed for ensuring compliant pesticide use, heavily emphasizing the IPM strategies developed in Section V. System designs and operational procedures for water management (intake, use, treatment, discharge) and waste handling (segregation, storage, disposal) will be outlined to meet or exceed regulatory standards.</w:t>
      </w:r>
    </w:p>
    <w:p w:rsidR="00000000" w:rsidDel="00000000" w:rsidP="00000000" w:rsidRDefault="00000000" w:rsidRPr="00000000" w14:paraId="00000207">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Rationale:</w:t>
      </w:r>
      <w:r w:rsidDel="00000000" w:rsidR="00000000" w:rsidRPr="00000000">
        <w:rPr>
          <w:rtl w:val="0"/>
        </w:rPr>
        <w:t xml:space="preserve"> Pesticide contamination is a major compliance risk and public health concern in the cannabis industry, leading to strict regulations and testing requirements. Failure to comply can result in crop destruction, license suspension, and severe financial penalties. Similarly, environmental regulations governing water, energy, air emissions, and waste are becoming increasingly stringent for large agricultural and industrial operations. Proactive planning for environmental compliance is essential to avoid operational disruptions and maintain a positive public image.</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 Track-and-Trace Integration</w:t>
      </w:r>
    </w:p>
    <w:p w:rsidR="00000000" w:rsidDel="00000000" w:rsidP="00000000" w:rsidRDefault="00000000" w:rsidRPr="00000000" w14:paraId="00000209">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Activity:</w:t>
      </w:r>
      <w:r w:rsidDel="00000000" w:rsidR="00000000" w:rsidRPr="00000000">
        <w:rPr>
          <w:rtl w:val="0"/>
        </w:rPr>
        <w:t xml:space="preserve"> This involves analyzing the specific requirements of government-mandated seed-to-sale tracking systems implemented in target jurisdictions (e.g., METRC, which is used in California, Colorado, and other states). This includes understanding the data points that must be tracked (e.g., plant counts, movements, weights, waste, transfers, sales), the required tagging methods (e.g., RFID tags), and the reporting frequency and format.</w:t>
      </w:r>
    </w:p>
    <w:p w:rsidR="00000000" w:rsidDel="00000000" w:rsidP="00000000" w:rsidRDefault="00000000" w:rsidRPr="00000000" w14:paraId="0000020A">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Analysis:</w:t>
      </w:r>
      <w:r w:rsidDel="00000000" w:rsidR="00000000" w:rsidRPr="00000000">
        <w:rPr>
          <w:rtl w:val="0"/>
        </w:rPr>
        <w:t xml:space="preserve"> Strategies will be developed for seamlessly integrating track-and-trace requirements into the daily workflows of cultivation, processing, inventory management, and distribution. This includes defining procedures for plant tagging, batch creation and tracking, recording waste, and reconciling physical inventory with system data. The capabilities of various cannabis-specific Enterprise Resource Planning (ERP) and cultivation management software solutions to facilitate compliance will be evaluated.</w:t>
      </w:r>
    </w:p>
    <w:p w:rsidR="00000000" w:rsidDel="00000000" w:rsidP="00000000" w:rsidRDefault="00000000" w:rsidRPr="00000000" w14:paraId="0000020B">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Rationale:</w:t>
      </w:r>
      <w:r w:rsidDel="00000000" w:rsidR="00000000" w:rsidRPr="00000000">
        <w:rPr>
          <w:rtl w:val="0"/>
        </w:rPr>
        <w:t xml:space="preserve"> Seed-to-sale tracking systems are a ubiquitous feature of regulated cannabis markets, designed to prevent diversion to the illicit market and ensure accountability throughout the supply chain. Compliance is mandatory, and non-compliance can lead to significant penalties. Efficient integration of tracking procedures into operational workflows is necessary to avoid errors, minimize labor burden, and ensure accurate reporting to regulators.</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 Proposed Table: Regulatory Snapshot Comparison</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Regulatory Aspect</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Canada (Federal/Provincial)</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California (State/Local)</w:t>
            </w:r>
          </w:p>
        </w:tc>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Colorado (State/Local)</w:t>
            </w:r>
          </w:p>
        </w:tc>
        <w:tc>
          <w:tcPr>
            <w:shd w:fill="auto"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EU Medicinal Market (Typical)</w:t>
            </w:r>
          </w:p>
        </w:tc>
        <w:tc>
          <w:tcPr>
            <w:shd w:fill="auto"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Supporting References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Licensing Authority</w:t>
            </w:r>
          </w:p>
        </w:tc>
        <w:tc>
          <w:tcPr>
            <w:shd w:fill="auto"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Health Canada / Provincial bodies</w:t>
            </w:r>
          </w:p>
        </w:tc>
        <w:tc>
          <w:tcPr>
            <w:shd w:fill="auto"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Dept. of Cannabis Control (DCC) / Local Jurisdictions</w:t>
            </w:r>
          </w:p>
        </w:tc>
        <w:tc>
          <w:tcPr>
            <w:shd w:fill="auto"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Marijuana Enforcement Division (MED) / Local Jurisdictions</w:t>
            </w:r>
          </w:p>
        </w:tc>
        <w:tc>
          <w:tcPr>
            <w:shd w:fill="auto" w:val="clear"/>
            <w:tcMar>
              <w:top w:w="0.0" w:type="dxa"/>
              <w:left w:w="0.0" w:type="dxa"/>
              <w:bottom w:w="0.0" w:type="dxa"/>
              <w:right w:w="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National Competent Authorities / EMA</w:t>
            </w:r>
          </w:p>
        </w:tc>
        <w:tc>
          <w:tcPr>
            <w:shd w:fill="auto" w:val="clear"/>
            <w:tcMar>
              <w:top w:w="0.0" w:type="dxa"/>
              <w:left w:w="0.0" w:type="dxa"/>
              <w:bottom w:w="0.0" w:type="dxa"/>
              <w:right w:w="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 Cultivation Licenses</w:t>
            </w:r>
          </w:p>
        </w:tc>
        <w:tc>
          <w:tcPr>
            <w:shd w:fill="auto" w:val="clear"/>
            <w:tcMar>
              <w:top w:w="0.0" w:type="dxa"/>
              <w:left w:w="0.0" w:type="dxa"/>
              <w:bottom w:w="0.0" w:type="dxa"/>
              <w:right w:w="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Standard/Micro Cultivation, Nursery, Industrial Hemp</w:t>
            </w:r>
          </w:p>
        </w:tc>
        <w:tc>
          <w:tcPr>
            <w:shd w:fill="auto" w:val="clear"/>
            <w:tcMar>
              <w:top w:w="0.0" w:type="dxa"/>
              <w:left w:w="0.0" w:type="dxa"/>
              <w:bottom w:w="0.0" w:type="dxa"/>
              <w:right w:w="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Various Tiers (size-based), Indoor/Outdoor/Mixed-Light, Nursery</w:t>
            </w:r>
          </w:p>
        </w:tc>
        <w:tc>
          <w:tcPr>
            <w:shd w:fill="auto" w:val="clear"/>
            <w:tcMar>
              <w:top w:w="0.0" w:type="dxa"/>
              <w:left w:w="0.0" w:type="dxa"/>
              <w:bottom w:w="0.0" w:type="dxa"/>
              <w:right w:w="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Retail/Medical Cultivation Facility</w:t>
            </w:r>
          </w:p>
        </w:tc>
        <w:tc>
          <w:tcPr>
            <w:shd w:fill="auto" w:val="clear"/>
            <w:tcMar>
              <w:top w:w="0.0" w:type="dxa"/>
              <w:left w:w="0.0" w:type="dxa"/>
              <w:bottom w:w="0.0" w:type="dxa"/>
              <w:right w:w="0.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Typically linked to medicinal product authorization</w:t>
            </w:r>
          </w:p>
        </w:tc>
        <w:tc>
          <w:tcPr>
            <w:shd w:fill="auto" w:val="clear"/>
            <w:tcMar>
              <w:top w:w="0.0" w:type="dxa"/>
              <w:left w:w="0.0" w:type="dxa"/>
              <w:bottom w:w="0.0" w:type="dxa"/>
              <w:right w:w="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Personal Grow Limits</w:t>
            </w:r>
          </w:p>
        </w:tc>
        <w:tc>
          <w:tcPr>
            <w:shd w:fill="auto" w:val="clear"/>
            <w:tcMar>
              <w:top w:w="0.0" w:type="dxa"/>
              <w:left w:w="0.0" w:type="dxa"/>
              <w:bottom w:w="0.0" w:type="dxa"/>
              <w:right w:w="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Typically 4 plants per household</w:t>
            </w:r>
          </w:p>
        </w:tc>
        <w:tc>
          <w:tcPr>
            <w:shd w:fill="auto" w:val="clear"/>
            <w:tcMar>
              <w:top w:w="0.0" w:type="dxa"/>
              <w:left w:w="0.0" w:type="dxa"/>
              <w:bottom w:w="0.0" w:type="dxa"/>
              <w:right w:w="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plants per person (max 12/household)</w:t>
            </w:r>
          </w:p>
        </w:tc>
        <w:tc>
          <w:tcPr>
            <w:shd w:fill="auto" w:val="clear"/>
            <w:tcMar>
              <w:top w:w="0.0" w:type="dxa"/>
              <w:left w:w="0.0" w:type="dxa"/>
              <w:bottom w:w="0.0" w:type="dxa"/>
              <w:right w:w="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 to 6 plants per person (local limits may apply)</w:t>
            </w:r>
          </w:p>
        </w:tc>
        <w:tc>
          <w:tcPr>
            <w:shd w:fill="auto" w:val="clear"/>
            <w:tcMar>
              <w:top w:w="0.0" w:type="dxa"/>
              <w:left w:w="0.0" w:type="dxa"/>
              <w:bottom w:w="0.0" w:type="dxa"/>
              <w:right w:w="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Generally Not Permitted (Medicinal focus)</w:t>
            </w:r>
          </w:p>
        </w:tc>
        <w:tc>
          <w:tcPr>
            <w:shd w:fill="auto" w:val="clear"/>
            <w:tcMar>
              <w:top w:w="0.0" w:type="dxa"/>
              <w:left w:w="0.0" w:type="dxa"/>
              <w:bottom w:w="0.0" w:type="dxa"/>
              <w:right w:w="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Pesticide Regulation</w:t>
            </w:r>
          </w:p>
        </w:tc>
        <w:tc>
          <w:tcPr>
            <w:shd w:fill="auto" w:val="clear"/>
            <w:tcMar>
              <w:top w:w="0.0" w:type="dxa"/>
              <w:left w:w="0.0" w:type="dxa"/>
              <w:bottom w:w="0.0" w:type="dxa"/>
              <w:right w:w="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Health Canada approved list</w:t>
            </w:r>
          </w:p>
        </w:tc>
        <w:tc>
          <w:tcPr>
            <w:shd w:fill="auto" w:val="clear"/>
            <w:tcMar>
              <w:top w:w="0.0" w:type="dxa"/>
              <w:left w:w="0.0" w:type="dxa"/>
              <w:bottom w:w="0.0" w:type="dxa"/>
              <w:right w:w="0.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DPR list (EPA tolerance exempt / label compliant), Strict residue testing</w:t>
            </w:r>
          </w:p>
        </w:tc>
        <w:tc>
          <w:tcPr>
            <w:shd w:fill="auto" w:val="clear"/>
            <w:tcMar>
              <w:top w:w="0.0" w:type="dxa"/>
              <w:left w:w="0.0" w:type="dxa"/>
              <w:bottom w:w="0.0" w:type="dxa"/>
              <w:right w:w="0.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Dept. of Ag approved list, Residue testing</w:t>
            </w:r>
          </w:p>
        </w:tc>
        <w:tc>
          <w:tcPr>
            <w:shd w:fill="auto" w:val="clear"/>
            <w:tcMar>
              <w:top w:w="0.0" w:type="dxa"/>
              <w:left w:w="0.0" w:type="dxa"/>
              <w:bottom w:w="0.0" w:type="dxa"/>
              <w:right w:w="0.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Strict limits based on pharmacopeial standards / EU regulations</w:t>
            </w:r>
          </w:p>
        </w:tc>
        <w:tc>
          <w:tcPr>
            <w:shd w:fill="auto" w:val="clear"/>
            <w:tcMar>
              <w:top w:w="0.0" w:type="dxa"/>
              <w:left w:w="0.0" w:type="dxa"/>
              <w:bottom w:w="0.0" w:type="dxa"/>
              <w:right w:w="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Mandatory Testing</w:t>
            </w:r>
          </w:p>
        </w:tc>
        <w:tc>
          <w:tcPr>
            <w:shd w:fill="auto" w:val="clear"/>
            <w:tcMar>
              <w:top w:w="0.0" w:type="dxa"/>
              <w:left w:w="0.0" w:type="dxa"/>
              <w:bottom w:w="0.0" w:type="dxa"/>
              <w:right w:w="0.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Potency (THC/CBD), Contaminants (Pesticides, Microbes, Metals)</w:t>
            </w:r>
          </w:p>
        </w:tc>
        <w:tc>
          <w:tcPr>
            <w:shd w:fill="auto" w:val="clear"/>
            <w:tcMar>
              <w:top w:w="0.0" w:type="dxa"/>
              <w:left w:w="0.0" w:type="dxa"/>
              <w:bottom w:w="0.0" w:type="dxa"/>
              <w:right w:w="0.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Potency, Pesticides, Microbes, Mycotoxins, Heavy Metals, Residual Solvents, Water Activity</w:t>
            </w:r>
          </w:p>
        </w:tc>
        <w:tc>
          <w:tcPr>
            <w:shd w:fill="auto" w:val="clear"/>
            <w:tcMar>
              <w:top w:w="0.0" w:type="dxa"/>
              <w:left w:w="0.0" w:type="dxa"/>
              <w:bottom w:w="0.0" w:type="dxa"/>
              <w:right w:w="0.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Potency, Microbes, Pesticides, Residual Solvents, Metals</w:t>
            </w:r>
          </w:p>
        </w:tc>
        <w:tc>
          <w:tcPr>
            <w:shd w:fill="auto" w:val="clear"/>
            <w:tcMar>
              <w:top w:w="0.0" w:type="dxa"/>
              <w:left w:w="0.0" w:type="dxa"/>
              <w:bottom w:w="0.0" w:type="dxa"/>
              <w:right w:w="0.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Potency (API consistency), Contaminants (Pesticides, Microbes, Metals, Aflatoxins)</w:t>
            </w:r>
          </w:p>
        </w:tc>
        <w:tc>
          <w:tcPr>
            <w:shd w:fill="auto" w:val="clear"/>
            <w:tcMar>
              <w:top w:w="0.0" w:type="dxa"/>
              <w:left w:w="0.0" w:type="dxa"/>
              <w:bottom w:w="0.0" w:type="dxa"/>
              <w:right w:w="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Packaging/Labeling</w:t>
            </w:r>
          </w:p>
        </w:tc>
        <w:tc>
          <w:tcPr>
            <w:shd w:fill="auto" w:val="clear"/>
            <w:tcMar>
              <w:top w:w="0.0" w:type="dxa"/>
              <w:left w:w="0.0" w:type="dxa"/>
              <w:bottom w:w="0.0" w:type="dxa"/>
              <w:right w:w="0.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Strict rules: Plain packaging, THC symbol, Health warnings</w:t>
            </w:r>
          </w:p>
        </w:tc>
        <w:tc>
          <w:tcPr>
            <w:shd w:fill="auto" w:val="clear"/>
            <w:tcMar>
              <w:top w:w="0.0" w:type="dxa"/>
              <w:left w:w="0.0" w:type="dxa"/>
              <w:bottom w:w="0.0" w:type="dxa"/>
              <w:right w:w="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Child-resistant, Tamper-evident, Warnings, Potency, Ingredients</w:t>
            </w:r>
          </w:p>
        </w:tc>
        <w:tc>
          <w:tcPr>
            <w:shd w:fill="auto" w:val="clear"/>
            <w:tcMar>
              <w:top w:w="0.0" w:type="dxa"/>
              <w:left w:w="0.0" w:type="dxa"/>
              <w:bottom w:w="0.0" w:type="dxa"/>
              <w:right w:w="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Child-resistant, Tamper-evident, Warnings, Potency</w:t>
            </w:r>
          </w:p>
        </w:tc>
        <w:tc>
          <w:tcPr>
            <w:shd w:fill="auto" w:val="clear"/>
            <w:tcMar>
              <w:top w:w="0.0" w:type="dxa"/>
              <w:left w:w="0.0" w:type="dxa"/>
              <w:bottom w:w="0.0" w:type="dxa"/>
              <w:right w:w="0.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Pharmaceutical labeling standards, Child-resistant</w:t>
            </w:r>
          </w:p>
        </w:tc>
        <w:tc>
          <w:tcPr>
            <w:shd w:fill="auto" w:val="clear"/>
            <w:tcMar>
              <w:top w:w="0.0" w:type="dxa"/>
              <w:left w:w="0.0" w:type="dxa"/>
              <w:bottom w:w="0.0" w:type="dxa"/>
              <w:right w:w="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GACP/GMP Requirement</w:t>
            </w:r>
          </w:p>
        </w:tc>
        <w:tc>
          <w:tcPr>
            <w:shd w:fill="auto" w:val="clear"/>
            <w:tcMar>
              <w:top w:w="0.0" w:type="dxa"/>
              <w:left w:w="0.0" w:type="dxa"/>
              <w:bottom w:w="0.0" w:type="dxa"/>
              <w:right w:w="0.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Required for Medical Sales; GACP/GMP principles encouraged</w:t>
            </w:r>
          </w:p>
        </w:tc>
        <w:tc>
          <w:tcPr>
            <w:shd w:fill="auto" w:val="clear"/>
            <w:tcMar>
              <w:top w:w="0.0" w:type="dxa"/>
              <w:left w:w="0.0" w:type="dxa"/>
              <w:bottom w:w="0.0" w:type="dxa"/>
              <w:right w:w="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explicitly mandated for all, but good practices expected; GMP for edibles</w:t>
            </w:r>
          </w:p>
        </w:tc>
        <w:tc>
          <w:tcPr>
            <w:shd w:fill="auto" w:val="clear"/>
            <w:tcMar>
              <w:top w:w="0.0" w:type="dxa"/>
              <w:left w:w="0.0" w:type="dxa"/>
              <w:bottom w:w="0.0" w:type="dxa"/>
              <w:right w:w="0.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explicitly mandated for cultivation, but good practices expected; GMP for infused prod.</w:t>
            </w:r>
          </w:p>
        </w:tc>
        <w:tc>
          <w:tcPr>
            <w:shd w:fill="auto" w:val="clear"/>
            <w:tcMar>
              <w:top w:w="0.0" w:type="dxa"/>
              <w:left w:w="0.0" w:type="dxa"/>
              <w:bottom w:w="0.0" w:type="dxa"/>
              <w:right w:w="0.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GACP for cultivation starting material, EU-GMP mandatory for processing/finished product</w:t>
            </w:r>
          </w:p>
        </w:tc>
        <w:tc>
          <w:tcPr>
            <w:shd w:fill="auto" w:val="clear"/>
            <w:tcMar>
              <w:top w:w="0.0" w:type="dxa"/>
              <w:left w:w="0.0" w:type="dxa"/>
              <w:bottom w:w="0.0" w:type="dxa"/>
              <w:right w:w="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Track-and-Trace System</w:t>
            </w:r>
          </w:p>
        </w:tc>
        <w:tc>
          <w:tcPr>
            <w:shd w:fill="auto" w:val="clear"/>
            <w:tcMar>
              <w:top w:w="0.0" w:type="dxa"/>
              <w:left w:w="0.0" w:type="dxa"/>
              <w:bottom w:w="0.0" w:type="dxa"/>
              <w:right w:w="0.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Federal system (CTLS)</w:t>
            </w:r>
          </w:p>
        </w:tc>
        <w:tc>
          <w:tcPr>
            <w:shd w:fill="auto" w:val="clear"/>
            <w:tcMar>
              <w:top w:w="0.0" w:type="dxa"/>
              <w:left w:w="0.0" w:type="dxa"/>
              <w:bottom w:w="0.0" w:type="dxa"/>
              <w:right w:w="0.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METRC</w:t>
            </w:r>
          </w:p>
        </w:tc>
        <w:tc>
          <w:tcPr>
            <w:shd w:fill="auto" w:val="clear"/>
            <w:tcMar>
              <w:top w:w="0.0" w:type="dxa"/>
              <w:left w:w="0.0" w:type="dxa"/>
              <w:bottom w:w="0.0" w:type="dxa"/>
              <w:right w:w="0.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METRC</w:t>
            </w:r>
          </w:p>
        </w:tc>
        <w:tc>
          <w:tcPr>
            <w:shd w:fill="auto" w:val="clear"/>
            <w:tcMar>
              <w:top w:w="0.0" w:type="dxa"/>
              <w:left w:w="0.0" w:type="dxa"/>
              <w:bottom w:w="0.0" w:type="dxa"/>
              <w:right w:w="0.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Batch tracking required under GMP; National systems may exist</w:t>
            </w:r>
          </w:p>
        </w:tc>
        <w:tc>
          <w:tcPr>
            <w:shd w:fill="auto" w:val="clear"/>
            <w:tcMar>
              <w:top w:w="0.0" w:type="dxa"/>
              <w:left w:w="0.0" w:type="dxa"/>
              <w:bottom w:w="0.0" w:type="dxa"/>
              <w:right w:w="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Achieving and sustaining regulatory compliance in the large-scale cannabis industry, particularly when aiming for medicinal markets requiring GACP/GMP certification, necessitates a fundamental commitment to quality management. This cannot be an afterthought; it must be woven into the very fabric of the operation from its inception. This includes designing facilities with hygiene and workflow in mind, establishing detailed and validated Standard Operating Procedures (SOPs) for every critical process, implementing rigorous documentation practices (e.g., batch records, logs), ensuring personnel are adequately trained and follow protocols meticulously, and maintaining a robust quality control system. Attempting to retrofit compliance onto an existing operation is invariably more difficult and costly than building it in from the ground up. For large-scale operators, especially those with multi-jurisdictional ambitions or targeting medicinal sales, embedding a culture of quality and compliance is a foundational requirement for long-term success and risk mitigation.</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unique regulatory environment in the United States, characterized by the ongoing conflict between federal prohibition (Schedule I status) and varying state-level legalization frameworks, creates exceptional complexities and risks for cannabis businesses. This dichotomy significantly impacts critical business functions, including restricting access to traditional banking services and capital markets, complicating insurance coverage, prohibiting interstate transport and commerce, creating significant barriers to research and development, and imposing punitive federal tax burdens (like IRS Code Section 280E, which disallows standard business deductions). Navigating this fragmented and often contradictory legal landscape is a primary strategic challenge for US-based cannabis companies, demanding sophisticated legal counsel, robust compliance programs, and careful risk management to operate successfully within the existing constraints.</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IX. Economic Analysis and Feasibility Study</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Research Objectives</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thorough understanding of the economic landscape is crucial for the viability of any large-scale cannabis cultivation venture. This research component aims to:</w:t>
      </w:r>
    </w:p>
    <w:p w:rsidR="00000000" w:rsidDel="00000000" w:rsidP="00000000" w:rsidRDefault="00000000" w:rsidRPr="00000000" w14:paraId="00000248">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Develop comprehensive and realistic financial models to estimate the capital expenditures (CAPEX) required to establish, and the operational expenditures (OPEX) needed to run, large-scale cannabis cultivation facilities under various scenarios (e.g., indoor warehouse, controlled greenhouse, vertical farm; considering different sizes/tiers and technology levels).</w:t>
      </w:r>
    </w:p>
    <w:p w:rsidR="00000000" w:rsidDel="00000000" w:rsidP="00000000" w:rsidRDefault="00000000" w:rsidRPr="00000000" w14:paraId="00000249">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Identify and analyze the key drivers of cost within these models, with particular attention to significant expense categories such as energy consumption, labor, nutrients and consumables, regulatory compliance activities, and security measures.</w:t>
      </w:r>
    </w:p>
    <w:p w:rsidR="00000000" w:rsidDel="00000000" w:rsidP="00000000" w:rsidRDefault="00000000" w:rsidRPr="00000000" w14:paraId="0000024A">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Assess potential revenue streams by projecting achievable yields based on the cultivation research (Sections III-VII), evaluating the quality grades of the output (e.g., premium flower vs. trim/biomass for extraction), and analyzing current and projected wholesale market pricing, explicitly accounting for the significant trend of price compression observed in maturing markets.</w:t>
      </w:r>
    </w:p>
    <w:p w:rsidR="00000000" w:rsidDel="00000000" w:rsidP="00000000" w:rsidRDefault="00000000" w:rsidRPr="00000000" w14:paraId="0000024B">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Evaluate the overall financial performance and feasibility of different cultivation models by calculating key metrics such as profitability (gross margin, EBITDA margin, net margin), return on investment (ROI), and break-even points (in terms of time and production volume).</w:t>
      </w:r>
    </w:p>
    <w:p w:rsidR="00000000" w:rsidDel="00000000" w:rsidP="00000000" w:rsidRDefault="00000000" w:rsidRPr="00000000" w14:paraId="0000024C">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Conduct sensitivity analyses to understand how variations in key assumptions (e.g., market price fluctuations, yield variations, energy cost changes, regulatory shifts) impact financial outcomes, and perform a qualitative and quantitative risk assessment identifying major threats to economic viability.</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Capital Expenditure (CAPEX) Analysis</w:t>
      </w:r>
    </w:p>
    <w:p w:rsidR="00000000" w:rsidDel="00000000" w:rsidP="00000000" w:rsidRDefault="00000000" w:rsidRPr="00000000" w14:paraId="0000024E">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Activity:</w:t>
      </w:r>
      <w:r w:rsidDel="00000000" w:rsidR="00000000" w:rsidRPr="00000000">
        <w:rPr>
          <w:rtl w:val="0"/>
        </w:rPr>
        <w:t xml:space="preserve"> This involves estimating the total upfront investment required to establish a functional large-scale cultivation facility. Costs will be broken down into major categories:</w:t>
      </w:r>
    </w:p>
    <w:p w:rsidR="00000000" w:rsidDel="00000000" w:rsidP="00000000" w:rsidRDefault="00000000" w:rsidRPr="00000000" w14:paraId="0000024F">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Real Estate:</w:t>
      </w:r>
      <w:r w:rsidDel="00000000" w:rsidR="00000000" w:rsidRPr="00000000">
        <w:rPr>
          <w:rtl w:val="0"/>
        </w:rPr>
        <w:t xml:space="preserve"> Land acquisition costs or leasehold improvement costs for existing buildings.</w:t>
      </w:r>
    </w:p>
    <w:p w:rsidR="00000000" w:rsidDel="00000000" w:rsidP="00000000" w:rsidRDefault="00000000" w:rsidRPr="00000000" w14:paraId="00000250">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Construction/Renovation:</w:t>
      </w:r>
      <w:r w:rsidDel="00000000" w:rsidR="00000000" w:rsidRPr="00000000">
        <w:rPr>
          <w:rtl w:val="0"/>
        </w:rPr>
        <w:t xml:space="preserve"> Costs associated with building a new facility (e.g., greenhouse structure, indoor warehouse shell) or renovating an existing one, including specialized requirements like insulation, waterproofing, and electrical system upgrades.</w:t>
      </w:r>
    </w:p>
    <w:p w:rsidR="00000000" w:rsidDel="00000000" w:rsidP="00000000" w:rsidRDefault="00000000" w:rsidRPr="00000000" w14:paraId="00000251">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Cultivation Equipment:</w:t>
      </w:r>
      <w:r w:rsidDel="00000000" w:rsidR="00000000" w:rsidRPr="00000000">
        <w:rPr>
          <w:rtl w:val="0"/>
        </w:rPr>
        <w:t xml:space="preserve"> Purchase and installation costs for lighting systems (LEDs generally having higher upfront cost than HPS), HVAC systems (often a major expense), dehumidification units, irrigation and fertigation systems, benches or vertical racking systems, environmental control sensors and automation systems.</w:t>
      </w:r>
    </w:p>
    <w:p w:rsidR="00000000" w:rsidDel="00000000" w:rsidP="00000000" w:rsidRDefault="00000000" w:rsidRPr="00000000" w14:paraId="00000252">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Processing Equipment:</w:t>
      </w:r>
      <w:r w:rsidDel="00000000" w:rsidR="00000000" w:rsidRPr="00000000">
        <w:rPr>
          <w:rtl w:val="0"/>
        </w:rPr>
        <w:t xml:space="preserve"> Costs for harvesting tools, bucking machines, trimming machines (if used), drying racks or automated drying systems, curing containers or systems.</w:t>
      </w:r>
    </w:p>
    <w:p w:rsidR="00000000" w:rsidDel="00000000" w:rsidP="00000000" w:rsidRDefault="00000000" w:rsidRPr="00000000" w14:paraId="00000253">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Security Systems:</w:t>
      </w:r>
      <w:r w:rsidDel="00000000" w:rsidR="00000000" w:rsidRPr="00000000">
        <w:rPr>
          <w:rtl w:val="0"/>
        </w:rPr>
        <w:t xml:space="preserve"> Investment in surveillance cameras, access control systems, alarms, and potentially physical barriers.</w:t>
      </w:r>
    </w:p>
    <w:p w:rsidR="00000000" w:rsidDel="00000000" w:rsidP="00000000" w:rsidRDefault="00000000" w:rsidRPr="00000000" w14:paraId="00000254">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Licensing &amp; Soft Costs:</w:t>
      </w:r>
      <w:r w:rsidDel="00000000" w:rsidR="00000000" w:rsidRPr="00000000">
        <w:rPr>
          <w:rtl w:val="0"/>
        </w:rPr>
        <w:t xml:space="preserve"> Fees associated with obtaining initial cultivation licenses, professional design fees (architects, engineers), permits, and initial compliance setup.</w:t>
      </w:r>
    </w:p>
    <w:p w:rsidR="00000000" w:rsidDel="00000000" w:rsidP="00000000" w:rsidRDefault="00000000" w:rsidRPr="00000000" w14:paraId="00000255">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Sources:</w:t>
      </w:r>
      <w:r w:rsidDel="00000000" w:rsidR="00000000" w:rsidRPr="00000000">
        <w:rPr>
          <w:rtl w:val="0"/>
        </w:rPr>
        <w:t xml:space="preserve"> Direct quotes from equipment suppliers and construction contractors, analysis of costs from comparable existing facilities, industry reports detailing typical setup costs.</w:t>
      </w:r>
    </w:p>
    <w:p w:rsidR="00000000" w:rsidDel="00000000" w:rsidP="00000000" w:rsidRDefault="00000000" w:rsidRPr="00000000" w14:paraId="00000256">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Rationale:</w:t>
      </w:r>
      <w:r w:rsidDel="00000000" w:rsidR="00000000" w:rsidRPr="00000000">
        <w:rPr>
          <w:rtl w:val="0"/>
        </w:rPr>
        <w:t xml:space="preserve"> CAPEX represents the significant initial financial hurdle for large-scale cultivation. Accurately estimating these costs is essential for securing funding, developing a realistic business plan, and calculating ROI. Costs vary substantially depending on the chosen cultivation system (indoor warehouse and vertical farms typically requiring the highest CAPEX), the scale of the operation, and the level of technology adopted.</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 Operational Expenditure (OPEX) Analysis</w:t>
      </w:r>
    </w:p>
    <w:p w:rsidR="00000000" w:rsidDel="00000000" w:rsidP="00000000" w:rsidRDefault="00000000" w:rsidRPr="00000000" w14:paraId="00000258">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Activity:</w:t>
      </w:r>
      <w:r w:rsidDel="00000000" w:rsidR="00000000" w:rsidRPr="00000000">
        <w:rPr>
          <w:rtl w:val="0"/>
        </w:rPr>
        <w:t xml:space="preserve"> This involves estimating the ongoing, recurring costs required to operate the cultivation facility on a monthly or annual basis. Key OPEX categories include:</w:t>
      </w:r>
    </w:p>
    <w:p w:rsidR="00000000" w:rsidDel="00000000" w:rsidP="00000000" w:rsidRDefault="00000000" w:rsidRPr="00000000" w14:paraId="00000259">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Labor:</w:t>
      </w:r>
      <w:r w:rsidDel="00000000" w:rsidR="00000000" w:rsidRPr="00000000">
        <w:rPr>
          <w:rtl w:val="0"/>
        </w:rPr>
        <w:t xml:space="preserve"> Salaries, wages, benefits, and payroll taxes for all staff, including cultivation technicians, processing crews, management, security personnel, and compliance officers. Labor is often a significant portion of OPEX.</w:t>
      </w:r>
    </w:p>
    <w:p w:rsidR="00000000" w:rsidDel="00000000" w:rsidP="00000000" w:rsidRDefault="00000000" w:rsidRPr="00000000" w14:paraId="0000025A">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Utilities:</w:t>
      </w:r>
      <w:r w:rsidDel="00000000" w:rsidR="00000000" w:rsidRPr="00000000">
        <w:rPr>
          <w:rtl w:val="0"/>
        </w:rPr>
        <w:t xml:space="preserve"> Electricity is typically the largest utility expense, especially for indoor grows, powering lights, HVAC, and dehumidification. Water costs, including source water purchase and potentially wastewater treatment/disposal, are also included.</w:t>
      </w:r>
    </w:p>
    <w:p w:rsidR="00000000" w:rsidDel="00000000" w:rsidP="00000000" w:rsidRDefault="00000000" w:rsidRPr="00000000" w14:paraId="0000025B">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Cultivation Inputs:</w:t>
      </w:r>
      <w:r w:rsidDel="00000000" w:rsidR="00000000" w:rsidRPr="00000000">
        <w:rPr>
          <w:rtl w:val="0"/>
        </w:rPr>
        <w:t xml:space="preserve"> Costs for nutrients, fertilizers, growing media/substrates (if not reusing), CO2 (if supplementing), pest control agents (including BCAs), and potentially seeds or clones if not propagated in-house.</w:t>
      </w:r>
    </w:p>
    <w:p w:rsidR="00000000" w:rsidDel="00000000" w:rsidP="00000000" w:rsidRDefault="00000000" w:rsidRPr="00000000" w14:paraId="0000025C">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Packaging &amp; Consumables:</w:t>
      </w:r>
      <w:r w:rsidDel="00000000" w:rsidR="00000000" w:rsidRPr="00000000">
        <w:rPr>
          <w:rtl w:val="0"/>
        </w:rPr>
        <w:t xml:space="preserve"> Costs for product packaging materials, PPE for staff, cleaning supplies, testing consumables.</w:t>
      </w:r>
    </w:p>
    <w:p w:rsidR="00000000" w:rsidDel="00000000" w:rsidP="00000000" w:rsidRDefault="00000000" w:rsidRPr="00000000" w14:paraId="0000025D">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Testing:</w:t>
      </w:r>
      <w:r w:rsidDel="00000000" w:rsidR="00000000" w:rsidRPr="00000000">
        <w:rPr>
          <w:rtl w:val="0"/>
        </w:rPr>
        <w:t xml:space="preserve"> Fees paid to third-party laboratories for mandatory compliance testing (potency, contaminants).</w:t>
      </w:r>
    </w:p>
    <w:p w:rsidR="00000000" w:rsidDel="00000000" w:rsidP="00000000" w:rsidRDefault="00000000" w:rsidRPr="00000000" w14:paraId="0000025E">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Rent/Lease Payments:</w:t>
      </w:r>
      <w:r w:rsidDel="00000000" w:rsidR="00000000" w:rsidRPr="00000000">
        <w:rPr>
          <w:rtl w:val="0"/>
        </w:rPr>
        <w:t xml:space="preserve"> Ongoing costs if the facility is leased rather than owned.</w:t>
      </w:r>
    </w:p>
    <w:p w:rsidR="00000000" w:rsidDel="00000000" w:rsidP="00000000" w:rsidRDefault="00000000" w:rsidRPr="00000000" w14:paraId="0000025F">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Maintenance &amp; Repairs:</w:t>
      </w:r>
      <w:r w:rsidDel="00000000" w:rsidR="00000000" w:rsidRPr="00000000">
        <w:rPr>
          <w:rtl w:val="0"/>
        </w:rPr>
        <w:t xml:space="preserve"> Budget for routine maintenance and unexpected repairs of equipment and facilities.</w:t>
      </w:r>
    </w:p>
    <w:p w:rsidR="00000000" w:rsidDel="00000000" w:rsidP="00000000" w:rsidRDefault="00000000" w:rsidRPr="00000000" w14:paraId="00000260">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Insurance:</w:t>
      </w:r>
      <w:r w:rsidDel="00000000" w:rsidR="00000000" w:rsidRPr="00000000">
        <w:rPr>
          <w:rtl w:val="0"/>
        </w:rPr>
        <w:t xml:space="preserve"> Premiums for various types of insurance required for cannabis businesses (e.g., property, liability, crop).</w:t>
      </w:r>
    </w:p>
    <w:p w:rsidR="00000000" w:rsidDel="00000000" w:rsidP="00000000" w:rsidRDefault="00000000" w:rsidRPr="00000000" w14:paraId="00000261">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Compliance &amp; Licensing:</w:t>
      </w:r>
      <w:r w:rsidDel="00000000" w:rsidR="00000000" w:rsidRPr="00000000">
        <w:rPr>
          <w:rtl w:val="0"/>
        </w:rPr>
        <w:t xml:space="preserve"> Annual license renewal fees and ongoing costs associated with maintaining regulatory compliance (e.g., consulting, legal fees).</w:t>
      </w:r>
    </w:p>
    <w:p w:rsidR="00000000" w:rsidDel="00000000" w:rsidP="00000000" w:rsidRDefault="00000000" w:rsidRPr="00000000" w14:paraId="00000262">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Transportation/Distribution:</w:t>
      </w:r>
      <w:r w:rsidDel="00000000" w:rsidR="00000000" w:rsidRPr="00000000">
        <w:rPr>
          <w:rtl w:val="0"/>
        </w:rPr>
        <w:t xml:space="preserve"> Costs associated with moving product to processors or distributors.</w:t>
      </w:r>
    </w:p>
    <w:p w:rsidR="00000000" w:rsidDel="00000000" w:rsidP="00000000" w:rsidRDefault="00000000" w:rsidRPr="00000000" w14:paraId="00000263">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Taxes:</w:t>
      </w:r>
      <w:r w:rsidDel="00000000" w:rsidR="00000000" w:rsidRPr="00000000">
        <w:rPr>
          <w:rtl w:val="0"/>
        </w:rPr>
        <w:t xml:space="preserve"> State and local cannabis excise taxes, corporate income taxes (potentially impacted by federal limitations on deductions like IRS 280E).</w:t>
      </w:r>
    </w:p>
    <w:p w:rsidR="00000000" w:rsidDel="00000000" w:rsidP="00000000" w:rsidRDefault="00000000" w:rsidRPr="00000000" w14:paraId="00000264">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Sources:</w:t>
      </w:r>
      <w:r w:rsidDel="00000000" w:rsidR="00000000" w:rsidRPr="00000000">
        <w:rPr>
          <w:rtl w:val="0"/>
        </w:rPr>
        <w:t xml:space="preserve"> Industry benchmark data on operating costs per square foot or per pound, local utility rate schedules, supplier price lists for consumables, regional labor market wage data, insurance quotes, tax regulations.</w:t>
      </w:r>
    </w:p>
    <w:p w:rsidR="00000000" w:rsidDel="00000000" w:rsidP="00000000" w:rsidRDefault="00000000" w:rsidRPr="00000000" w14:paraId="00000265">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Rationale:</w:t>
      </w:r>
      <w:r w:rsidDel="00000000" w:rsidR="00000000" w:rsidRPr="00000000">
        <w:rPr>
          <w:rtl w:val="0"/>
        </w:rPr>
        <w:t xml:space="preserve"> OPEX directly impacts the profitability and cash flow of the operation. Minimizing OPEX per unit of production (e.g., cost per gram) is crucial for competitiveness, especially in markets with price compression. Understanding the breakdown of OPEX helps identify key areas for efficiency improvements (e.g., energy savings from LEDs, labor savings from automation, water savings from recycling). Outdoor and greenhouse operations generally have lower energy-related OPEX compared to indoor facilities.</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 Market Analysis and Revenue Projections</w:t>
      </w:r>
    </w:p>
    <w:p w:rsidR="00000000" w:rsidDel="00000000" w:rsidP="00000000" w:rsidRDefault="00000000" w:rsidRPr="00000000" w14:paraId="00000267">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Activity:</w:t>
      </w:r>
      <w:r w:rsidDel="00000000" w:rsidR="00000000" w:rsidRPr="00000000">
        <w:rPr>
          <w:rtl w:val="0"/>
        </w:rPr>
        <w:t xml:space="preserve"> This task involves analyzing the target market(s) to project potential revenues. Current wholesale prices for different cannabis product categories (e.g., A-grade flower, B-grade flower, trim, fresh frozen biomass) will be gathered from market data sources and government reports. Crucially, historical price trends will be analyzed to model the impact of price compression, which is common as markets mature and supply increases. Potential yields (kg per year) will be projected based on the chosen cultivation system, scale, and genetic selections, drawing on data generated in the cultivation research sections (III &amp; VI). Annual revenue projections will be calculated based on projected yields multiplied by projected (and potentially risk-adjusted) market prices for the anticipated product mix. Market segmentation (medical vs. recreational, specific product demands) will be considered.</w:t>
      </w:r>
    </w:p>
    <w:p w:rsidR="00000000" w:rsidDel="00000000" w:rsidP="00000000" w:rsidRDefault="00000000" w:rsidRPr="00000000" w14:paraId="00000268">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Sources:</w:t>
      </w:r>
      <w:r w:rsidDel="00000000" w:rsidR="00000000" w:rsidRPr="00000000">
        <w:rPr>
          <w:rtl w:val="0"/>
        </w:rPr>
        <w:t xml:space="preserve"> Cannabis market data providers (e.g., BDSA, New Frontier Data, Whitney Economics), state regulatory agency market reports, industry news and publications tracking price trends, internal yield data from research trials.</w:t>
      </w:r>
    </w:p>
    <w:p w:rsidR="00000000" w:rsidDel="00000000" w:rsidP="00000000" w:rsidRDefault="00000000" w:rsidRPr="00000000" w14:paraId="00000269">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Rationale:</w:t>
      </w:r>
      <w:r w:rsidDel="00000000" w:rsidR="00000000" w:rsidRPr="00000000">
        <w:rPr>
          <w:rtl w:val="0"/>
        </w:rPr>
        <w:t xml:space="preserve"> Accurate revenue forecasting is essential for assessing economic viability, but is inherently challenging in the volatile cannabis market. Relying solely on current high prices can lead to overly optimistic projections, as price compression is a significant risk. Realistic projections must account for potential price declines, yield variability, and the quality distribution of the harvested product (as different grades fetch different prices). Understanding consumer preferences and market dynamics is key to aligning production with demand.</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 Profitability, ROI, and Risk Assessment</w:t>
      </w:r>
    </w:p>
    <w:p w:rsidR="00000000" w:rsidDel="00000000" w:rsidP="00000000" w:rsidRDefault="00000000" w:rsidRPr="00000000" w14:paraId="0000026B">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Activity:</w:t>
      </w:r>
      <w:r w:rsidDel="00000000" w:rsidR="00000000" w:rsidRPr="00000000">
        <w:rPr>
          <w:rtl w:val="0"/>
        </w:rPr>
        <w:t xml:space="preserve"> The CAPEX, OPEX, and revenue projections will be integrated into comprehensive financial models (e.g., discounted cash flow analysis). Key financial performance metrics will be calculated, including:</w:t>
      </w:r>
    </w:p>
    <w:p w:rsidR="00000000" w:rsidDel="00000000" w:rsidP="00000000" w:rsidRDefault="00000000" w:rsidRPr="00000000" w14:paraId="0000026C">
      <w:pPr>
        <w:numPr>
          <w:ilvl w:val="1"/>
          <w:numId w:val="5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Profitability Margins:</w:t>
      </w:r>
      <w:r w:rsidDel="00000000" w:rsidR="00000000" w:rsidRPr="00000000">
        <w:rPr>
          <w:rtl w:val="0"/>
        </w:rPr>
        <w:t xml:space="preserve"> Gross Margin (Revenue - COGS) / Revenue, EBITDA Margin (Earnings Before Interest, Taxes, Depreciation, and Amortization) / Revenue, Net Profit Margin (Net Income / Revenue).</w:t>
      </w:r>
    </w:p>
    <w:p w:rsidR="00000000" w:rsidDel="00000000" w:rsidP="00000000" w:rsidRDefault="00000000" w:rsidRPr="00000000" w14:paraId="0000026D">
      <w:pPr>
        <w:numPr>
          <w:ilvl w:val="1"/>
          <w:numId w:val="5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Break-Even Analysis:</w:t>
      </w:r>
      <w:r w:rsidDel="00000000" w:rsidR="00000000" w:rsidRPr="00000000">
        <w:rPr>
          <w:rtl w:val="0"/>
        </w:rPr>
        <w:t xml:space="preserve"> Calculating the time (months/years) and production volume (kg) required for cumulative revenues to equal cumulative costs.</w:t>
      </w:r>
    </w:p>
    <w:p w:rsidR="00000000" w:rsidDel="00000000" w:rsidP="00000000" w:rsidRDefault="00000000" w:rsidRPr="00000000" w14:paraId="0000026E">
      <w:pPr>
        <w:numPr>
          <w:ilvl w:val="1"/>
          <w:numId w:val="5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Return Metrics:</w:t>
      </w:r>
      <w:r w:rsidDel="00000000" w:rsidR="00000000" w:rsidRPr="00000000">
        <w:rPr>
          <w:rtl w:val="0"/>
        </w:rPr>
        <w:t xml:space="preserve"> Return on Investment (ROI), Internal Rate of Return (IRR), and Payback Period (time to recoup initial investment) for different cultivation scenarios. Sensitivity analysis will be performed by systematically varying key input assumptions (e.g., +/- 20% change in wholesale price, yield, energy cost) to assess the impact on profitability and ROI. A qualitative and quantitative risk assessment will identify major threats to financial success, such as market saturation leading to price collapse, unexpected regulatory changes imposing new costs or restrictions, catastrophic crop loss due to pests/diseases, loss of license due to compliance failures, or financing risks.</w:t>
      </w:r>
    </w:p>
    <w:p w:rsidR="00000000" w:rsidDel="00000000" w:rsidP="00000000" w:rsidRDefault="00000000" w:rsidRPr="00000000" w14:paraId="0000026F">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Analysis:</w:t>
      </w:r>
      <w:r w:rsidDel="00000000" w:rsidR="00000000" w:rsidRPr="00000000">
        <w:rPr>
          <w:rtl w:val="0"/>
        </w:rPr>
        <w:t xml:space="preserve"> The financial models will be used to compare the relative economic viability and risk profiles of the different large-scale cultivation models under investigation. Key drivers of profitability and critical risk factors will be identified.</w:t>
      </w:r>
    </w:p>
    <w:p w:rsidR="00000000" w:rsidDel="00000000" w:rsidP="00000000" w:rsidRDefault="00000000" w:rsidRPr="00000000" w14:paraId="00000270">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Rationale:</w:t>
      </w:r>
      <w:r w:rsidDel="00000000" w:rsidR="00000000" w:rsidRPr="00000000">
        <w:rPr>
          <w:rtl w:val="0"/>
        </w:rPr>
        <w:t xml:space="preserve"> This analysis provides the ultimate assessment of commercial feasibility. It translates the technical performance data (yields, efficiencies) into financial outcomes, allowing for informed investment decisions and strategic planning. Understanding break-even points and ROI is crucial for securing funding and managing investor expectations. Sensitivity and risk analysis highlight vulnerabilities and inform risk mitigation strategies. Typical payback periods might range from 1 to 2 years under favorable conditions but can be significantly longer depending on costs and market prices.</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 Proposed Table: Economic Summary Comparison</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w:t>
            </w:r>
          </w:p>
        </w:tc>
        <w:tc>
          <w:tcPr>
            <w:shd w:fill="auto" w:val="clear"/>
            <w:tcMar>
              <w:top w:w="0.0" w:type="dxa"/>
              <w:left w:w="0.0" w:type="dxa"/>
              <w:bottom w:w="0.0" w:type="dxa"/>
              <w:right w:w="0.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50,000 sq ft Indoor (High-Tech LED)</w:t>
            </w:r>
          </w:p>
        </w:tc>
        <w:tc>
          <w:tcPr>
            <w:shd w:fill="auto" w:val="clear"/>
            <w:tcMar>
              <w:top w:w="0.0" w:type="dxa"/>
              <w:left w:w="0.0" w:type="dxa"/>
              <w:bottom w:w="0.0" w:type="dxa"/>
              <w:right w:w="0.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50,000 sq ft Greenhouse (Hybrid)</w:t>
            </w:r>
          </w:p>
        </w:tc>
        <w:tc>
          <w:tcPr>
            <w:shd w:fill="auto" w:val="clear"/>
            <w:tcMar>
              <w:top w:w="0.0" w:type="dxa"/>
              <w:left w:w="0.0" w:type="dxa"/>
              <w:bottom w:w="0.0" w:type="dxa"/>
              <w:right w:w="0.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Tier 11 Outdoor (~100k sq ft)</w:t>
            </w:r>
          </w:p>
        </w:tc>
        <w:tc>
          <w:tcPr>
            <w:shd w:fill="auto" w:val="clear"/>
            <w:tcMar>
              <w:top w:w="0.0" w:type="dxa"/>
              <w:left w:w="0.0" w:type="dxa"/>
              <w:bottom w:w="0.0" w:type="dxa"/>
              <w:right w:w="0.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20,000 sq ft Vertical Farm (Indoor)</w:t>
            </w:r>
          </w:p>
        </w:tc>
        <w:tc>
          <w:tcPr>
            <w:shd w:fill="auto" w:val="clear"/>
            <w:tcMar>
              <w:top w:w="0.0" w:type="dxa"/>
              <w:left w:w="0.0" w:type="dxa"/>
              <w:bottom w:w="0.0" w:type="dxa"/>
              <w:right w:w="0.0" w:type="dxa"/>
            </w:tcMar>
            <w:vAlign w:val="top"/>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Supporting References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Est. CAPEX Range ($M)</w:t>
            </w:r>
          </w:p>
        </w:tc>
        <w:tc>
          <w:tcPr>
            <w:shd w:fill="auto" w:val="clear"/>
            <w:tcMar>
              <w:top w:w="0.0" w:type="dxa"/>
              <w:left w:w="0.0" w:type="dxa"/>
              <w:bottom w:w="0.0" w:type="dxa"/>
              <w:right w:w="0.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 $25+</w:t>
            </w:r>
          </w:p>
        </w:tc>
        <w:tc>
          <w:tcPr>
            <w:shd w:fill="auto" w:val="clear"/>
            <w:tcMar>
              <w:top w:w="0.0" w:type="dxa"/>
              <w:left w:w="0.0" w:type="dxa"/>
              <w:bottom w:w="0.0" w:type="dxa"/>
              <w:right w:w="0.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 $15+</w:t>
            </w:r>
          </w:p>
        </w:tc>
        <w:tc>
          <w:tcPr>
            <w:shd w:fill="auto" w:val="clear"/>
            <w:tcMar>
              <w:top w:w="0.0" w:type="dxa"/>
              <w:left w:w="0.0" w:type="dxa"/>
              <w:bottom w:w="0.0" w:type="dxa"/>
              <w:right w:w="0.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 $5+</w:t>
            </w:r>
          </w:p>
        </w:tc>
        <w:tc>
          <w:tcPr>
            <w:shd w:fill="auto" w:val="clear"/>
            <w:tcMar>
              <w:top w:w="0.0" w:type="dxa"/>
              <w:left w:w="0.0" w:type="dxa"/>
              <w:bottom w:w="0.0" w:type="dxa"/>
              <w:right w:w="0.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 $20+</w:t>
            </w:r>
          </w:p>
        </w:tc>
        <w:tc>
          <w:tcPr>
            <w:shd w:fill="auto" w:val="clear"/>
            <w:tcMar>
              <w:top w:w="0.0" w:type="dxa"/>
              <w:left w:w="0.0" w:type="dxa"/>
              <w:bottom w:w="0.0" w:type="dxa"/>
              <w:right w:w="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Est. Annual OPEX Range ($M)</w:t>
            </w:r>
          </w:p>
        </w:tc>
        <w:tc>
          <w:tcPr>
            <w:shd w:fill="auto" w:val="clear"/>
            <w:tcMar>
              <w:top w:w="0.0" w:type="dxa"/>
              <w:left w:w="0.0" w:type="dxa"/>
              <w:bottom w:w="0.0" w:type="dxa"/>
              <w:right w:w="0.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 $6+</w:t>
            </w:r>
          </w:p>
        </w:tc>
        <w:tc>
          <w:tcPr>
            <w:shd w:fill="auto" w:val="clear"/>
            <w:tcMar>
              <w:top w:w="0.0" w:type="dxa"/>
              <w:left w:w="0.0" w:type="dxa"/>
              <w:bottom w:w="0.0" w:type="dxa"/>
              <w:right w:w="0.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 $4+</w:t>
            </w:r>
          </w:p>
        </w:tc>
        <w:tc>
          <w:tcPr>
            <w:shd w:fill="auto" w:val="clear"/>
            <w:tcMar>
              <w:top w:w="0.0" w:type="dxa"/>
              <w:left w:w="0.0" w:type="dxa"/>
              <w:bottom w:w="0.0" w:type="dxa"/>
              <w:right w:w="0.0" w:type="dxa"/>
            </w:tcMar>
            <w:vAlign w:val="top"/>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$0.5 - $2+</w:t>
            </w:r>
          </w:p>
        </w:tc>
        <w:tc>
          <w:tcPr>
            <w:shd w:fill="auto" w:val="clear"/>
            <w:tcMar>
              <w:top w:w="0.0" w:type="dxa"/>
              <w:left w:w="0.0" w:type="dxa"/>
              <w:bottom w:w="0.0" w:type="dxa"/>
              <w:right w:w="0.0" w:type="dxa"/>
            </w:tcMa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$1.5 - $5+</w:t>
            </w:r>
          </w:p>
        </w:tc>
        <w:tc>
          <w:tcPr>
            <w:shd w:fill="auto" w:val="clear"/>
            <w:tcMar>
              <w:top w:w="0.0" w:type="dxa"/>
              <w:left w:w="0.0" w:type="dxa"/>
              <w:bottom w:w="0.0" w:type="dxa"/>
              <w:right w:w="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 OPEX Drivers (%)</w:t>
            </w:r>
          </w:p>
        </w:tc>
        <w:tc>
          <w:tcPr>
            <w:shd w:fill="auto" w:val="clear"/>
            <w:tcMar>
              <w:top w:w="0.0" w:type="dxa"/>
              <w:left w:w="0.0" w:type="dxa"/>
              <w:bottom w:w="0.0" w:type="dxa"/>
              <w:right w:w="0.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Energy (~30-50%), Labor (~20-40%)</w:t>
            </w:r>
          </w:p>
        </w:tc>
        <w:tc>
          <w:tcPr>
            <w:shd w:fill="auto" w:val="clear"/>
            <w:tcMar>
              <w:top w:w="0.0" w:type="dxa"/>
              <w:left w:w="0.0" w:type="dxa"/>
              <w:bottom w:w="0.0" w:type="dxa"/>
              <w:right w:w="0.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Energy (~20-40%), Labor (~30-50%)</w:t>
            </w:r>
          </w:p>
        </w:tc>
        <w:tc>
          <w:tcPr>
            <w:shd w:fill="auto" w:val="clear"/>
            <w:tcMar>
              <w:top w:w="0.0" w:type="dxa"/>
              <w:left w:w="0.0" w:type="dxa"/>
              <w:bottom w:w="0.0" w:type="dxa"/>
              <w:right w:w="0.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Labor (~40-60%), Inputs (~10-20%)</w:t>
            </w:r>
          </w:p>
        </w:tc>
        <w:tc>
          <w:tcPr>
            <w:shd w:fill="auto" w:val="clear"/>
            <w:tcMar>
              <w:top w:w="0.0" w:type="dxa"/>
              <w:left w:w="0.0" w:type="dxa"/>
              <w:bottom w:w="0.0" w:type="dxa"/>
              <w:right w:w="0.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Energy (~40-60%), Labor (~20-30%)</w:t>
            </w:r>
          </w:p>
        </w:tc>
        <w:tc>
          <w:tcPr>
            <w:shd w:fill="auto" w:val="clear"/>
            <w:tcMar>
              <w:top w:w="0.0" w:type="dxa"/>
              <w:left w:w="0.0" w:type="dxa"/>
              <w:bottom w:w="0.0" w:type="dxa"/>
              <w:right w:w="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Projected Yield Range (kg/yr)</w:t>
            </w:r>
          </w:p>
        </w:tc>
        <w:tc>
          <w:tcPr>
            <w:shd w:fill="auto" w:val="clear"/>
            <w:tcMar>
              <w:top w:w="0.0" w:type="dxa"/>
              <w:left w:w="0.0" w:type="dxa"/>
              <w:bottom w:w="0.0" w:type="dxa"/>
              <w:right w:w="0.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5,000 - 15,000+</w:t>
            </w:r>
          </w:p>
        </w:tc>
        <w:tc>
          <w:tcPr>
            <w:shd w:fill="auto" w:val="clear"/>
            <w:tcMar>
              <w:top w:w="0.0" w:type="dxa"/>
              <w:left w:w="0.0" w:type="dxa"/>
              <w:bottom w:w="0.0" w:type="dxa"/>
              <w:right w:w="0.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4,000 - 12,000+</w:t>
            </w:r>
          </w:p>
        </w:tc>
        <w:tc>
          <w:tcPr>
            <w:shd w:fill="auto" w:val="clear"/>
            <w:tcMar>
              <w:top w:w="0.0" w:type="dxa"/>
              <w:left w:w="0.0" w:type="dxa"/>
              <w:bottom w:w="0.0" w:type="dxa"/>
              <w:right w:w="0.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2,000 - 8,000+</w:t>
            </w:r>
          </w:p>
        </w:tc>
        <w:tc>
          <w:tcPr>
            <w:shd w:fill="auto" w:val="clear"/>
            <w:tcMar>
              <w:top w:w="0.0" w:type="dxa"/>
              <w:left w:w="0.0" w:type="dxa"/>
              <w:bottom w:w="0.0" w:type="dxa"/>
              <w:right w:w="0.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6,000 - 18,000+</w:t>
            </w:r>
          </w:p>
        </w:tc>
        <w:tc>
          <w:tcPr>
            <w:shd w:fill="auto" w:val="clear"/>
            <w:tcMar>
              <w:top w:w="0.0" w:type="dxa"/>
              <w:left w:w="0.0" w:type="dxa"/>
              <w:bottom w:w="0.0" w:type="dxa"/>
              <w:right w:w="0.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(Highly dependent on genetics, cycles/yr, efficiency)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Est. Cost per Gram Range ($)</w:t>
            </w:r>
          </w:p>
        </w:tc>
        <w:tc>
          <w:tcPr>
            <w:shd w:fill="auto" w:val="clear"/>
            <w:tcMar>
              <w:top w:w="0.0" w:type="dxa"/>
              <w:left w:w="0.0" w:type="dxa"/>
              <w:bottom w:w="0.0" w:type="dxa"/>
              <w:right w:w="0.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$0.75 - $2.00+</w:t>
            </w:r>
          </w:p>
        </w:tc>
        <w:tc>
          <w:tcPr>
            <w:shd w:fill="auto" w:val="clear"/>
            <w:tcMar>
              <w:top w:w="0.0" w:type="dxa"/>
              <w:left w:w="0.0" w:type="dxa"/>
              <w:bottom w:w="0.0" w:type="dxa"/>
              <w:right w:w="0.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$0.50 - $1.50+</w:t>
            </w:r>
          </w:p>
        </w:tc>
        <w:tc>
          <w:tcPr>
            <w:shd w:fill="auto" w:val="clear"/>
            <w:tcMar>
              <w:top w:w="0.0" w:type="dxa"/>
              <w:left w:w="0.0" w:type="dxa"/>
              <w:bottom w:w="0.0" w:type="dxa"/>
              <w:right w:w="0.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$0.25 - $1.00+</w:t>
            </w:r>
          </w:p>
        </w:tc>
        <w:tc>
          <w:tcPr>
            <w:shd w:fill="auto" w:val="clear"/>
            <w:tcMar>
              <w:top w:w="0.0" w:type="dxa"/>
              <w:left w:w="0.0" w:type="dxa"/>
              <w:bottom w:w="0.0" w:type="dxa"/>
              <w:right w:w="0.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$1.00 - $2.50+</w:t>
            </w:r>
          </w:p>
        </w:tc>
        <w:tc>
          <w:tcPr>
            <w:shd w:fill="auto" w:val="clear"/>
            <w:tcMar>
              <w:top w:w="0.0" w:type="dxa"/>
              <w:left w:w="0.0" w:type="dxa"/>
              <w:bottom w:w="0.0" w:type="dxa"/>
              <w:right w:w="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Potential Revenue ($M/yr)</w:t>
            </w:r>
          </w:p>
        </w:tc>
        <w:tc>
          <w:tcPr>
            <w:shd w:fill="auto" w:val="clear"/>
            <w:tcMar>
              <w:top w:w="0.0" w:type="dxa"/>
              <w:left w:w="0.0" w:type="dxa"/>
              <w:bottom w:w="0.0" w:type="dxa"/>
              <w:right w:w="0.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Yield x Price Scenarios</w:t>
            </w:r>
          </w:p>
        </w:tc>
        <w:tc>
          <w:tcPr>
            <w:shd w:fill="auto" w:val="clear"/>
            <w:tcMar>
              <w:top w:w="0.0" w:type="dxa"/>
              <w:left w:w="0.0" w:type="dxa"/>
              <w:bottom w:w="0.0" w:type="dxa"/>
              <w:right w:w="0.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Yield x Price Scenarios</w:t>
            </w:r>
          </w:p>
        </w:tc>
        <w:tc>
          <w:tcPr>
            <w:shd w:fill="auto" w:val="clear"/>
            <w:tcMar>
              <w:top w:w="0.0" w:type="dxa"/>
              <w:left w:w="0.0" w:type="dxa"/>
              <w:bottom w:w="0.0" w:type="dxa"/>
              <w:right w:w="0.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Yield x Price Scenarios</w:t>
            </w:r>
          </w:p>
        </w:tc>
        <w:tc>
          <w:tcPr>
            <w:shd w:fill="auto" w:val="clear"/>
            <w:tcMar>
              <w:top w:w="0.0" w:type="dxa"/>
              <w:left w:w="0.0" w:type="dxa"/>
              <w:bottom w:w="0.0" w:type="dxa"/>
              <w:right w:w="0.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Yield x Price Scenarios</w:t>
            </w:r>
          </w:p>
        </w:tc>
        <w:tc>
          <w:tcPr>
            <w:shd w:fill="auto" w:val="clear"/>
            <w:tcMar>
              <w:top w:w="0.0" w:type="dxa"/>
              <w:left w:w="0.0" w:type="dxa"/>
              <w:bottom w:w="0.0" w:type="dxa"/>
              <w:right w:w="0.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(Highly sensitive to market price)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Est. Payback Period (Years)</w:t>
            </w:r>
          </w:p>
        </w:tc>
        <w:tc>
          <w:tcPr>
            <w:shd w:fill="auto" w:val="clear"/>
            <w:tcMar>
              <w:top w:w="0.0" w:type="dxa"/>
              <w:left w:w="0.0" w:type="dxa"/>
              <w:bottom w:w="0.0" w:type="dxa"/>
              <w:right w:w="0.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2 - 5+</w:t>
            </w:r>
          </w:p>
        </w:tc>
        <w:tc>
          <w:tcPr>
            <w:shd w:fill="auto" w:val="clear"/>
            <w:tcMar>
              <w:top w:w="0.0" w:type="dxa"/>
              <w:left w:w="0.0" w:type="dxa"/>
              <w:bottom w:w="0.0" w:type="dxa"/>
              <w:right w:w="0.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1.5 - 4+</w:t>
            </w:r>
          </w:p>
        </w:tc>
        <w:tc>
          <w:tcPr>
            <w:shd w:fill="auto" w:val="clear"/>
            <w:tcMar>
              <w:top w:w="0.0" w:type="dxa"/>
              <w:left w:w="0.0" w:type="dxa"/>
              <w:bottom w:w="0.0" w:type="dxa"/>
              <w:right w:w="0.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1 - 3+</w:t>
            </w:r>
          </w:p>
        </w:tc>
        <w:tc>
          <w:tcPr>
            <w:shd w:fill="auto" w:val="clear"/>
            <w:tcMar>
              <w:top w:w="0.0" w:type="dxa"/>
              <w:left w:w="0.0" w:type="dxa"/>
              <w:bottom w:w="0.0" w:type="dxa"/>
              <w:right w:w="0.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2.5 - 6+</w:t>
            </w:r>
          </w:p>
        </w:tc>
        <w:tc>
          <w:tcPr>
            <w:shd w:fill="auto" w:val="clear"/>
            <w:tcMar>
              <w:top w:w="0.0" w:type="dxa"/>
              <w:left w:w="0.0" w:type="dxa"/>
              <w:bottom w:w="0.0" w:type="dxa"/>
              <w:right w:w="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(Note: Ranges are indicative and highly sensitive to specific assumptions regarding location, technology, operational efficiency, market prices, and regulatory environment. Cost per gram excludes taxes and potentially financing costs.)</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economic realities of large-scale cannabis cultivation are becoming increasingly demanding. While the market continues to grow overall, operators face a challenging convergence of persistently high regulatory and operational costs coupled with significant wholesale price compression, particularly in more established markets where supply has caught up with or exceeded demand. This margin squeeze makes profitability heavily contingent on achieving exceptional operational efficiency—minimizing the cost per gram produced through optimized cultivation techniques, streamlined post-harvest processing, energy and water conservation, and effective labor management. In this competitive environment, strategies such as vertical integration (controlling multiple stages from cultivation through retail) or focusing on developing unique, high-value genetics and branded products may be necessary to maintain sustainable profit margins.</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Compounding these operational challenges is the significant financial barrier posed by the high initial capital investment required for large-scale facilities. Estimates range from several hundred thousand to many millions of dollars depending on the scale and sophistication of the operation. Accessing this level of capital is complicated by the continued federal prohibition of cannabis in the United States, which largely prevents cannabis businesses from accessing traditional banking services, loans, and institutional investment channels. This forces many operators to rely on private equity, venture capital, or other forms of alternative financing, which may come at a higher cost and with less favorable terms. This funding hurdle represents a substantial barrier to entry, potentially favoring larger, well-capitalized multi-state operators (MSOs) and contributing to market consolidation trends observed in the industry.</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X. Research Methodology</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Overall Research Approach</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research plan will employ a structured, multi-phased approach to systematically address the complex questions surrounding large-scale cannabis cultivation. The proposed phases are:</w:t>
      </w:r>
    </w:p>
    <w:p w:rsidR="00000000" w:rsidDel="00000000" w:rsidP="00000000" w:rsidRDefault="00000000" w:rsidRPr="00000000" w14:paraId="000002A8">
      <w:pPr>
        <w:numPr>
          <w:ilvl w:val="0"/>
          <w:numId w:val="5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1: Foundational Research and Planning:</w:t>
      </w:r>
      <w:r w:rsidDel="00000000" w:rsidR="00000000" w:rsidRPr="00000000">
        <w:rPr>
          <w:rtl w:val="0"/>
        </w:rPr>
        <w:t xml:space="preserve"> This initial phase involves the comprehensive literature review (Section II), detailed analysis of existing knowledge gaps, refinement of research questions, and finalization of the detailed experimental plans outlined in subsequent sections. This phase establishes the theoretical and practical groundwork for the empirical research.</w:t>
      </w:r>
    </w:p>
    <w:p w:rsidR="00000000" w:rsidDel="00000000" w:rsidP="00000000" w:rsidRDefault="00000000" w:rsidRPr="00000000" w14:paraId="000002A9">
      <w:pPr>
        <w:numPr>
          <w:ilvl w:val="0"/>
          <w:numId w:val="5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2: Component Testing and Pilot Trials:</w:t>
      </w:r>
      <w:r w:rsidDel="00000000" w:rsidR="00000000" w:rsidRPr="00000000">
        <w:rPr>
          <w:rtl w:val="0"/>
        </w:rPr>
        <w:t xml:space="preserve"> This phase focuses on conducting smaller-scale, controlled experiments to test specific hypotheses and technologies before integrating them into larger systems. Examples include comparing different LED lighting spectra in growth chambers, evaluating the efficacy of specific biological control agents against target pests in isolated environments, testing various nutrient formulations or irrigation techniques on small batches of plants, or optimizing propagation methods. Utilizing dedicated R&amp;D space allows for focused investigation with reduced risk and resource expenditure.</w:t>
      </w:r>
    </w:p>
    <w:p w:rsidR="00000000" w:rsidDel="00000000" w:rsidP="00000000" w:rsidRDefault="00000000" w:rsidRPr="00000000" w14:paraId="000002AA">
      <w:pPr>
        <w:numPr>
          <w:ilvl w:val="0"/>
          <w:numId w:val="5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3: Integrated System Trials:</w:t>
      </w:r>
      <w:r w:rsidDel="00000000" w:rsidR="00000000" w:rsidRPr="00000000">
        <w:rPr>
          <w:rtl w:val="0"/>
        </w:rPr>
        <w:t xml:space="preserve"> Building on findings from Phase 2, this phase involves conducting trials at a pilot or semi-commercial scale to evaluate the performance of integrated systems. This means testing combinations of techniques – for example, growing selected promising cultivars (from Section VI) within a specific cultivation system (e.g., a controlled greenhouse, identified in Section III) using an optimized environmental control strategy (Section IV), a validated IPM program (Section V), and defined post-harvest protocols (Section VII). This phase assesses the real-world performance and interactions of combined best practices.</w:t>
      </w:r>
    </w:p>
    <w:p w:rsidR="00000000" w:rsidDel="00000000" w:rsidP="00000000" w:rsidRDefault="00000000" w:rsidRPr="00000000" w14:paraId="000002AB">
      <w:pPr>
        <w:numPr>
          <w:ilvl w:val="0"/>
          <w:numId w:val="5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4: Economic Modeling and Full Feasibility Assessment:</w:t>
      </w:r>
      <w:r w:rsidDel="00000000" w:rsidR="00000000" w:rsidRPr="00000000">
        <w:rPr>
          <w:rtl w:val="0"/>
        </w:rPr>
        <w:t xml:space="preserve"> Data generated throughout Phases 1-3 (yields, resource inputs, labor requirements, quality metrics, equipment costs, etc.) will be fed into the comprehensive economic models developed in Section IX. This phase provides a robust assessment of the commercial viability, profitability, ROI, and risks associated with different optimized large-scale cultivation scenarios.</w:t>
      </w:r>
    </w:p>
    <w:p w:rsidR="00000000" w:rsidDel="00000000" w:rsidP="00000000" w:rsidRDefault="00000000" w:rsidRPr="00000000" w14:paraId="000002AC">
      <w:pPr>
        <w:numPr>
          <w:ilvl w:val="0"/>
          <w:numId w:val="5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5: Synthesis and Best Practice Development:</w:t>
      </w:r>
      <w:r w:rsidDel="00000000" w:rsidR="00000000" w:rsidRPr="00000000">
        <w:rPr>
          <w:rtl w:val="0"/>
        </w:rPr>
        <w:t xml:space="preserve"> The final phase involves synthesizing all research findings across the technical, environmental, regulatory, and economic domains. This synthesis will lead to the development of evidence-based Best Management Practice (BMP) guidelines and detailed Standard Operating Procedures (SOPs) for large-scale cannabis cultivation.</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phased approach allows for iterative learning and adaptation. Findings from earlier phases will inform the design and execution of later phases, ensuring the research remains focused and relevant. Continuous monitoring, rigorous data analysis, and periodic review will be integral throughout the process.</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Experimental Design Principles</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ensure the validity and reliability of the research findings, standard scientific experimental design principles will be rigorously applied:</w:t>
      </w:r>
    </w:p>
    <w:p w:rsidR="00000000" w:rsidDel="00000000" w:rsidP="00000000" w:rsidRDefault="00000000" w:rsidRPr="00000000" w14:paraId="000002B0">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Control:</w:t>
      </w:r>
      <w:r w:rsidDel="00000000" w:rsidR="00000000" w:rsidRPr="00000000">
        <w:rPr>
          <w:rtl w:val="0"/>
        </w:rPr>
        <w:t xml:space="preserve"> Experiments will include appropriate control groups (e.g., standard practice, untreated group) against which new techniques or treatments can be compared.</w:t>
      </w:r>
    </w:p>
    <w:p w:rsidR="00000000" w:rsidDel="00000000" w:rsidP="00000000" w:rsidRDefault="00000000" w:rsidRPr="00000000" w14:paraId="000002B1">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Randomization:</w:t>
      </w:r>
      <w:r w:rsidDel="00000000" w:rsidR="00000000" w:rsidRPr="00000000">
        <w:rPr>
          <w:rtl w:val="0"/>
        </w:rPr>
        <w:t xml:space="preserve"> Where applicable (e.g., assigning plants to different treatments, selecting sampling locations), randomization will be used to minimize systematic bias.</w:t>
      </w:r>
    </w:p>
    <w:p w:rsidR="00000000" w:rsidDel="00000000" w:rsidP="00000000" w:rsidRDefault="00000000" w:rsidRPr="00000000" w14:paraId="000002B2">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Replication:</w:t>
      </w:r>
      <w:r w:rsidDel="00000000" w:rsidR="00000000" w:rsidRPr="00000000">
        <w:rPr>
          <w:rtl w:val="0"/>
        </w:rPr>
        <w:t xml:space="preserve"> Treatments will be replicated multiple times (e.g., multiple plots, benches, or rooms per treatment) to account for inherent biological variability and increase statistical power.</w:t>
      </w:r>
    </w:p>
    <w:p w:rsidR="00000000" w:rsidDel="00000000" w:rsidP="00000000" w:rsidRDefault="00000000" w:rsidRPr="00000000" w14:paraId="000002B3">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Standardization:</w:t>
      </w:r>
      <w:r w:rsidDel="00000000" w:rsidR="00000000" w:rsidRPr="00000000">
        <w:rPr>
          <w:rtl w:val="0"/>
        </w:rPr>
        <w:t xml:space="preserve"> All factors not being actively tested within a specific experiment will be kept as consistent as possible across treatment groups (e.g., using the same cultivar, substrate, base nutrient solution when comparing lighting treatments).</w:t>
      </w:r>
    </w:p>
    <w:p w:rsidR="00000000" w:rsidDel="00000000" w:rsidP="00000000" w:rsidRDefault="00000000" w:rsidRPr="00000000" w14:paraId="000002B4">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Factorial Designs:</w:t>
      </w:r>
      <w:r w:rsidDel="00000000" w:rsidR="00000000" w:rsidRPr="00000000">
        <w:rPr>
          <w:rtl w:val="0"/>
        </w:rPr>
        <w:t xml:space="preserve"> When investigating the interaction between multiple factors (e.g., the effect of CO2 level at different light intensities), factorial designs will be employed to efficiently assess both main effects and interactions.</w:t>
      </w:r>
    </w:p>
    <w:p w:rsidR="00000000" w:rsidDel="00000000" w:rsidP="00000000" w:rsidRDefault="00000000" w:rsidRPr="00000000" w14:paraId="000002B5">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Documentation:</w:t>
      </w:r>
      <w:r w:rsidDel="00000000" w:rsidR="00000000" w:rsidRPr="00000000">
        <w:rPr>
          <w:rtl w:val="0"/>
        </w:rPr>
        <w:t xml:space="preserve"> All experimental procedures, environmental conditions, inputs, measurements, and observations will be meticulously documented in standardized formats to ensure transparency, reproducibility, and traceability, aligning with GACP/GMP principles where applicable.</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 Data Collection and Key Performance Indicators (KPIs)</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robust data collection strategy is fundamental to this research plan. Data will be collected systematically using a combination of automated sensors, laboratory analyses, and standardized manual recording procedures. Key Performance Indicators (KPIs) will be defined for each research objective, adhering to SMART criteria (Specific, Measurable, Achievable, Relevant, Time-bound).</w:t>
      </w:r>
    </w:p>
    <w:p w:rsidR="00000000" w:rsidDel="00000000" w:rsidP="00000000" w:rsidRDefault="00000000" w:rsidRPr="00000000" w14:paraId="000002B8">
      <w:pPr>
        <w:numPr>
          <w:ilvl w:val="0"/>
          <w:numId w:val="5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Acquisition Methods:</w:t>
      </w:r>
    </w:p>
    <w:p w:rsidR="00000000" w:rsidDel="00000000" w:rsidP="00000000" w:rsidRDefault="00000000" w:rsidRPr="00000000" w14:paraId="000002B9">
      <w:pPr>
        <w:numPr>
          <w:ilvl w:val="1"/>
          <w:numId w:val="5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Environmental Monitoring:</w:t>
      </w:r>
      <w:r w:rsidDel="00000000" w:rsidR="00000000" w:rsidRPr="00000000">
        <w:rPr>
          <w:rtl w:val="0"/>
        </w:rPr>
        <w:t xml:space="preserve"> Continuous logging of temperature, relative humidity, CO2 levels, light intensity (PPFD using PAR meters), and potentially VPD using calibrated sensors integrated with environmental control systems or standalone data loggers. Thermal imaging cameras may be used to assess temperature uniformity.</w:t>
      </w:r>
    </w:p>
    <w:p w:rsidR="00000000" w:rsidDel="00000000" w:rsidP="00000000" w:rsidRDefault="00000000" w:rsidRPr="00000000" w14:paraId="000002BA">
      <w:pPr>
        <w:numPr>
          <w:ilvl w:val="1"/>
          <w:numId w:val="5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Resource Consumption:</w:t>
      </w:r>
      <w:r w:rsidDel="00000000" w:rsidR="00000000" w:rsidRPr="00000000">
        <w:rPr>
          <w:rtl w:val="0"/>
        </w:rPr>
        <w:t xml:space="preserve"> Accurate metering of electricity usage (total and by subsystem), water consumption (source water intake, irrigation delivery, recycled water), and nutrient/CO2 inputs.</w:t>
      </w:r>
    </w:p>
    <w:p w:rsidR="00000000" w:rsidDel="00000000" w:rsidP="00000000" w:rsidRDefault="00000000" w:rsidRPr="00000000" w14:paraId="000002BB">
      <w:pPr>
        <w:numPr>
          <w:ilvl w:val="1"/>
          <w:numId w:val="5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Plant Growth &amp; Yield:</w:t>
      </w:r>
      <w:r w:rsidDel="00000000" w:rsidR="00000000" w:rsidRPr="00000000">
        <w:rPr>
          <w:rtl w:val="0"/>
        </w:rPr>
        <w:t xml:space="preserve"> Regular non-destructive measurements (e.g., height, stem diameter, leaf area index) and destructive biomass sampling at key stages. Final yield measured as weight of dried, trimmed flower per plant and per unit area/volume.</w:t>
      </w:r>
    </w:p>
    <w:p w:rsidR="00000000" w:rsidDel="00000000" w:rsidP="00000000" w:rsidRDefault="00000000" w:rsidRPr="00000000" w14:paraId="000002BC">
      <w:pPr>
        <w:numPr>
          <w:ilvl w:val="1"/>
          <w:numId w:val="5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Quality Analysis:</w:t>
      </w:r>
      <w:r w:rsidDel="00000000" w:rsidR="00000000" w:rsidRPr="00000000">
        <w:rPr>
          <w:rtl w:val="0"/>
        </w:rPr>
        <w:t xml:space="preserve"> Laboratory analysis (e.g., HPLC for cannabinoids, GC-MS for terpenes) of representative plant tissue samples collected at harvest and after post-harvest processing. Moisture content and water activity measurements. Visual quality assessments using standardized rubrics.</w:t>
      </w:r>
    </w:p>
    <w:p w:rsidR="00000000" w:rsidDel="00000000" w:rsidP="00000000" w:rsidRDefault="00000000" w:rsidRPr="00000000" w14:paraId="000002BD">
      <w:pPr>
        <w:numPr>
          <w:ilvl w:val="1"/>
          <w:numId w:val="5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Pest &amp; Disease Monitoring:</w:t>
      </w:r>
      <w:r w:rsidDel="00000000" w:rsidR="00000000" w:rsidRPr="00000000">
        <w:rPr>
          <w:rtl w:val="0"/>
        </w:rPr>
        <w:t xml:space="preserve"> Regular scouting using standardized protocols, trap counts, visual symptom assessment, and diagnostic confirmation where necessary.</w:t>
      </w:r>
    </w:p>
    <w:p w:rsidR="00000000" w:rsidDel="00000000" w:rsidP="00000000" w:rsidRDefault="00000000" w:rsidRPr="00000000" w14:paraId="000002BE">
      <w:pPr>
        <w:numPr>
          <w:ilvl w:val="1"/>
          <w:numId w:val="5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Operational Data:</w:t>
      </w:r>
      <w:r w:rsidDel="00000000" w:rsidR="00000000" w:rsidRPr="00000000">
        <w:rPr>
          <w:rtl w:val="0"/>
        </w:rPr>
        <w:t xml:space="preserve"> Logging of labor hours for specific tasks (planting, pruning, scouting, harvesting, trimming), material usage, equipment uptime/downtime, compliance activities, and costs via operational logs, potentially integrated with ERP or cultivation management software.</w:t>
      </w:r>
    </w:p>
    <w:p w:rsidR="00000000" w:rsidDel="00000000" w:rsidP="00000000" w:rsidRDefault="00000000" w:rsidRPr="00000000" w14:paraId="000002BF">
      <w:pPr>
        <w:numPr>
          <w:ilvl w:val="0"/>
          <w:numId w:val="5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