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Development of Physics Simulations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Physics simulations have emerged as an indispensable tool in modern scientific inquiry and engineering practice, often regarded as a 'third pillar' alongside traditional theory and experimentation. The capability to model complex physical systems computationally allows researchers and engineers to investigate phenomena under conditions that may be inaccessible, too expensive, or too dangerous for direct experimentation. This computational approach spans vast scales, from quantum mechanics to fluid dynamics and astrophysics, driving breakthroughs in fundamental science and enabling innovation in engineering design. The increasing power of high-performance computing (HPC) further expands the scope and fidelity of these simulations, tackling problems of unprecedented complexity. However, the development of credible, accurate, and efficient physics simulations is a complex undertaking, requiring a methodical and rigorous approach. This document outlines a comprehensive research plan designed to guide the development process, ensuring a structured path from conception through implementation to validation and application. It addresses key stages including literature review, objective definition, model and method selection, implementation strategy, verification and validation (V&amp;V), data management, application identification, and challenge mitigation, drawing upon established best practices in computational science and engineering.</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Conducting a Thorough Literature Review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The initial phase of any simulation project must be a comprehensive literature review. Its purpose extends beyond merely surveying existing work; it aims to establish a robust understanding of the current state-of-the-art within the specific domain of interest, identify critical knowledge gaps or limitations in previous studies, prevent redundant efforts, and critically inform all subsequent stages of the research plan, particularly the definition of objectives and scope.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Methodology:</w:t>
      </w:r>
      <w:r w:rsidDel="00000000" w:rsidR="00000000" w:rsidRPr="00000000">
        <w:rPr>
          <w:rtl w:val="0"/>
        </w:rPr>
        <w:t xml:space="preserve"> A systematic approach is essential for an effective literature review.</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Search Scope:</w:t>
      </w:r>
      <w:r w:rsidDel="00000000" w:rsidR="00000000" w:rsidRPr="00000000">
        <w:rPr>
          <w:rtl w:val="0"/>
        </w:rPr>
        <w:t xml:space="preserve"> The first step involves clearly articulating the specific physical phenomena, the relevant scale (e.g., quantum, atomistic, mesoscopic, continuum), and the potential application areas targeted by the simulation project. This initial focus ensures the search remains relevant and manageable.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Key Databases and Resources:</w:t>
      </w:r>
      <w:r w:rsidDel="00000000" w:rsidR="00000000" w:rsidRPr="00000000">
        <w:rPr>
          <w:rtl w:val="0"/>
        </w:rPr>
        <w:t xml:space="preserve"> A multi-pronged search across relevant scholarly databases is necessary. Key resources include:</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Core Physics &amp; Multidisciplinary Databases:</w:t>
      </w:r>
      <w:r w:rsidDel="00000000" w:rsidR="00000000" w:rsidRPr="00000000">
        <w:rPr>
          <w:rtl w:val="0"/>
        </w:rPr>
        <w:t xml:space="preserve"> Scopus and Web of Science provide broad coverage of peer-reviewed literature across scientific disciplines. Awareness of their differing coverage breadths is important; Dimensions offers wider journal coverage but Web of Science is more selective.</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Preprint Archives:</w:t>
      </w:r>
      <w:r w:rsidDel="00000000" w:rsidR="00000000" w:rsidRPr="00000000">
        <w:rPr>
          <w:rtl w:val="0"/>
        </w:rPr>
        <w:t xml:space="preserve"> arXiv is indispensable for accessing the latest research findings in physics, mathematics, and computer science, often months or years before formal publication. Utilizing its subject-specific sections (e.g., physics.comp-ph, cond-mat, hep-ph, cs.CE) and subscription features for daily abstracts can ensure awareness of cutting-edge developments.</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Specialized Databases:</w:t>
      </w:r>
      <w:r w:rsidDel="00000000" w:rsidR="00000000" w:rsidRPr="00000000">
        <w:rPr>
          <w:rtl w:val="0"/>
        </w:rPr>
        <w:t xml:space="preserve"> Depending on the field, databases like the Astrophysics Data System (ADS) or INSPIRE-HEP (for high-energy physics) offer targeted resources.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Engineering &amp; Computer Science Databases:</w:t>
      </w:r>
      <w:r w:rsidDel="00000000" w:rsidR="00000000" w:rsidRPr="00000000">
        <w:rPr>
          <w:rtl w:val="0"/>
        </w:rPr>
        <w:t xml:space="preserve"> Given the strong overlap between computational physics and computer science/engineering, searching ACM Digital Library, IEEE Xplore, and CiteSeerX is crucial for finding relevant algorithms, software techniques, and computational methodologies.</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Alerts:</w:t>
      </w:r>
      <w:r w:rsidDel="00000000" w:rsidR="00000000" w:rsidRPr="00000000">
        <w:rPr>
          <w:rtl w:val="0"/>
        </w:rPr>
        <w:t xml:space="preserve"> Setting up search alerts in databases like Scopus and Web of Science can provide ongoing notification of newly published relevant work.</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Refine Search Strategy:</w:t>
      </w:r>
      <w:r w:rsidDel="00000000" w:rsidR="00000000" w:rsidRPr="00000000">
        <w:rPr>
          <w:rtl w:val="0"/>
        </w:rPr>
        <w:t xml:space="preserve"> Effective searching requires well-chosen keywords encompassing the physics domain, specific physical models (e.g., "Navier-Stokes equations", "Density Functional Theory"), computational methods ("Finite Element Method", "Molecular Dynamics", "Lattice Boltzmann Method", "Monte Carlo simulation"), relevant software ("OpenFOAM simulation", "LAMMPS potential", "FEniCS"), and the application area ("plasma simulation", "material fracture"). Strategic combination of these keywords using Boolean operators is necessary.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Systematic Review Approach:</w:t>
      </w:r>
      <w:r w:rsidDel="00000000" w:rsidR="00000000" w:rsidRPr="00000000">
        <w:rPr>
          <w:rtl w:val="0"/>
        </w:rPr>
        <w:t xml:space="preserve"> For well-established areas, adopting principles from systematic literature reviews can enhance rigor. This involves defining explicit inclusion and exclusion criteria for studies and potentially using thematic analysis to synthesize findings across papers. The review should focus on identifying:</w:t>
      </w:r>
    </w:p>
    <w:p w:rsidR="00000000" w:rsidDel="00000000" w:rsidP="00000000" w:rsidRDefault="00000000" w:rsidRPr="00000000" w14:paraId="0000001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simulation studies previously conducted in the target area.</w:t>
      </w:r>
    </w:p>
    <w:p w:rsidR="00000000" w:rsidDel="00000000" w:rsidP="00000000" w:rsidRDefault="00000000" w:rsidRPr="00000000" w14:paraId="0000001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Physical models employed, including their justification, assumptions, and reported limitations.</w:t>
      </w:r>
    </w:p>
    <w:p w:rsidR="00000000" w:rsidDel="00000000" w:rsidP="00000000" w:rsidRDefault="00000000" w:rsidRPr="00000000" w14:paraId="0000001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Computational methods, numerical algorithms, and software tools commonly used.</w:t>
      </w:r>
    </w:p>
    <w:p w:rsidR="00000000" w:rsidDel="00000000" w:rsidP="00000000" w:rsidRDefault="00000000" w:rsidRPr="00000000" w14:paraId="0000001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Validation strategies implemented and the level of accuracy achieved.</w:t>
      </w:r>
    </w:p>
    <w:p w:rsidR="00000000" w:rsidDel="00000000" w:rsidP="00000000" w:rsidRDefault="00000000" w:rsidRPr="00000000" w14:paraId="0000001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challenges, difficulties, or unresolved issues within the specific domain.</w:t>
      </w:r>
    </w:p>
    <w:p w:rsidR="00000000" w:rsidDel="00000000" w:rsidP="00000000" w:rsidRDefault="00000000" w:rsidRPr="00000000" w14:paraId="0000001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Relevant underlying theoretical frameworks.</w:t>
      </w:r>
    </w:p>
    <w:p w:rsidR="00000000" w:rsidDel="00000000" w:rsidP="00000000" w:rsidRDefault="00000000" w:rsidRPr="00000000" w14:paraId="0000001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Sources of experimental or observational data used for comparison or validation.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Evaluation:</w:t>
      </w:r>
      <w:r w:rsidDel="00000000" w:rsidR="00000000" w:rsidRPr="00000000">
        <w:rPr>
          <w:rtl w:val="0"/>
        </w:rPr>
        <w:t xml:space="preserve"> Each reviewed paper must be critically assessed for its quality, methodological rigor, relevance to the current project, and limitations. Particular attention should be paid to the validation procedures employed and the transparency in reporting results and uncertainties. Understanding the evolution of methods over time provides valuable context.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Synthesize Findings:</w:t>
      </w:r>
      <w:r w:rsidDel="00000000" w:rsidR="00000000" w:rsidRPr="00000000">
        <w:rPr>
          <w:rtl w:val="0"/>
        </w:rPr>
        <w:t xml:space="preserve"> The gathered information should be synthesized and organized thematically. This involves identifying influential researchers or groups, seminal publications, ongoing debates or controversies, and key unanswered questions that the proposed simulation could address. Meticulous documentation, potentially using reference management software (e.g., Zotero, Mendeley), is essential. This synthesis forms the direct basis for defining the project's objectives and scope in the next step.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The outcome of this stage is a comprehensive literature review report. This report should summarize the current state of knowledge, clearly identify the research gap the proposed simulation intends to fill, and provide a compelling justification for the project's novelty, relevance, and potential contribution. A well-formatted bibliography is an integral part of this deliverable.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crucial to recognize that the literature review is more than a simple inventory of past work. Understanding </w:t>
      </w:r>
      <w:r w:rsidDel="00000000" w:rsidR="00000000" w:rsidRPr="00000000">
        <w:rPr>
          <w:i w:val="1"/>
          <w:rtl w:val="0"/>
        </w:rPr>
        <w:t xml:space="preserve">why</w:t>
      </w:r>
      <w:r w:rsidDel="00000000" w:rsidR="00000000" w:rsidRPr="00000000">
        <w:rPr>
          <w:rtl w:val="0"/>
        </w:rPr>
        <w:t xml:space="preserve"> certain physical models or computational methods were chosen in previous studies, how they evolved over time , and critically evaluating their reported performance and limitations provides essential context for making informed decisions in the current project. This historical perspective helps distinguish mature, well-understood techniques from more experimental or cutting-edge approaches. Furthermore, the landscape of computational science is rapidly changing, particularly with the increasing integration of machine learning (ML) techniques into physics simulations. Therefore, the literature search must extend beyond traditional physics journals and databases to include computer science and ML venues (e.g., ACM, IEEE, relevant arXiv sections like cs.LG, stat.ML) to capture relevant advancements in algorithms, data analysis, and hybrid modeling approaches. While preprint servers like arXiv offer invaluable access to the latest research , the absence of peer review necessitates a higher degree of critical scrutiny regarding the methodology, validation claims, and overall reliability of the findings presented in preprints compared to formally published articles. This represents a necessary trade-off between accessing the most current work and relying on validated, peer-reviewed results.</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Defining Clear Objectives and Scope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Following the literature review, the next critical step is to precisely define the simulation project's objectives and scope. This involves translating the identified research gaps and project goals into a concrete, actionable plan. Clear objectives state what the simulation aims to achieve, while the scope defines its boundaries, ensuring alignment with broader scientific questions or engineering requirements and managing stakeholder expectations.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0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 Overall Goals:</w:t>
      </w:r>
      <w:r w:rsidDel="00000000" w:rsidR="00000000" w:rsidRPr="00000000">
        <w:rPr>
          <w:rtl w:val="0"/>
        </w:rPr>
        <w:t xml:space="preserve"> Articulate the high-level purpose of the simulation project. Connect it to the larger context – is it intended to answer a fundamental scientific question, address a specific engineering challenge, or develop a new computational capability?. Clearly stating </w:t>
      </w:r>
      <w:r w:rsidDel="00000000" w:rsidR="00000000" w:rsidRPr="00000000">
        <w:rPr>
          <w:i w:val="1"/>
          <w:rtl w:val="0"/>
        </w:rPr>
        <w:t xml:space="preserve">why</w:t>
      </w:r>
      <w:r w:rsidDel="00000000" w:rsidR="00000000" w:rsidRPr="00000000">
        <w:rPr>
          <w:rtl w:val="0"/>
        </w:rPr>
        <w:t xml:space="preserve"> the simulation is being performed provides justification for the effort and resources required.</w:t>
      </w:r>
    </w:p>
    <w:p w:rsidR="00000000" w:rsidDel="00000000" w:rsidP="00000000" w:rsidRDefault="00000000" w:rsidRPr="00000000" w14:paraId="000000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Specific Objectives (SMART):</w:t>
      </w:r>
      <w:r w:rsidDel="00000000" w:rsidR="00000000" w:rsidRPr="00000000">
        <w:rPr>
          <w:rtl w:val="0"/>
        </w:rPr>
        <w:t xml:space="preserve"> Formulate objectives that are Specific, Measurable, Achievable, Relevant, and Time-bound. Vague objectives lead to unfocused work. Examples include: "To develop a simulation model capable of predicting the turbulent kinetic energy profile in channel flow at Reynolds number Re=10^5 with an accuracy of \pm 5\% compared to experimental data X within 12 months," or "To use simulation to identify the critical parameters influencing the phase transition temperature of material Y under pressure P, resolving the temperature to within \pm 2 K over a 3-month period." Consider the intended use: a "throw-away" model for initial exploration may have different objectives than a robust model intended for ongoing predictive use or engineering design decisions.</w:t>
      </w:r>
    </w:p>
    <w:p w:rsidR="00000000" w:rsidDel="00000000" w:rsidP="00000000" w:rsidRDefault="00000000" w:rsidRPr="00000000" w14:paraId="000000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Determine Scope:</w:t>
      </w:r>
      <w:r w:rsidDel="00000000" w:rsidR="00000000" w:rsidRPr="00000000">
        <w:rPr>
          <w:rtl w:val="0"/>
        </w:rPr>
        <w:t xml:space="preserve"> Define the extent and limits of the simulation model. This involves specifying:</w:t>
      </w:r>
    </w:p>
    <w:p w:rsidR="00000000" w:rsidDel="00000000" w:rsidP="00000000" w:rsidRDefault="00000000" w:rsidRPr="00000000" w14:paraId="0000002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Breadth (System Boundaries):</w:t>
      </w:r>
      <w:r w:rsidDel="00000000" w:rsidR="00000000" w:rsidRPr="00000000">
        <w:rPr>
          <w:rtl w:val="0"/>
        </w:rPr>
        <w:t xml:space="preserve"> Clearly delineate which parts of the physical system will be explicitly included in the model and which will be treated as boundary conditions or neglected. The decision should be driven by the objectives; only components or processes whose interactions significantly influence the quantities of interest should be modeled. Modeling the entire system when only a subsystem is relevant is a common inefficiency. Explicitly list any </w:t>
      </w:r>
      <w:r w:rsidDel="00000000" w:rsidR="00000000" w:rsidRPr="00000000">
        <w:rPr>
          <w:i w:val="1"/>
          <w:rtl w:val="0"/>
        </w:rPr>
        <w:t xml:space="preserve">scope exclusions</w:t>
      </w:r>
      <w:r w:rsidDel="00000000" w:rsidR="00000000" w:rsidRPr="00000000">
        <w:rPr>
          <w:rtl w:val="0"/>
        </w:rPr>
        <w:t xml:space="preserve"> – phenomena or system parts deliberately omitted.</w:t>
      </w:r>
    </w:p>
    <w:p w:rsidR="00000000" w:rsidDel="00000000" w:rsidP="00000000" w:rsidRDefault="00000000" w:rsidRPr="00000000" w14:paraId="0000002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Depth (Level of Detail/Resolution):</w:t>
      </w:r>
      <w:r w:rsidDel="00000000" w:rsidR="00000000" w:rsidRPr="00000000">
        <w:rPr>
          <w:rtl w:val="0"/>
        </w:rPr>
        <w:t xml:space="preserve"> Specify the level of granularity in the model. Will it be a highly simplified representation (e.g., a "black box" with effective parameters) or a detailed, high-fidelity model capturing fine-scale features?. This decision depends directly on the objectives and the required precision of the output results. There is a direct trade-off between the level of detail and the time/effort required for model development, validation, and computation.</w:t>
      </w:r>
    </w:p>
    <w:p w:rsidR="00000000" w:rsidDel="00000000" w:rsidP="00000000" w:rsidRDefault="00000000" w:rsidRPr="00000000" w14:paraId="0000002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Physics Included/Excluded:</w:t>
      </w:r>
      <w:r w:rsidDel="00000000" w:rsidR="00000000" w:rsidRPr="00000000">
        <w:rPr>
          <w:rtl w:val="0"/>
        </w:rPr>
        <w:t xml:space="preserve"> Based on the objectives and findings from the literature review, explicitly state which physical laws or effects (e.g., relativistic effects, specific interatomic forces, radiative heat transfer, turbulence models) will be incorporated and which will be approximated or ignored. Justify these choices.</w:t>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Constraints:</w:t>
      </w:r>
      <w:r w:rsidDel="00000000" w:rsidR="00000000" w:rsidRPr="00000000">
        <w:rPr>
          <w:rtl w:val="0"/>
        </w:rPr>
        <w:t xml:space="preserve"> Realistically assess and document any limitations that could impact the project's execution. These typically include:</w:t>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Time:</w:t>
      </w:r>
      <w:r w:rsidDel="00000000" w:rsidR="00000000" w:rsidRPr="00000000">
        <w:rPr>
          <w:rtl w:val="0"/>
        </w:rPr>
        <w:t xml:space="preserve"> Project deadlines, availability of personnel, time allocated for specific phases (e.g., model building can take up to 50% of project time ).</w:t>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Budget:</w:t>
      </w:r>
      <w:r w:rsidDel="00000000" w:rsidR="00000000" w:rsidRPr="00000000">
        <w:rPr>
          <w:rtl w:val="0"/>
        </w:rPr>
        <w:t xml:space="preserve"> Available funding for software licenses, computational resources (HPC time), hardware, and personnel.</w:t>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Resources:</w:t>
      </w:r>
      <w:r w:rsidDel="00000000" w:rsidR="00000000" w:rsidRPr="00000000">
        <w:rPr>
          <w:rtl w:val="0"/>
        </w:rPr>
        <w:t xml:space="preserve"> Access to necessary computational hardware (e.g., specific GPU architectures, sufficient memory, HPC clusters), required software tools, availability of personnel with specific expertise (e.g., parallel programming, specific physics domain).</w:t>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Availability:</w:t>
      </w:r>
      <w:r w:rsidDel="00000000" w:rsidR="00000000" w:rsidRPr="00000000">
        <w:rPr>
          <w:rtl w:val="0"/>
        </w:rPr>
        <w:t xml:space="preserve"> Limitations on the availability or quality of required input data (parameters, initial/boundary conditions) or experimental data needed for validation.</w:t>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Deliverables:</w:t>
      </w:r>
      <w:r w:rsidDel="00000000" w:rsidR="00000000" w:rsidRPr="00000000">
        <w:rPr>
          <w:rtl w:val="0"/>
        </w:rPr>
        <w:t xml:space="preserve"> List the concrete outputs expected from the project. This could include the simulation code itself, a validated computational model, specific datasets generated by the simulation, technical reports detailing the methodology and results, visualizations, or software documentation.</w:t>
      </w:r>
    </w:p>
    <w:p w:rsidR="00000000" w:rsidDel="00000000" w:rsidP="00000000" w:rsidRDefault="00000000" w:rsidRPr="00000000" w14:paraId="0000002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Key Milestones:</w:t>
      </w:r>
      <w:r w:rsidDel="00000000" w:rsidR="00000000" w:rsidRPr="00000000">
        <w:rPr>
          <w:rtl w:val="0"/>
        </w:rPr>
        <w:t xml:space="preserve"> Break down the project into major phases and define specific, time-bound milestones for achieving key deliverables. This facilitates progress tracking and management.</w:t>
      </w:r>
    </w:p>
    <w:p w:rsidR="00000000" w:rsidDel="00000000" w:rsidP="00000000" w:rsidRDefault="00000000" w:rsidRPr="00000000" w14:paraId="0000002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List Assumptions:</w:t>
      </w:r>
      <w:r w:rsidDel="00000000" w:rsidR="00000000" w:rsidRPr="00000000">
        <w:rPr>
          <w:rtl w:val="0"/>
        </w:rPr>
        <w:t xml:space="preserve"> Explicitly document any underlying assumptions made regarding the physical system, its environment, the applicability of chosen models, or other factors outside the project team's direct control. This clarifies the context and potential limitations of the simulation results.</w:t>
      </w:r>
    </w:p>
    <w:p w:rsidR="00000000" w:rsidDel="00000000" w:rsidP="00000000" w:rsidRDefault="00000000" w:rsidRPr="00000000" w14:paraId="0000002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Obtain Stakeholder Agreement:</w:t>
      </w:r>
      <w:r w:rsidDel="00000000" w:rsidR="00000000" w:rsidRPr="00000000">
        <w:rPr>
          <w:rtl w:val="0"/>
        </w:rPr>
        <w:t xml:space="preserve"> Crucially, the defined objectives, scope, constraints, and deliverables must be communicated to and agreed upon by all relevant stakeholders (e.g., research advisors, funding agencies, collaborators, project managers). This formal agreement helps prevent "scope creep" – the uncontrolled expansion of project requirements – and ensures everyone has a clear, shared understanding of the project's goals and limitations.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Conceptual Tool:</w:t>
      </w:r>
      <w:r w:rsidDel="00000000" w:rsidR="00000000" w:rsidRPr="00000000">
        <w:rPr>
          <w:rtl w:val="0"/>
        </w:rPr>
        <w:t xml:space="preserve"> The object-objective abstractness diagram can serve as a useful conceptual aid during this phase. By plotting the project along two axes – the abstractness of the system being simulated (the object, e.g., a real physical system vs. an idealized model like a Lennard-Jones fluid) and the abstractness of the simulation's purpose (the objective, e.g., technical validation within a known theory vs. exploratory investigation for new knowledge) – researchers can better visualize and articulate the project's position within the broader landscape of simulation use cases and clarify its epistemic aims.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 formal Project Scope Statement or Simulation Specification document is the primary output of this stage. This document should comprehensively detail the agreed-upon objectives (using SMART criteria), the defined scope (including breadth, depth, physics inclusions/exclusions), identified constraints (time, budget, resources, data), specific deliverables, key milestones, underlying assumptions, and evidence of stakeholder concurrence (e.g., sign-off).</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Defining the scope is fundamentally an exercise in managing trade-offs, particularly the balance between the desired level of physical realism or accuracy and the constraints imposed by available time, budget, and computational resources. A frequent pitfall is over-scoping the project by attempting to include too much detail or model too broad a system, which often leads to significant delays, budget overruns, or even project failure. Therefore, effective scoping requires conscious decisions to </w:t>
      </w:r>
      <w:r w:rsidDel="00000000" w:rsidR="00000000" w:rsidRPr="00000000">
        <w:rPr>
          <w:i w:val="1"/>
          <w:rtl w:val="0"/>
        </w:rPr>
        <w:t xml:space="preserve">limit</w:t>
      </w:r>
      <w:r w:rsidDel="00000000" w:rsidR="00000000" w:rsidRPr="00000000">
        <w:rPr>
          <w:rtl w:val="0"/>
        </w:rPr>
        <w:t xml:space="preserve"> the model's complexity based explicitly on the project objectives and constraints, rather than simply listing all potentially relevant factors. The ultimate "intended use" of the simulation significantly influences the required rigor throughout the project. A model built for a single exploratory analysis might tolerate more simplifications and a less stringent validation process than a simulation intended to provide predictive data for critical engineering design decisions or safety assessments, where the consequences of inaccurate predictions are much higher. Furthermore, explicitly defining what is </w:t>
      </w:r>
      <w:r w:rsidDel="00000000" w:rsidR="00000000" w:rsidRPr="00000000">
        <w:rPr>
          <w:i w:val="1"/>
          <w:rtl w:val="0"/>
        </w:rPr>
        <w:t xml:space="preserve">excluded</w:t>
      </w:r>
      <w:r w:rsidDel="00000000" w:rsidR="00000000" w:rsidRPr="00000000">
        <w:rPr>
          <w:rtl w:val="0"/>
        </w:rPr>
        <w:t xml:space="preserve"> from the scope is just as vital as defining what is included. This proactive boundary setting prevents ambiguity and manages stakeholder expectations, ensuring clarity on the simulation's capabilities and limitations from the outset.</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Identifying and Selecting Physical Models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This stage involves selecting the specific mathematical representations – the governing equations, constitutive relations, and necessary approximations – that describe the physical behavior of the system under investigation. The goal is to choose models that capture the essential physics relevant to the project objectives (defined in Step 2) with sufficient fidelity, while remaining computationally tractable within the project's constraints.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03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Governing Physics:</w:t>
      </w:r>
      <w:r w:rsidDel="00000000" w:rsidR="00000000" w:rsidRPr="00000000">
        <w:rPr>
          <w:rtl w:val="0"/>
        </w:rPr>
        <w:t xml:space="preserve"> Based on the project objectives and scope, identify the fundamental physical principles governing the system's behavior. This could involve fluid dynamics, solid mechanics, quantum mechanics, classical mechanics, electromagnetism, thermodynamics, statistical mechanics, or combinations thereof.</w:t>
      </w:r>
    </w:p>
    <w:p w:rsidR="00000000" w:rsidDel="00000000" w:rsidP="00000000" w:rsidRDefault="00000000" w:rsidRPr="00000000" w14:paraId="0000003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Explore Model Hierarchy:</w:t>
      </w:r>
      <w:r w:rsidDel="00000000" w:rsidR="00000000" w:rsidRPr="00000000">
        <w:rPr>
          <w:rtl w:val="0"/>
        </w:rPr>
        <w:t xml:space="preserve"> Physical systems can often be described at multiple levels of detail and approximation. Recognize this hierarchy, which might range from fundamental quantum mechanical descriptions to classical atomistic models (like Molecular Dynamics), to coarse-grained representations, and finally to continuum models (like fluid dynamics or solid mechanics). Determine the appropriate level(s) in this hierarchy based on the phenomena of interest, the required resolution (scope depth), and computational feasibility. For instance, simulating material fracture might involve models ranging from atomistic (MD) to continuum (FEM).</w:t>
      </w:r>
    </w:p>
    <w:p w:rsidR="00000000" w:rsidDel="00000000" w:rsidP="00000000" w:rsidRDefault="00000000" w:rsidRPr="00000000" w14:paraId="0000003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Survey Potential Models:</w:t>
      </w:r>
      <w:r w:rsidDel="00000000" w:rsidR="00000000" w:rsidRPr="00000000">
        <w:rPr>
          <w:rtl w:val="0"/>
        </w:rPr>
        <w:t xml:space="preserve"> Within the chosen physics domain and hierarchical level, identify specific candidate mathematical models. Examples include the Navier-Stokes equations versus the Lattice Boltzmann equation for fluid flow , Density Functional Theory (DFT) versus empirical interatomic potentials for materials simulation , or different turbulence models (e.g., k-epsilon, k-omega SST ) for CFD. Consult comprehensive textbooks and the relevant literature identified in Step 1.</w:t>
      </w:r>
    </w:p>
    <w:p w:rsidR="00000000" w:rsidDel="00000000" w:rsidP="00000000" w:rsidRDefault="00000000" w:rsidRPr="00000000" w14:paraId="0000003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Model Fidelity vs. Cost:</w:t>
      </w:r>
      <w:r w:rsidDel="00000000" w:rsidR="00000000" w:rsidRPr="00000000">
        <w:rPr>
          <w:rtl w:val="0"/>
        </w:rPr>
        <w:t xml:space="preserve"> This is a critical trade-off analysis.</w:t>
      </w:r>
    </w:p>
    <w:p w:rsidR="00000000" w:rsidDel="00000000" w:rsidP="00000000" w:rsidRDefault="00000000" w:rsidRPr="00000000" w14:paraId="0000003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High-Fidelity Models:</w:t>
      </w:r>
      <w:r w:rsidDel="00000000" w:rsidR="00000000" w:rsidRPr="00000000">
        <w:rPr>
          <w:rtl w:val="0"/>
        </w:rPr>
        <w:t xml:space="preserve"> These models incorporate more detailed physics, aiming for higher accuracy and realism. However, they invariably demand greater computational resources (CPU time, memory, storage) and may involve more complex implementation. Their computational cost might render them unsuitable for applications with real-time constraints or limited hardware, such as Hardware-in-the-Loop (HIL) simulations.</w:t>
      </w:r>
    </w:p>
    <w:p w:rsidR="00000000" w:rsidDel="00000000" w:rsidP="00000000" w:rsidRDefault="00000000" w:rsidRPr="00000000" w14:paraId="0000003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Low-Fidelity Models:</w:t>
      </w:r>
      <w:r w:rsidDel="00000000" w:rsidR="00000000" w:rsidRPr="00000000">
        <w:rPr>
          <w:rtl w:val="0"/>
        </w:rPr>
        <w:t xml:space="preserve"> These models employ simplifications, such as neglecting certain physical effects, using empirical relations, or lumping parameters, to reduce computational cost and complexity. They allow for faster simulations and easier integration but achieve lower accuracy.</w:t>
      </w:r>
    </w:p>
    <w:p w:rsidR="00000000" w:rsidDel="00000000" w:rsidP="00000000" w:rsidRDefault="00000000" w:rsidRPr="00000000" w14:paraId="0000003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Multi-Fidelity Modeling:</w:t>
      </w:r>
      <w:r w:rsidDel="00000000" w:rsidR="00000000" w:rsidRPr="00000000">
        <w:rPr>
          <w:rtl w:val="0"/>
        </w:rPr>
        <w:t xml:space="preserve"> Consider strategies that strategically combine information from models at different fidelity levels. The core idea is to leverage the speed of low-fidelity models (LFMs) for broad exploration or baseline prediction, while using sparse, expensive high-fidelity model (HFM) data for correction or calibration. Techniques include surrogate modeling approaches like co-Kriging , correction methods (additive, multiplicative) , space mapping , multi-level Monte Carlo , and increasingly, physics-informed machine learning. The effectiveness of these approaches often depends on the correlation between the LFM and HFM outputs ; a strong correlation facilitates efficient information transfer. Some frameworks even allow for effectively continuous fidelity levels, for instance, by treating mesh spacing as a continuous parameter.</w:t>
      </w:r>
    </w:p>
    <w:p w:rsidR="00000000" w:rsidDel="00000000" w:rsidP="00000000" w:rsidRDefault="00000000" w:rsidRPr="00000000" w14:paraId="0000003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Model Assumptions and Limitations:</w:t>
      </w:r>
      <w:r w:rsidDel="00000000" w:rsidR="00000000" w:rsidRPr="00000000">
        <w:rPr>
          <w:rtl w:val="0"/>
        </w:rPr>
        <w:t xml:space="preserve"> Every physical model is an approximation of reality and rests on certain assumptions (e.g., neglecting relativistic effects, assuming material homogeneity, using the ideal gas law, applying the Born-Oppenheimer approximation in quantum chemistry ). It is crucial to understand and explicitly document these assumptions and the conditions under which the model is expected to be valid. These inherent limitations directly impact the interpretation, applicability, and uncertainty of the simulation results.</w:t>
      </w:r>
    </w:p>
    <w:p w:rsidR="00000000" w:rsidDel="00000000" w:rsidP="00000000" w:rsidRDefault="00000000" w:rsidRPr="00000000" w14:paraId="0000003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 Availability of Parameters:</w:t>
      </w:r>
      <w:r w:rsidDel="00000000" w:rsidR="00000000" w:rsidRPr="00000000">
        <w:rPr>
          <w:rtl w:val="0"/>
        </w:rPr>
        <w:t xml:space="preserve"> Evaluate whether the parameters required by a candidate model (e.g., material constants, reaction rates, potential parameters) are known or can be readily obtained from literature, theoretical calculations, or experimental data. If parameters are unknown or highly uncertain, their determination might become a significant sub-project, influencing model choice and linking to data requirements (Step 7) and uncertainty quantification (Step 6).</w:t>
      </w:r>
    </w:p>
    <w:p w:rsidR="00000000" w:rsidDel="00000000" w:rsidP="00000000" w:rsidRDefault="00000000" w:rsidRPr="00000000" w14:paraId="0000003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and Justify:</w:t>
      </w:r>
      <w:r w:rsidDel="00000000" w:rsidR="00000000" w:rsidRPr="00000000">
        <w:rPr>
          <w:rtl w:val="0"/>
        </w:rPr>
        <w:t xml:space="preserve"> Based on the evaluation of governing physics, fidelity requirements, computational constraints, parameter availability, and inherent limitations, select the physical model(s) deemed most appropriate for achieving the project objectives. The reasoning behind this selection, including the assessment of trade-offs and the rejection of alternative models, must be clearly documented.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This stage culminates in a detailed description of the selected physical model(s). This should be included in the research plan or as a separate specification document. It must contain a clear justification for the choice, an analysis of the fidelity versus cost trade-offs considered, and an explicit statement of all underlying assumptions and known limitations of the chosen model(s).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selection of a physical model is rarely a single, isolated choice. Often, a hierarchical or multi-fidelity strategy is employed, recognizing that different levels of approximation exist and can be leveraged strategically. Navigating the spectrum from highly detailed, computationally expensive models to simplified, faster approximations is key. Simpler models can be invaluable for initial exploration, sensitivity analysis, or reducing the computational burden associated with high-fidelity simulations, particularly when combined within a multi-fidelity framework. Understanding the correlation between different fidelity levels is essential for the success of such strategies. Furthermore, the necessary simplifications and assumptions inherent in any model choice directly introduce what is known as "model form uncertainty". This source of uncertainty is distinct from errors arising from numerical approximation or uncertain input parameters. It represents the discrepancy between the chosen mathematical model and the actual physical reality. Recognizing and planning to quantify this model form uncertainty during the validation phase (Step 6) is a critical aspect of building credible simulations. The landscape of modeling is also evolving with the advent of physics-informed machine learning (PIML) approaches, such as Physics-Informed Neural Networks (PINNs) or Physics-Informed Kriging (PhIK). These methods integrate physical laws (often in the form of PDEs) directly into machine learning frameworks, offering potential advantages in handling complex geometries or incorporating data. However, they also introduce new challenges related to training, ensuring numerical stability (especially near discontinuities ), interpretability, and validation, requiring expertise that bridges physics, numerical analysis, and machine learning. Model selection may increasingly involve choosing and validating these hybrid approaches.</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Choosing Computational Methods and Algorithms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Once the physical model (the governing equations) is selected, the next step is to choose the computational methods and algorithms required to solve these equations numerically. This involves selecting appropriate techniques for discretization (converting continuous equations into a system of algebraic equations), solving the resulting algebraic systems, and advancing the solution in time (if applicable). The choices must consider accuracy requirements, numerical stability, computational efficiency (speed and memory usage), and suitability for the specific characteristics of the problem, such as geometric complexity, linearity, and the presence of discontinuities or shocks.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04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Mathematical Problem Type:</w:t>
      </w:r>
      <w:r w:rsidDel="00000000" w:rsidR="00000000" w:rsidRPr="00000000">
        <w:rPr>
          <w:rtl w:val="0"/>
        </w:rPr>
        <w:t xml:space="preserve"> Characterize the mathematical nature of the governing equations selected in Step 3. Are they partial differential equations (PDEs), ordinary differential equations (ODEs), integral equations, or systems thereof? If PDEs, classify their type (e.g., elliptic for steady-state diffusion/potential problems, parabolic for time-dependent diffusion like the heat equation, hyperbolic for wave propagation like the advection equation or Euler equations). Is the system linear or nonlinear? Is it an initial value problem, a boundary value problem, or an eigenvalue problem?. This classification guides the selection of appropriate numerical methods.</w:t>
      </w:r>
    </w:p>
    <w:p w:rsidR="00000000" w:rsidDel="00000000" w:rsidP="00000000" w:rsidRDefault="00000000" w:rsidRPr="00000000" w14:paraId="0000004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Survey Discretization Methods:</w:t>
      </w:r>
      <w:r w:rsidDel="00000000" w:rsidR="00000000" w:rsidRPr="00000000">
        <w:rPr>
          <w:rtl w:val="0"/>
        </w:rPr>
        <w:t xml:space="preserve"> Evaluate methods for approximating the continuous mathematical model with a discrete system suitable for computer implementation:</w:t>
      </w:r>
    </w:p>
    <w:p w:rsidR="00000000" w:rsidDel="00000000" w:rsidP="00000000" w:rsidRDefault="00000000" w:rsidRPr="00000000" w14:paraId="0000004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Finite Difference Method (FDM):</w:t>
      </w:r>
      <w:r w:rsidDel="00000000" w:rsidR="00000000" w:rsidRPr="00000000">
        <w:rPr>
          <w:rtl w:val="0"/>
        </w:rPr>
        <w:t xml:space="preserve"> Approximates derivatives using Taylor series expansions on a structured grid. Conceptually simple and relatively easy to implement, especially for regular geometries. Can become complex to apply on highly irregular or unstructured meshes. Accuracy is determined by the grid spacing and the order of the difference approximations used.</w:t>
      </w:r>
    </w:p>
    <w:p w:rsidR="00000000" w:rsidDel="00000000" w:rsidP="00000000" w:rsidRDefault="00000000" w:rsidRPr="00000000" w14:paraId="0000004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Finite Element Method (FEM):</w:t>
      </w:r>
      <w:r w:rsidDel="00000000" w:rsidR="00000000" w:rsidRPr="00000000">
        <w:rPr>
          <w:rtl w:val="0"/>
        </w:rPr>
        <w:t xml:space="preserve"> Divides the domain into smaller sub-regions (elements) and approximates the solution within each element using basis functions (typically polynomials). Well-suited for complex geometries and problems with complex boundary conditions. Has a strong mathematical foundation based on variational principles, often used in solid mechanics, structural analysis, and electromagnetics.</w:t>
      </w:r>
    </w:p>
    <w:p w:rsidR="00000000" w:rsidDel="00000000" w:rsidP="00000000" w:rsidRDefault="00000000" w:rsidRPr="00000000" w14:paraId="0000004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Finite Volume Method (FVM):</w:t>
      </w:r>
      <w:r w:rsidDel="00000000" w:rsidR="00000000" w:rsidRPr="00000000">
        <w:rPr>
          <w:rtl w:val="0"/>
        </w:rPr>
        <w:t xml:space="preserve"> Integrates the governing equations over discrete control volumes covering the domain. Ensures discrete conservation of quantities like mass, momentum, and energy, making it very suitable for fluid dynamics, especially problems involving shocks or discontinuities where conservation is critical. Can be readily applied to complex unstructured meshes.</w:t>
      </w:r>
    </w:p>
    <w:p w:rsidR="00000000" w:rsidDel="00000000" w:rsidP="00000000" w:rsidRDefault="00000000" w:rsidRPr="00000000" w14:paraId="0000004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Lattice Boltzmann Method (LBM):</w:t>
      </w:r>
      <w:r w:rsidDel="00000000" w:rsidR="00000000" w:rsidRPr="00000000">
        <w:rPr>
          <w:rtl w:val="0"/>
        </w:rPr>
        <w:t xml:space="preserve"> A mesoscopic approach based on simulating the evolution of particle distribution functions on a discrete lattice. Recovers macroscopic fluid dynamics (like Navier-Stokes) in the appropriate limits. Particularly advantageous for flows in complex geometries (e.g., porous media) due to ease of handling boundary conditions. Its inherent locality (computations depend only on neighboring cells) makes it highly suitable for parallel implementation. Unlike many traditional incompressible FDM/FVM solvers, LBM typically avoids the need to solve a computationally expensive Poisson equation for pressure. However, it can sometimes require more memory than FDM/FVM approaches.</w:t>
      </w:r>
    </w:p>
    <w:p w:rsidR="00000000" w:rsidDel="00000000" w:rsidP="00000000" w:rsidRDefault="00000000" w:rsidRPr="00000000" w14:paraId="00000048">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Smoothed Particle Hydrodynamics (SPH):</w:t>
      </w:r>
      <w:r w:rsidDel="00000000" w:rsidR="00000000" w:rsidRPr="00000000">
        <w:rPr>
          <w:rtl w:val="0"/>
        </w:rPr>
        <w:t xml:space="preserve"> A mesh-free Lagrangian method where the fluid or solid is represented by a set of interacting particles. Well-suited for problems with free surfaces, large deformations, or fragmentation. May offer robustness in complex scenarios but potentially lower accuracy or higher computational cost compared to grid-based methods like LBM for certain multiphase flow problems.</w:t>
      </w:r>
    </w:p>
    <w:p w:rsidR="00000000" w:rsidDel="00000000" w:rsidP="00000000" w:rsidRDefault="00000000" w:rsidRPr="00000000" w14:paraId="00000049">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Particle Methods (MD, MC):</w:t>
      </w:r>
      <w:r w:rsidDel="00000000" w:rsidR="00000000" w:rsidRPr="00000000">
        <w:rPr>
          <w:rtl w:val="0"/>
        </w:rPr>
        <w:t xml:space="preserve"> Used when the fundamental description involves discrete particles. Molecular Dynamics (MD) integrates Newton's equations of motion for atoms/molecules, suitable for nanoscale phenomena. Monte Carlo (MC) methods use random sampling to solve problems, applicable to statistical mechanics, stochastic processes, and high-dimensional integration.</w:t>
      </w:r>
    </w:p>
    <w:p w:rsidR="00000000" w:rsidDel="00000000" w:rsidP="00000000" w:rsidRDefault="00000000" w:rsidRPr="00000000" w14:paraId="0000004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Solvers:</w:t>
      </w:r>
      <w:r w:rsidDel="00000000" w:rsidR="00000000" w:rsidRPr="00000000">
        <w:rPr>
          <w:rtl w:val="0"/>
        </w:rPr>
        <w:t xml:space="preserve"> Choose algorithms to solve the algebraic systems resulting from discretization:</w:t>
      </w:r>
    </w:p>
    <w:p w:rsidR="00000000" w:rsidDel="00000000" w:rsidP="00000000" w:rsidRDefault="00000000" w:rsidRPr="00000000" w14:paraId="0000004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Linear Systems:</w:t>
      </w:r>
      <w:r w:rsidDel="00000000" w:rsidR="00000000" w:rsidRPr="00000000">
        <w:rPr>
          <w:rtl w:val="0"/>
        </w:rPr>
        <w:t xml:space="preserve"> For smaller or dense systems, direct solvers like Gaussian elimination or LU decomposition might be feasible. For large, sparse systems typical in PDE discretizations, iterative solvers (e.g., Jacobi, Gauss-Seidel, Conjugate Gradient for symmetric positive-definite systems, GMRES or BiCGSTAB for general systems) are generally preferred. Iterative solvers often require effective preconditioners to accelerate convergence. Libraries like PETSc provide a wide range of parallel solvers and preconditioners.</w:t>
      </w:r>
    </w:p>
    <w:p w:rsidR="00000000" w:rsidDel="00000000" w:rsidP="00000000" w:rsidRDefault="00000000" w:rsidRPr="00000000" w14:paraId="0000004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Nonlinear Systems:</w:t>
      </w:r>
      <w:r w:rsidDel="00000000" w:rsidR="00000000" w:rsidRPr="00000000">
        <w:rPr>
          <w:rtl w:val="0"/>
        </w:rPr>
        <w:t xml:space="preserve"> Typically solved using iterative methods such as Newton's method (or variants like quasi-Newton methods) or fixed-point iteration. Each step often involves solving a linear system.</w:t>
      </w:r>
    </w:p>
    <w:p w:rsidR="00000000" w:rsidDel="00000000" w:rsidP="00000000" w:rsidRDefault="00000000" w:rsidRPr="00000000" w14:paraId="0000004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Time Integration Schemes (for time-dependent problems):</w:t>
      </w:r>
      <w:r w:rsidDel="00000000" w:rsidR="00000000" w:rsidRPr="00000000">
        <w:rPr>
          <w:rtl w:val="0"/>
        </w:rPr>
        <w:t xml:space="preserve"> Explicit methods (e.g., Forward Euler, higher-order Runge-Kutta , Adams-Bashforth) calculate the future state based only on current/past states. They are generally simpler to implement but are conditionally stable, meaning the time step size (\Delta t) is restricted (e.g., by the Courant-Friedrichs-Lewy (CFL) condition for hyperbolic PDEs) to avoid numerical instability. Implicit methods (e.g., Backward Euler, Crank-Nicolson, Adams-Moulton) involve the future state in the calculation, requiring the solution of an algebraic system (linear or nonlinear) at each time step. They are generally more stable, allowing larger time steps, which can be advantageous for stiff problems (problems with vastly different time scales), but involve higher computational cost per step. The choice depends on the problem's stiffness, stability requirements, and desired accuracy.</w:t>
      </w:r>
    </w:p>
    <w:p w:rsidR="00000000" w:rsidDel="00000000" w:rsidP="00000000" w:rsidRDefault="00000000" w:rsidRPr="00000000" w14:paraId="0000004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Accuracy and Stability:</w:t>
      </w:r>
      <w:r w:rsidDel="00000000" w:rsidR="00000000" w:rsidRPr="00000000">
        <w:rPr>
          <w:rtl w:val="0"/>
        </w:rPr>
        <w:t xml:space="preserve"> The chosen discretization method has a formal order of accuracy (e.g., second-order accurate in space), which indicates how rapidly the error decreases as the grid or time step is refined. Numerical stability is paramount; an unstable scheme will produce exponentially growing errors, rendering the results useless, regardless of formal accuracy. Stability analyses (e.g., von Neumann analysis for linear problems) help determine stability limits (like maximum \Delta t). Convergence, the property that the numerical solution approaches the true solution as discretization is refined, requires both consistency (the discrete equations approach the continuous ones) and stability (for well-posed linear problems).</w:t>
      </w:r>
    </w:p>
    <w:p w:rsidR="00000000" w:rsidDel="00000000" w:rsidP="00000000" w:rsidRDefault="00000000" w:rsidRPr="00000000" w14:paraId="0000004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Computational Cost:</w:t>
      </w:r>
      <w:r w:rsidDel="00000000" w:rsidR="00000000" w:rsidRPr="00000000">
        <w:rPr>
          <w:rtl w:val="0"/>
        </w:rPr>
        <w:t xml:space="preserve"> Estimate the resource requirements. This includes the number of floating-point operations per time step or iteration (computational complexity) and the memory needed to store data (e.g., solution vectors, matrices). Consider how the cost scales with problem size (e.g., number of grid points or particles). Assess the suitability of the chosen algorithms for parallel execution on target hardware (see Step 5). The locality of computations is a key factor for parallel efficiency.</w:t>
      </w:r>
    </w:p>
    <w:p w:rsidR="00000000" w:rsidDel="00000000" w:rsidP="00000000" w:rsidRDefault="00000000" w:rsidRPr="00000000" w14:paraId="0000005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Algorithm Selection and Justification:</w:t>
      </w:r>
      <w:r w:rsidDel="00000000" w:rsidR="00000000" w:rsidRPr="00000000">
        <w:rPr>
          <w:rtl w:val="0"/>
        </w:rPr>
        <w:t xml:space="preserve"> Based on the analysis above, select the specific combination of discretization method, solver(s), and time integration scheme. Document the rationale clearly, justifying the choices based on the physical model, problem characteristics (geometry, equations, expected solution features like shocks), required accuracy, stability considerations, and available computational resources.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 detailed description and justification of the selected computational methods and algorithms, including the discretization scheme(s), linear/nonlinear solvers, time integration method (if applicable), and an analysis of their expected accuracy, stability properties, and computational characteristics.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Comparative Analysis of Potential Computational Methods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Finite Difference (FDM)</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Finite Element (FEM)</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Finite Volume (FVM)</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Lattice Boltzmann (LBM)</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Smoothed Particle Hydrodynamics (SPH)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Geometry Handling</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for structured grids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complex/unstructured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complex/unstructured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complex (porous)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Mesh-free, good for complex/deforming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Conservation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inherently conservative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inherently conservative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(inherent)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(recovers macroscopic conservation)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(inherent particle conservation)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Relatively Simple (structured)</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Complex (math foundation)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(local rules)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(neighbor search)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Accuracy</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(depends on order)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(systematic refinement)</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(depends on reconstruction)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2nd order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than grid methods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Computational Cost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 (matrix assembly)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 (memory), avoids pressure solver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 (neighbor search)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Parallel 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(explicit), Moderate (implicit)</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(depends on solver)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(explicit), Moderate (implicit)</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(local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(domain decomposition)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Suitability Notes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problems, regular domains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 mechanics,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Fluid dynamics (esp. shocks)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fluids, porous media, parallel</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surfaces, large deformation</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Assessments are general; specific performance depends heavily on implementation and problem details.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selection process must recognize that no single computational method is universally superior. The optimal choice is intrinsically linked to the specific physics being modeled, the complexity of the geometry, the presence of specific phenomena like shocks or free surfaces, the required accuracy, and the available computational resources. For instance, while FVM excels in conserving quantities in fluid dynamics with shocks , LBM might offer better performance and easier handling of complex boundaries like those in porous media. Similarly, SPH is naturally suited to free-surface flows where grid-based methods struggle. Furthermore, the suitability of an algorithm for high-performance computing environments is a critical factor if large-scale simulations are anticipated. Algorithms with high degrees of locality, such as the collision and streaming steps in LBM or explicit time-stepping schemes in FDM/FVM, often parallelize more efficiently than methods requiring extensive global communication, like solving large implicit linear systems or performing global Fast Fourier Transforms (FFTs). Thus, the potential need for parallel execution (addressed in Step 5) should influence the choice of numerical methods made here. Finally, ensuring numerical stability is not merely a theoretical concern but a practical necessity. Unstable methods can produce physically meaningless results, potentially wasting significant computational effort. Stability requirements often impose constraints, such as limits on the time step size for explicit methods, which directly impact the overall computational time needed to complete a simulation. Therefore, stability analysis must be an integral part of the method selection process.</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Planning the Implementation Approach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To devise a practical plan for translating the selected physical models (Step 3) and computational algorithms (Step 4) into functional, efficient, and maintainable simulation software. This involves choosing appropriate programming languages, leveraging existing libraries and tools, planning for potential high-performance computing (HPC) needs, and establishing sound coding practices.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08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Programming Language(s):</w:t>
      </w:r>
      <w:r w:rsidDel="00000000" w:rsidR="00000000" w:rsidRPr="00000000">
        <w:rPr>
          <w:rtl w:val="0"/>
        </w:rPr>
        <w:t xml:space="preserve"> The choice of language significantly impacts development time, performance, and maintainability. Key considerations include:</w:t>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Performance Needs:</w:t>
      </w:r>
      <w:r w:rsidDel="00000000" w:rsidR="00000000" w:rsidRPr="00000000">
        <w:rPr>
          <w:rtl w:val="0"/>
        </w:rPr>
        <w:t xml:space="preserve"> For computationally intensive simulations demanding maximum speed and control over memory, C++ or Fortran are often preferred.</w:t>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Library Ecosystem:</w:t>
      </w:r>
      <w:r w:rsidDel="00000000" w:rsidR="00000000" w:rsidRPr="00000000">
        <w:rPr>
          <w:rtl w:val="0"/>
        </w:rPr>
        <w:t xml:space="preserve"> Python boasts a vast ecosystem of libraries for scientific computing (NumPy, SciPy), data analysis (Pandas), and visualization (Matplotlib), making it excellent for rapid development, analysis workflows, and integrating different components.</w:t>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Development Time &amp; Ease of Use:</w:t>
      </w:r>
      <w:r w:rsidDel="00000000" w:rsidR="00000000" w:rsidRPr="00000000">
        <w:rPr>
          <w:rtl w:val="0"/>
        </w:rPr>
        <w:t xml:space="preserve"> Python and Julia are generally considered easier and faster for development than C++ or Fortran. Julia aims to combine the ease of Python with the speed of C.</w:t>
      </w:r>
    </w:p>
    <w:p w:rsidR="00000000" w:rsidDel="00000000" w:rsidP="00000000" w:rsidRDefault="00000000" w:rsidRPr="00000000" w14:paraId="0000008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Existing Codebases &amp; Team Expertise:</w:t>
      </w:r>
      <w:r w:rsidDel="00000000" w:rsidR="00000000" w:rsidRPr="00000000">
        <w:rPr>
          <w:rtl w:val="0"/>
        </w:rPr>
        <w:t xml:space="preserve"> Leveraging existing internal code or aligning with the team's existing skills can save significant effort.</w:t>
      </w:r>
    </w:p>
    <w:p w:rsidR="00000000" w:rsidDel="00000000" w:rsidP="00000000" w:rsidRDefault="00000000" w:rsidRPr="00000000" w14:paraId="0000008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Specific Domains:</w:t>
      </w:r>
      <w:r w:rsidDel="00000000" w:rsidR="00000000" w:rsidRPr="00000000">
        <w:rPr>
          <w:rtl w:val="0"/>
        </w:rPr>
        <w:t xml:space="preserve"> Fortran remains common in fields like nuclear physics and astrophysics. Python is dominant in data science aspects and experimental control. C++ is prevalent in large simulation packages like OpenFOAM.</w:t>
      </w:r>
    </w:p>
    <w:p w:rsidR="00000000" w:rsidDel="00000000" w:rsidP="00000000" w:rsidRDefault="00000000" w:rsidRPr="00000000" w14:paraId="0000008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Hybrid Approaches:</w:t>
      </w:r>
      <w:r w:rsidDel="00000000" w:rsidR="00000000" w:rsidRPr="00000000">
        <w:rPr>
          <w:rtl w:val="0"/>
        </w:rPr>
        <w:t xml:space="preserve"> It's common to use a high-level language like Python for overall control, data handling, and analysis, while implementing performance-critical kernels in C++, Fortran, or using tools like Cython.</w:t>
      </w:r>
    </w:p>
    <w:p w:rsidR="00000000" w:rsidDel="00000000" w:rsidP="00000000" w:rsidRDefault="00000000" w:rsidRPr="00000000" w14:paraId="0000008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Software Tools and Libraries:</w:t>
      </w:r>
      <w:r w:rsidDel="00000000" w:rsidR="00000000" w:rsidRPr="00000000">
        <w:rPr>
          <w:rtl w:val="0"/>
        </w:rPr>
        <w:t xml:space="preserve"> Avoid redundant effort by utilizing existing, well-tested software components:</w:t>
      </w:r>
    </w:p>
    <w:p w:rsidR="00000000" w:rsidDel="00000000" w:rsidP="00000000" w:rsidRDefault="00000000" w:rsidRPr="00000000" w14:paraId="0000009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Numerical Libraries:</w:t>
      </w:r>
      <w:r w:rsidDel="00000000" w:rsidR="00000000" w:rsidRPr="00000000">
        <w:rPr>
          <w:rtl w:val="0"/>
        </w:rPr>
        <w:t xml:space="preserve"> Foundational for mathematical operations. Examples include NumPy/SciPy (Python) , Eigen (C++) , the GNU Scientific Library (GSL) (C) , BLAS/LAPACK (Fortran core, interfaces for C/C++) , PETSc (parallel solvers in C/C++/Fortran) , and commercial options like IMSL.</w:t>
      </w:r>
    </w:p>
    <w:p w:rsidR="00000000" w:rsidDel="00000000" w:rsidP="00000000" w:rsidRDefault="00000000" w:rsidRPr="00000000" w14:paraId="00000091">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Simulation Platforms/Frameworks:</w:t>
      </w:r>
      <w:r w:rsidDel="00000000" w:rsidR="00000000" w:rsidRPr="00000000">
        <w:rPr>
          <w:rtl w:val="0"/>
        </w:rPr>
        <w:t xml:space="preserve"> Consider building upon existing open-source or commercial simulation software if it aligns with the project's needs. Examples: OpenFOAM (CFD, C++) , FEniCS (FEM, Python/C++) , SU2 (CFD, C++) , LAMMPS (MD, C++) , FEATool (MATLAB interface to solvers) , COMSOL/ANSYS (commercial). Using established platforms can provide pre-built solvers, meshing tools, and post-processing capabilities.</w:t>
      </w:r>
    </w:p>
    <w:p w:rsidR="00000000" w:rsidDel="00000000" w:rsidP="00000000" w:rsidRDefault="00000000" w:rsidRPr="00000000" w14:paraId="00000092">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Visualization Tools:</w:t>
      </w:r>
      <w:r w:rsidDel="00000000" w:rsidR="00000000" w:rsidRPr="00000000">
        <w:rPr>
          <w:rtl w:val="0"/>
        </w:rPr>
        <w:t xml:space="preserve"> Plan how results will be visualized and analyzed. Examples: ParaView (often used with OpenFOAM, FEniCS) , VisIt, Matplotlib (Python), Mayavi (Python), Tecplot.</w:t>
      </w:r>
    </w:p>
    <w:p w:rsidR="00000000" w:rsidDel="00000000" w:rsidP="00000000" w:rsidRDefault="00000000" w:rsidRPr="00000000" w14:paraId="0000009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for High-Performance Computing (HPC):</w:t>
      </w:r>
      <w:r w:rsidDel="00000000" w:rsidR="00000000" w:rsidRPr="00000000">
        <w:rPr>
          <w:rtl w:val="0"/>
        </w:rPr>
        <w:t xml:space="preserve"> If the simulation's computational demands necessitate parallel execution:</w:t>
      </w:r>
    </w:p>
    <w:p w:rsidR="00000000" w:rsidDel="00000000" w:rsidP="00000000" w:rsidRDefault="00000000" w:rsidRPr="00000000" w14:paraId="00000094">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Identify Parallelism Opportunities:</w:t>
      </w:r>
      <w:r w:rsidDel="00000000" w:rsidR="00000000" w:rsidRPr="00000000">
        <w:rPr>
          <w:rtl w:val="0"/>
        </w:rPr>
        <w:t xml:space="preserve"> Based on the chosen algorithms (Step 4), determine if the problem lends itself to data parallelism (performing the same operation on different data subsets) or task parallelism (performing different tasks concurrently).</w:t>
      </w:r>
    </w:p>
    <w:p w:rsidR="00000000" w:rsidDel="00000000" w:rsidP="00000000" w:rsidRDefault="00000000" w:rsidRPr="00000000" w14:paraId="00000095">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Select Parallel Programming Models:</w:t>
      </w:r>
      <w:r w:rsidDel="00000000" w:rsidR="00000000" w:rsidRPr="00000000">
        <w:rPr>
          <w:rtl w:val="0"/>
        </w:rPr>
        <w:t xml:space="preserve"> Choose the appropriate model(s) for the target architecture:</w:t>
      </w:r>
    </w:p>
    <w:p w:rsidR="00000000" w:rsidDel="00000000" w:rsidP="00000000" w:rsidRDefault="00000000" w:rsidRPr="00000000" w14:paraId="00000096">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Message Passing Interface (MPI):</w:t>
      </w:r>
      <w:r w:rsidDel="00000000" w:rsidR="00000000" w:rsidRPr="00000000">
        <w:rPr>
          <w:rtl w:val="0"/>
        </w:rPr>
        <w:t xml:space="preserve"> Standard for distributed-memory systems (clusters). Processes communicate by explicitly sending and receiving messages. Essential for large-scale parallelism. C/Fortran interfaces are standard; C++ wrappers like MPL exist but may lack official support.</w:t>
      </w:r>
    </w:p>
    <w:p w:rsidR="00000000" w:rsidDel="00000000" w:rsidP="00000000" w:rsidRDefault="00000000" w:rsidRPr="00000000" w14:paraId="0000009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OpenMP:</w:t>
      </w:r>
      <w:r w:rsidDel="00000000" w:rsidR="00000000" w:rsidRPr="00000000">
        <w:rPr>
          <w:rtl w:val="0"/>
        </w:rPr>
        <w:t xml:space="preserve"> API for shared-memory parallelism (multi-core processors within a single node). Uses compiler directives to parallelize loops and code sections. Often easier to implement for loop-level parallelism than MPI.</w:t>
      </w:r>
    </w:p>
    <w:p w:rsidR="00000000" w:rsidDel="00000000" w:rsidP="00000000" w:rsidRDefault="00000000" w:rsidRPr="00000000" w14:paraId="00000098">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Hybrid MPI+OpenMP:</w:t>
      </w:r>
      <w:r w:rsidDel="00000000" w:rsidR="00000000" w:rsidRPr="00000000">
        <w:rPr>
          <w:rtl w:val="0"/>
        </w:rPr>
        <w:t xml:space="preserve"> Combines MPI for inter-node communication with OpenMP for intra-node parallelism, often optimal for modern cluster architectures.</w:t>
      </w:r>
    </w:p>
    <w:p w:rsidR="00000000" w:rsidDel="00000000" w:rsidP="00000000" w:rsidRDefault="00000000" w:rsidRPr="00000000" w14:paraId="00000099">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GPU Acceleration:</w:t>
      </w:r>
      <w:r w:rsidDel="00000000" w:rsidR="00000000" w:rsidRPr="00000000">
        <w:rPr>
          <w:rtl w:val="0"/>
        </w:rPr>
        <w:t xml:space="preserve"> If suitable hardware is available and algorithms are amenable (highly data-parallel), consider using CUDA (NVIDIA specific) or OpenCL (more cross-platform) to offload computations to GPUs. Directive-based approaches (like OpenACC or OpenMP offloading) can simplify GPU programming.</w:t>
      </w:r>
    </w:p>
    <w:p w:rsidR="00000000" w:rsidDel="00000000" w:rsidP="00000000" w:rsidRDefault="00000000" w:rsidRPr="00000000" w14:paraId="0000009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Consider HPC Libraries:</w:t>
      </w:r>
      <w:r w:rsidDel="00000000" w:rsidR="00000000" w:rsidRPr="00000000">
        <w:rPr>
          <w:rtl w:val="0"/>
        </w:rPr>
        <w:t xml:space="preserve"> Leverage libraries designed for parallel environments, such as PETSc/SLEPc for solvers , or parallel I/O libraries (e.g., HDF5, NetCDF).</w:t>
      </w:r>
    </w:p>
    <w:p w:rsidR="00000000" w:rsidDel="00000000" w:rsidP="00000000" w:rsidRDefault="00000000" w:rsidRPr="00000000" w14:paraId="0000009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Coding Practices:</w:t>
      </w:r>
      <w:r w:rsidDel="00000000" w:rsidR="00000000" w:rsidRPr="00000000">
        <w:rPr>
          <w:rtl w:val="0"/>
        </w:rPr>
        <w:t xml:space="preserve"> Implementing robust, maintainable, and collaborative code requires adherence to good software engineering principles :</w:t>
      </w:r>
    </w:p>
    <w:p w:rsidR="00000000" w:rsidDel="00000000" w:rsidP="00000000" w:rsidRDefault="00000000" w:rsidRPr="00000000" w14:paraId="0000009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Clear Naming Conventions:</w:t>
      </w:r>
      <w:r w:rsidDel="00000000" w:rsidR="00000000" w:rsidRPr="00000000">
        <w:rPr>
          <w:rtl w:val="0"/>
        </w:rPr>
        <w:t xml:space="preserve"> Use descriptive names for variables, functions, and classes to enhance readability. Avoid overly short or cryptic names.</w:t>
      </w:r>
    </w:p>
    <w:p w:rsidR="00000000" w:rsidDel="00000000" w:rsidP="00000000" w:rsidRDefault="00000000" w:rsidRPr="00000000" w14:paraId="0000009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Modularity and Structure:</w:t>
      </w:r>
      <w:r w:rsidDel="00000000" w:rsidR="00000000" w:rsidRPr="00000000">
        <w:rPr>
          <w:rtl w:val="0"/>
        </w:rPr>
        <w:t xml:space="preserve"> Organize code logically into functions, modules, or classes. Keep components focused on specific tasks ("specialized"). Define clear interfaces between components.</w:t>
      </w:r>
    </w:p>
    <w:p w:rsidR="00000000" w:rsidDel="00000000" w:rsidP="00000000" w:rsidRDefault="00000000" w:rsidRPr="00000000" w14:paraId="0000009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Effective Commenting:</w:t>
      </w:r>
      <w:r w:rsidDel="00000000" w:rsidR="00000000" w:rsidRPr="00000000">
        <w:rPr>
          <w:rtl w:val="0"/>
        </w:rPr>
        <w:t xml:space="preserve"> Document the purpose and logic of code blocks, complex algorithms, or non-obvious sections. Avoid commenting trivial lines. Focus on the "why" rather than the "what".</w:t>
      </w:r>
    </w:p>
    <w:p w:rsidR="00000000" w:rsidDel="00000000" w:rsidP="00000000" w:rsidRDefault="00000000" w:rsidRPr="00000000" w14:paraId="0000009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Version Control:</w:t>
      </w:r>
      <w:r w:rsidDel="00000000" w:rsidR="00000000" w:rsidRPr="00000000">
        <w:rPr>
          <w:rtl w:val="0"/>
        </w:rPr>
        <w:t xml:space="preserve"> Use a version control system (VCS) like Git rigorously. This is essential for tracking changes, collaborating with others, managing different code versions, and reverting errors ].</w:t>
      </w:r>
    </w:p>
    <w:p w:rsidR="00000000" w:rsidDel="00000000" w:rsidP="00000000" w:rsidRDefault="00000000" w:rsidRPr="00000000" w14:paraId="000000A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Testing and Debugging Strategy:</w:t>
      </w:r>
      <w:r w:rsidDel="00000000" w:rsidR="00000000" w:rsidRPr="00000000">
        <w:rPr>
          <w:rtl w:val="0"/>
        </w:rPr>
        <w:t xml:space="preserve"> Plan for testing components (unit testing) and the integrated system. Develop strategies for debugging, especially for parallel code (see Step 9).</w:t>
      </w:r>
    </w:p>
    <w:p w:rsidR="00000000" w:rsidDel="00000000" w:rsidP="00000000" w:rsidRDefault="00000000" w:rsidRPr="00000000" w14:paraId="000000A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Development Workflow:</w:t>
      </w:r>
      <w:r w:rsidDel="00000000" w:rsidR="00000000" w:rsidRPr="00000000">
        <w:rPr>
          <w:rtl w:val="0"/>
        </w:rPr>
        <w:t xml:space="preserve"> Outline the practical steps for implementation. Will development be iterative? What Integrated Development Environment (IDE) will be used (e.g., VSCode is popular for Python )? How will code be compiled, tested, and deployed to target machines?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An implementation plan document specifying the chosen programming language(s), libraries, software tools (including simulation platforms and visualization), the HPC strategy (parallel models, libraries, target hardware if applicable), defined coding standards, and the planned development workflow and version control strategy.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Simulation Software/Library Selection Matrix (Example)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OpenFOAM</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FEniCS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NumPy/SciPy</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PETSc</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C++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Python/C++</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C/C++/Fortran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License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(GPL)</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(LGPL)</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(BSD)</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(BSD-like)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Domain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CFD</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 (Multiphysics)</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Numeric</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 Solvers (PDEs)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Specific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Method(s) Supported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FVM</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Ops, Basic Algs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Linear/Nonlinear Solvers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Specific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Parallel Support</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MPI</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MPI</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(via libraries)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(MPI, GPU)</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Impl.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Use/Learning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Steep</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to Steep</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Impl.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Community/Docs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Active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Academic</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Large, Excellent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Good</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 Alignment Score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Score/Notes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Score/Notes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Score/Notes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Score/Notes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Score/Notes</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This table should be populated based on the specific requirements and constraints of the simulation project.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fundamental decision in this phase is whether to leverage existing, comprehensive simulation software (like OpenFOAM or commercial packages) or to develop custom code from scratch using numerical libraries. Existing platforms offer pre-built, often validated solvers, meshing tools, and post-processing capabilities, potentially saving significant development time. However, they might impose limitations on the types of physics, models, or algorithms that can be implemented, or their learning curve might be steep. Developing custom code provides maximum flexibility and control but requires substantially more effort in implementing, testing, and verifying all components. The optimal choice depends on the project's novelty, the required flexibility, available time and budget, and the team's programming expertise. If HPC is required, the implementation plan must go beyond simply choosing MPI or OpenMP. Effective parallel performance necessitates a deep understanding of how the chosen algorithms (Step 4) map onto the target hardware architecture (CPU vs. GPU, memory hierarchy, interconnect network) and how the chosen parallel programming model interacts with both. Data locality, communication minimization, load balancing, and vectorization are critical considerations. Simply adding parallel directives or MPI calls without careful design often leads to suboptimal performance or code that does not scale effectively. Finally, adopting disciplined coding practices is not merely an aesthetic choice but a crucial factor for project success. Well-structured, clearly named, and adequately commented code is easier to debug, maintain, verify, and extend, especially in collaborative research environments or for long-term projects where code might be reused or modified by others. Using version control is non-negotiable for managing complexity and ensuring reproducibility ].</w:t>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Outlining Validation and Verification (V&amp;V) Methods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To define a rigorous and systematic process for building confidence and credibility in the simulation results. This involves two distinct but related activities: Verification, which ensures the code correctly implements the chosen mathematical model, and Validation, which assesses how accurately the model represents the real-world physics for its intended application. This process must also include Uncertainty Quantification (UQ) to estimate the bounds on the simulation's predictive capability.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 V&amp;V Definitions and Distinction:</w:t>
      </w:r>
    </w:p>
    <w:p w:rsidR="00000000" w:rsidDel="00000000" w:rsidP="00000000" w:rsidRDefault="00000000" w:rsidRPr="00000000" w14:paraId="000000E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Verification:</w:t>
      </w:r>
      <w:r w:rsidDel="00000000" w:rsidR="00000000" w:rsidRPr="00000000">
        <w:rPr>
          <w:rtl w:val="0"/>
        </w:rPr>
        <w:t xml:space="preserve"> Focuses on the relationship between the conceptual/mathematical model and its implementation in code. It asks: "Are we solving the equations correctly?". It primarily deals with identifying and removing errors in the software implementation and quantifying numerical approximation errors. It comprises Code Verification and Solution Verification.</w:t>
      </w:r>
    </w:p>
    <w:p w:rsidR="00000000" w:rsidDel="00000000" w:rsidP="00000000" w:rsidRDefault="00000000" w:rsidRPr="00000000" w14:paraId="000000E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Validation:</w:t>
      </w:r>
      <w:r w:rsidDel="00000000" w:rsidR="00000000" w:rsidRPr="00000000">
        <w:rPr>
          <w:rtl w:val="0"/>
        </w:rPr>
        <w:t xml:space="preserve"> Focuses on the relationship between the model and physical reality. It asks: "Are we solving the right equations?". It assesses the model's predictive accuracy by comparing simulation results to experimental data or other trusted benchmarks, considering the model's intended use.</w:t>
      </w:r>
    </w:p>
    <w:p w:rsidR="00000000" w:rsidDel="00000000" w:rsidP="00000000" w:rsidRDefault="00000000" w:rsidRPr="00000000" w14:paraId="000000E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Distinction from Software V&amp;V:</w:t>
      </w:r>
      <w:r w:rsidDel="00000000" w:rsidR="00000000" w:rsidRPr="00000000">
        <w:rPr>
          <w:rtl w:val="0"/>
        </w:rPr>
        <w:t xml:space="preserve"> Model V&amp;V, the focus here, aims to establish credibility in a predictive </w:t>
      </w:r>
      <w:r w:rsidDel="00000000" w:rsidR="00000000" w:rsidRPr="00000000">
        <w:rPr>
          <w:i w:val="1"/>
          <w:rtl w:val="0"/>
        </w:rPr>
        <w:t xml:space="preserve">model</w:t>
      </w:r>
      <w:r w:rsidDel="00000000" w:rsidR="00000000" w:rsidRPr="00000000">
        <w:rPr>
          <w:rtl w:val="0"/>
        </w:rPr>
        <w:t xml:space="preserve">, which uses a code as a tool. Software V&amp;V focuses on the correctness and reliability of the </w:t>
      </w:r>
      <w:r w:rsidDel="00000000" w:rsidR="00000000" w:rsidRPr="00000000">
        <w:rPr>
          <w:i w:val="1"/>
          <w:rtl w:val="0"/>
        </w:rPr>
        <w:t xml:space="preserve">code</w:t>
      </w:r>
      <w:r w:rsidDel="00000000" w:rsidR="00000000" w:rsidRPr="00000000">
        <w:rPr>
          <w:rtl w:val="0"/>
        </w:rPr>
        <w:t xml:space="preserve"> itself as the end product.</w:t>
      </w:r>
    </w:p>
    <w:p w:rsidR="00000000" w:rsidDel="00000000" w:rsidP="00000000" w:rsidRDefault="00000000" w:rsidRPr="00000000" w14:paraId="000000E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Code Verification:</w:t>
      </w:r>
      <w:r w:rsidDel="00000000" w:rsidR="00000000" w:rsidRPr="00000000">
        <w:rPr>
          <w:rtl w:val="0"/>
        </w:rPr>
        <w:t xml:space="preserve"> Implement procedures to detect and eliminate bugs in the code that specifically affect the numerical solution of the mathematical model. This is typically performed by the code developers.</w:t>
      </w:r>
    </w:p>
    <w:p w:rsidR="00000000" w:rsidDel="00000000" w:rsidP="00000000" w:rsidRDefault="00000000" w:rsidRPr="00000000" w14:paraId="000000E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Method of Manufactured Solutions (MMS):</w:t>
      </w:r>
      <w:r w:rsidDel="00000000" w:rsidR="00000000" w:rsidRPr="00000000">
        <w:rPr>
          <w:rtl w:val="0"/>
        </w:rPr>
        <w:t xml:space="preserve"> This is the most rigorous and highly recommended technique for code verification. It involves:</w:t>
      </w:r>
    </w:p>
    <w:p w:rsidR="00000000" w:rsidDel="00000000" w:rsidP="00000000" w:rsidRDefault="00000000" w:rsidRPr="00000000" w14:paraId="000000E5">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Defining an analytical, smooth "manufactured" solution.</w:t>
      </w:r>
    </w:p>
    <w:p w:rsidR="00000000" w:rsidDel="00000000" w:rsidP="00000000" w:rsidRDefault="00000000" w:rsidRPr="00000000" w14:paraId="000000E6">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Substituting this solution into the original governing PDEs to derive necessary analytical source terms that modify the equations.</w:t>
      </w:r>
    </w:p>
    <w:p w:rsidR="00000000" w:rsidDel="00000000" w:rsidP="00000000" w:rsidRDefault="00000000" w:rsidRPr="00000000" w14:paraId="000000E7">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Implementing these source terms in the simulation code.</w:t>
      </w:r>
    </w:p>
    <w:p w:rsidR="00000000" w:rsidDel="00000000" w:rsidP="00000000" w:rsidRDefault="00000000" w:rsidRPr="00000000" w14:paraId="000000E8">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Running the modified code with the manufactured solution imposed as initial and boundary conditions on a sequence of systematically refined grids (or time steps).</w:t>
      </w:r>
    </w:p>
    <w:p w:rsidR="00000000" w:rsidDel="00000000" w:rsidP="00000000" w:rsidRDefault="00000000" w:rsidRPr="00000000" w14:paraId="000000E9">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Calculating the error (e.g., L1 or L2 norm of the difference) between the code's numerical solution and the known manufactured solution on each grid.</w:t>
      </w:r>
    </w:p>
    <w:p w:rsidR="00000000" w:rsidDel="00000000" w:rsidP="00000000" w:rsidRDefault="00000000" w:rsidRPr="00000000" w14:paraId="000000EA">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Performing the Order of Accuracy Test (see below).</w:t>
      </w:r>
    </w:p>
    <w:p w:rsidR="00000000" w:rsidDel="00000000" w:rsidP="00000000" w:rsidRDefault="00000000" w:rsidRPr="00000000" w14:paraId="000000E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Order of Accuracy Test:</w:t>
      </w:r>
      <w:r w:rsidDel="00000000" w:rsidR="00000000" w:rsidRPr="00000000">
        <w:rPr>
          <w:rtl w:val="0"/>
        </w:rPr>
        <w:t xml:space="preserve"> This test quantitatively assesses if the numerical error decreases at the theoretically expected rate as the discretization (grid spacing h, time step \Delta t) is refined. The observed order of accuracy, p_{observed}, is calculated from the errors obtained on different refinement levels (e.g., using MMS results) and compared to the formal order of accuracy, p_{formal}, derived from truncation error analysis or interpolation theory. Agreement between p_{observed} and p_{formal} provides strong evidence that the code is correctly implemented and free of significant bugs affecting the discretization.</w:t>
      </w:r>
    </w:p>
    <w:p w:rsidR="00000000" w:rsidDel="00000000" w:rsidP="00000000" w:rsidRDefault="00000000" w:rsidRPr="00000000" w14:paraId="000000E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Benchmark Solutions:</w:t>
      </w:r>
      <w:r w:rsidDel="00000000" w:rsidR="00000000" w:rsidRPr="00000000">
        <w:rPr>
          <w:rtl w:val="0"/>
        </w:rPr>
        <w:t xml:space="preserve"> If exact analytical solutions exist for the original equations under simplified conditions, compare code results against these benchmarks.</w:t>
      </w:r>
    </w:p>
    <w:p w:rsidR="00000000" w:rsidDel="00000000" w:rsidP="00000000" w:rsidRDefault="00000000" w:rsidRPr="00000000" w14:paraId="000000E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Software Quality Assurance (SQA):</w:t>
      </w:r>
      <w:r w:rsidDel="00000000" w:rsidR="00000000" w:rsidRPr="00000000">
        <w:rPr>
          <w:rtl w:val="0"/>
        </w:rPr>
        <w:t xml:space="preserve"> While not directly verifying numerics, practices like static analysis, dynamic analysis (runtime checks), regression testing, and adherence to coding standards contribute to overall code correctness.</w:t>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Solution Verification:</w:t>
      </w:r>
      <w:r w:rsidDel="00000000" w:rsidR="00000000" w:rsidRPr="00000000">
        <w:rPr>
          <w:rtl w:val="0"/>
        </w:rPr>
        <w:t xml:space="preserve"> Estimate the magnitude of numerical errors present in the solution of a </w:t>
      </w:r>
      <w:r w:rsidDel="00000000" w:rsidR="00000000" w:rsidRPr="00000000">
        <w:rPr>
          <w:i w:val="1"/>
          <w:rtl w:val="0"/>
        </w:rPr>
        <w:t xml:space="preserve">specific</w:t>
      </w:r>
      <w:r w:rsidDel="00000000" w:rsidR="00000000" w:rsidRPr="00000000">
        <w:rPr>
          <w:rtl w:val="0"/>
        </w:rPr>
        <w:t xml:space="preserve"> simulation run for the </w:t>
      </w:r>
      <w:r w:rsidDel="00000000" w:rsidR="00000000" w:rsidRPr="00000000">
        <w:rPr>
          <w:i w:val="1"/>
          <w:rtl w:val="0"/>
        </w:rPr>
        <w:t xml:space="preserve">actual</w:t>
      </w:r>
      <w:r w:rsidDel="00000000" w:rsidR="00000000" w:rsidRPr="00000000">
        <w:rPr>
          <w:rtl w:val="0"/>
        </w:rPr>
        <w:t xml:space="preserve"> problem of interest (not the manufactured one). This must be performed for every simulation result intended for use.</w:t>
      </w:r>
    </w:p>
    <w:p w:rsidR="00000000" w:rsidDel="00000000" w:rsidP="00000000" w:rsidRDefault="00000000" w:rsidRPr="00000000" w14:paraId="000000E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Estimate Discretization Error:</w:t>
      </w:r>
      <w:r w:rsidDel="00000000" w:rsidR="00000000" w:rsidRPr="00000000">
        <w:rPr>
          <w:rtl w:val="0"/>
        </w:rPr>
        <w:t xml:space="preserve"> This is typically the dominant numerical error source. A posteriori estimation methods are used, most commonly based on Richardson Extrapolation (RE). This requires running the simulation on at least two (preferably three or more) systematically refined grids.</w:t>
      </w:r>
    </w:p>
    <w:p w:rsidR="00000000" w:rsidDel="00000000" w:rsidP="00000000" w:rsidRDefault="00000000" w:rsidRPr="00000000" w14:paraId="000000F0">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solutions \phi_1 (fine grid h_1), \phi_2 (medium grid h_2), \phi_3 (coarse grid h_3) with a constant refinement ratio r = h_2/h_1 = h_3/h_2, the observed order of accuracy p can be estimated : p = \frac{\ln((\phi_3 - \phi_2) / (\phi_2 - \phi_1))}{\ln(r)}.</w:t>
      </w:r>
    </w:p>
    <w:p w:rsidR="00000000" w:rsidDel="00000000" w:rsidP="00000000" w:rsidRDefault="00000000" w:rsidRPr="00000000" w14:paraId="000000F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error in the fine grid solution \phi_1 can then be estimated using RE : Error_1 \approx \frac{\phi_1 - \phi_2}{r^p - 1}.</w:t>
      </w:r>
    </w:p>
    <w:p w:rsidR="00000000" w:rsidDel="00000000" w:rsidP="00000000" w:rsidRDefault="00000000" w:rsidRPr="00000000" w14:paraId="000000F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Grid Convergence Index (GCI):</w:t>
      </w:r>
      <w:r w:rsidDel="00000000" w:rsidR="00000000" w:rsidRPr="00000000">
        <w:rPr>
          <w:rtl w:val="0"/>
        </w:rPr>
        <w:t xml:space="preserve"> Report discretization error estimates using a standardized approach like Roache's GCI. The GCI provides an error band with a factor of safety (F_s, typically 1.25 for 3+ grids, 3.0 if p is assumed): GCI_{fine} = F_s \frac{|\epsilon_{21}|}{r^p - 1}, where \epsilon_{21} = (\phi_1 - \phi_2)/\phi_1 is the relative difference.</w:t>
      </w:r>
    </w:p>
    <w:p w:rsidR="00000000" w:rsidDel="00000000" w:rsidP="00000000" w:rsidRDefault="00000000" w:rsidRPr="00000000" w14:paraId="000000F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Estimate Iterative Error:</w:t>
      </w:r>
      <w:r w:rsidDel="00000000" w:rsidR="00000000" w:rsidRPr="00000000">
        <w:rPr>
          <w:rtl w:val="0"/>
        </w:rPr>
        <w:t xml:space="preserve"> Monitor the residuals of iterative solvers (for linear or nonlinear systems). Ensure convergence criteria are sufficiently stringent so that iterative errors are significantly smaller (e.g., by 1-2 orders of magnitude) than the estimated discretization error. Document the convergence criteria used.</w:t>
      </w:r>
    </w:p>
    <w:p w:rsidR="00000000" w:rsidDel="00000000" w:rsidP="00000000" w:rsidRDefault="00000000" w:rsidRPr="00000000" w14:paraId="000000F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Estimate Round-off Error:</w:t>
      </w:r>
      <w:r w:rsidDel="00000000" w:rsidR="00000000" w:rsidRPr="00000000">
        <w:rPr>
          <w:rtl w:val="0"/>
        </w:rPr>
        <w:t xml:space="preserve"> Usually negligible when using standard double precision (64-bit) floating-point arithmetic, but should be assessed if single precision is used or if simulations involve extremely large numbers of operations or ill-conditioned systems. Can be checked by comparing results run at different precisions.</w:t>
      </w:r>
    </w:p>
    <w:p w:rsidR="00000000" w:rsidDel="00000000" w:rsidP="00000000" w:rsidRDefault="00000000" w:rsidRPr="00000000" w14:paraId="000000F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Quantify Numerical Uncertainty:</w:t>
      </w:r>
      <w:r w:rsidDel="00000000" w:rsidR="00000000" w:rsidRPr="00000000">
        <w:rPr>
          <w:rtl w:val="0"/>
        </w:rPr>
        <w:t xml:space="preserve"> The estimated numerical errors (especially discretization error) are themselves uncertain. Therefore, treat these estimates as sources of epistemic uncertainty, represented by intervals. The total numerical uncertainty, U_{NUM}, can be considered as the sum of the uncertainty intervals associated with discretization error (U_{DE}), iterative error (U_{IT}), and round-off error (U_{RO}).</w:t>
      </w:r>
    </w:p>
    <w:p w:rsidR="00000000" w:rsidDel="00000000" w:rsidP="00000000" w:rsidRDefault="00000000" w:rsidRPr="00000000" w14:paraId="000000F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Validation:</w:t>
      </w:r>
      <w:r w:rsidDel="00000000" w:rsidR="00000000" w:rsidRPr="00000000">
        <w:rPr>
          <w:rtl w:val="0"/>
        </w:rPr>
        <w:t xml:space="preserve"> Assess the model's accuracy in representing the real world by comparing simulation predictions against relevant experimental data or observations.</w:t>
      </w:r>
    </w:p>
    <w:p w:rsidR="00000000" w:rsidDel="00000000" w:rsidP="00000000" w:rsidRDefault="00000000" w:rsidRPr="00000000" w14:paraId="000000F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Identify Validation Data:</w:t>
      </w:r>
      <w:r w:rsidDel="00000000" w:rsidR="00000000" w:rsidRPr="00000000">
        <w:rPr>
          <w:rtl w:val="0"/>
        </w:rPr>
        <w:t xml:space="preserve"> Select high-quality experimental data that corresponds to the conditions and quantities predicted by the simulation and is relevant to its intended use (connects to Step 7). Critically evaluate and quantify the uncertainty present in the experimental data itself. Data scarcity can be a major limitation.</w:t>
      </w:r>
    </w:p>
    <w:p w:rsidR="00000000" w:rsidDel="00000000" w:rsidP="00000000" w:rsidRDefault="00000000" w:rsidRPr="00000000" w14:paraId="000000F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Define Validation Metrics:</w:t>
      </w:r>
      <w:r w:rsidDel="00000000" w:rsidR="00000000" w:rsidRPr="00000000">
        <w:rPr>
          <w:rtl w:val="0"/>
        </w:rPr>
        <w:t xml:space="preserve"> Choose appropriate quantitative metrics to compare simulation outputs (which may include uncertainty estimates from solution verification and input UQ) with experimental data (which also has uncertainty). Examples include comparing probability distributions (CDFs), confidence intervals, or specific quantities of interest. Metrics like the area validation metric can quantify the level of disagreement between simulation and experiment, accounting for uncertainties in both.</w:t>
      </w:r>
    </w:p>
    <w:p w:rsidR="00000000" w:rsidDel="00000000" w:rsidP="00000000" w:rsidRDefault="00000000" w:rsidRPr="00000000" w14:paraId="000000F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 Comparisons:</w:t>
      </w:r>
      <w:r w:rsidDel="00000000" w:rsidR="00000000" w:rsidRPr="00000000">
        <w:rPr>
          <w:rtl w:val="0"/>
        </w:rPr>
        <w:t xml:space="preserve"> Execute the verified simulation under conditions that replicate the validation experiments as closely as possible. Apply the chosen metrics to quantify the agreement or disagreement.</w:t>
      </w:r>
    </w:p>
    <w:p w:rsidR="00000000" w:rsidDel="00000000" w:rsidP="00000000" w:rsidRDefault="00000000" w:rsidRPr="00000000" w14:paraId="000000F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Estimate Model Form Uncertainty:</w:t>
      </w:r>
      <w:r w:rsidDel="00000000" w:rsidR="00000000" w:rsidRPr="00000000">
        <w:rPr>
          <w:rtl w:val="0"/>
        </w:rPr>
        <w:t xml:space="preserve"> Use the results of the validation comparisons to infer the uncertainty arising from the inherent assumptions and simplifications in the physical model itself. This often involves quantifying the discrepancy observed in the validation cases and potentially extrapolating this discrepancy (as an epistemic uncertainty) to the actual application conditions where experimental data may not be available.</w:t>
      </w:r>
    </w:p>
    <w:p w:rsidR="00000000" w:rsidDel="00000000" w:rsidP="00000000" w:rsidRDefault="00000000" w:rsidRPr="00000000" w14:paraId="000000F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Uncertainty Quantification (UQ):</w:t>
      </w:r>
      <w:r w:rsidDel="00000000" w:rsidR="00000000" w:rsidRPr="00000000">
        <w:rPr>
          <w:rtl w:val="0"/>
        </w:rPr>
        <w:t xml:space="preserve"> Implement a process to identify, characterize, propagate, and combine uncertainties from all significant sources to estimate the total uncertainty in the simulation prediction.</w:t>
      </w:r>
    </w:p>
    <w:p w:rsidR="00000000" w:rsidDel="00000000" w:rsidP="00000000" w:rsidRDefault="00000000" w:rsidRPr="00000000" w14:paraId="000000F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Identify &amp; Characterize Sources:</w:t>
      </w:r>
      <w:r w:rsidDel="00000000" w:rsidR="00000000" w:rsidRPr="00000000">
        <w:rPr>
          <w:rtl w:val="0"/>
        </w:rPr>
        <w:t xml:space="preserve"> Systematically list all potential sources: model inputs (parameters, ICs, BCs, geometry), numerical approximation errors (estimated via solution verification), and model form inadequacy (estimated via validation). Characterize each source as aleatory (represented by a probability distribution, PDF/CDF) or epistemic (represented by an interval).</w:t>
      </w:r>
    </w:p>
    <w:p w:rsidR="00000000" w:rsidDel="00000000" w:rsidP="00000000" w:rsidRDefault="00000000" w:rsidRPr="00000000" w14:paraId="000000F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Propagate Uncertainties:</w:t>
      </w:r>
      <w:r w:rsidDel="00000000" w:rsidR="00000000" w:rsidRPr="00000000">
        <w:rPr>
          <w:rtl w:val="0"/>
        </w:rPr>
        <w:t xml:space="preserve"> Use appropriate methods to propagate the characterized input uncertainties through the simulation model to determine their impact on the output quantities of interest (System Response Quantities, SRQs). Methods include Monte Carlo sampling, Latin Hypercube sampling, polynomial chaos expansion, stochastic collocation, or probability bounds analysis (which handles both aleatory and epistemic uncertainty).</w:t>
      </w:r>
    </w:p>
    <w:p w:rsidR="00000000" w:rsidDel="00000000" w:rsidP="00000000" w:rsidRDefault="00000000" w:rsidRPr="00000000" w14:paraId="000000F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Combine Uncertainties:</w:t>
      </w:r>
      <w:r w:rsidDel="00000000" w:rsidR="00000000" w:rsidRPr="00000000">
        <w:rPr>
          <w:rtl w:val="0"/>
        </w:rPr>
        <w:t xml:space="preserve"> Aggregate the propagated input uncertainty with the estimated numerical uncertainty (U_{NUM}) and the estimated model form uncertainty (U_{Model}) to arrive at an estimate of the total predictive uncertainty for the SRQ. Using probability bounds analysis, this can be represented by a p-box, which bounds the possible CDFs of the SRQ.</w:t>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Adhere to Standards/Guidelines:</w:t>
      </w:r>
      <w:r w:rsidDel="00000000" w:rsidR="00000000" w:rsidRPr="00000000">
        <w:rPr>
          <w:rtl w:val="0"/>
        </w:rPr>
        <w:t xml:space="preserve"> Consult and, where appropriate, adhere to established V&amp;V guidelines published by relevant professional organizations like the American Institute of Aeronautics and Astronautics (AIAA) and the American Society of Mechanical Engineers (ASME). These provide community consensus on terminology and best practices.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 comprehensive V&amp;V and UQ plan integrated into the overall research plan. This section should detail the specific procedures for code verification (e.g., MMS plan, order test criteria), solution verification (e.g., grid refinement strategy, RE/GCI application, iterative error control), validation (e.g., identification of validation experiments/data, chosen metrics, plan for model form uncertainty estimation), and uncertainty quantification (e.g., identified sources, characterization approach, propagation method, combination strategy). Reference to any standards being followed should be included.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essential to view V&amp;V not as a final checklist item but as an iterative process woven throughout the simulation lifecycle. Code verification provides confidence that the tool (the code) works correctly before it is used. Solution verification assesses the numerical accuracy of each specific result generated by that tool. Validation then compares these verified results against reality to assess the appropriateness of the underlying physical model. This structured progression builds credibility systematically. The rigor applied to V&amp;V and UQ directly determines the simulation's credibility and its suitability for informing decisions, particularly in high-consequence applications common in engineering and safety analysis. A simulation without adequate V&amp;V and UQ provides results of unknown quality and limited practical value. A key aspect of modern, comprehensive frameworks is the explicit quantification of numerical error (from solution verification) and model form uncertainty (derived from validation activities) and their inclusion in the total predictive uncertainty estimate. Often, UQ efforts focus solely on propagating uncertainties from model inputs. However, errors from the numerical solution process and inadequacies in the physical model itself can be significant contributors to the total uncertainty. Methods like Richardson Extrapolation and GCI provide practical means to estimate discretization error , while validation metrics help quantify model inadequacy. Treating these estimates, which are themselves uncertain, as epistemic uncertainties (intervals) within a framework like probability bounds analysis provides a conservative and robust approach to estimating the overall confidence bounds on simulation predictions.</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Considering Data Input Requirements and Sources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To systematically identify all data necessary for defining, executing, and validating the physics simulation, determine reliable sources for this data, assess its quality and uncertainty, and establish a plan for managing the data throughout the project lifecycle.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1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Input Data Needs:</w:t>
      </w:r>
      <w:r w:rsidDel="00000000" w:rsidR="00000000" w:rsidRPr="00000000">
        <w:rPr>
          <w:rtl w:val="0"/>
        </w:rPr>
        <w:t xml:space="preserve"> Based on the selected physical model (Step 3), the chosen computational methods (Step 4), and the defined scope (Step 2), create an exhaustive list of all required input data. This typically includes:</w:t>
      </w:r>
    </w:p>
    <w:p w:rsidR="00000000" w:rsidDel="00000000" w:rsidP="00000000" w:rsidRDefault="00000000" w:rsidRPr="00000000" w14:paraId="0000010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Initial Conditions (ICs):</w:t>
      </w:r>
      <w:r w:rsidDel="00000000" w:rsidR="00000000" w:rsidRPr="00000000">
        <w:rPr>
          <w:rtl w:val="0"/>
        </w:rPr>
        <w:t xml:space="preserve"> The state of the system at the simulation's starting point (t=0). This includes spatial distributions of variables like temperature, pressure, velocity, species concentrations, particle positions, electromagnetic fields, etc., depending on the physics being modeled. ICs are critical for the accuracy of transient simulations and can significantly impact the convergence behavior and computational time of steady-state simulations. Best practice for steady-state is to initialize close to the expected final solution.</w:t>
      </w:r>
    </w:p>
    <w:p w:rsidR="00000000" w:rsidDel="00000000" w:rsidP="00000000" w:rsidRDefault="00000000" w:rsidRPr="00000000" w14:paraId="0000010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Boundary Conditions (BCs):</w:t>
      </w:r>
      <w:r w:rsidDel="00000000" w:rsidR="00000000" w:rsidRPr="00000000">
        <w:rPr>
          <w:rtl w:val="0"/>
        </w:rPr>
        <w:t xml:space="preserve"> Mathematical descriptions of how the simulation domain interacts with its external environment across its boundaries. Examples include specifying fixed values (Dirichlet conditions, e.g., fixed temperature or velocity), fluxes (Neumann conditions, e.g., heat flux), pressure differences, flow rates, wall interactions (e.g., no-slip, slip, specific wall functions), or periodic conditions. BCs must be assigned to the correct geometric entities (faces, edges, volumes) and are absolutely critical in determining the simulation outcome. Specific BC types depend heavily on the physics domain (e.g., fluid dynamics, solid mechanics, thermodynamics, electromagnetics). Advanced BCs might involve time-dependent values or relationships between variables (e.g., resistance, impedance, RCR models in cardiovascular flow).</w:t>
      </w:r>
    </w:p>
    <w:p w:rsidR="00000000" w:rsidDel="00000000" w:rsidP="00000000" w:rsidRDefault="00000000" w:rsidRPr="00000000" w14:paraId="0000010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Material Properties:</w:t>
      </w:r>
      <w:r w:rsidDel="00000000" w:rsidR="00000000" w:rsidRPr="00000000">
        <w:rPr>
          <w:rtl w:val="0"/>
        </w:rPr>
        <w:t xml:space="preserve"> Physical constants characterizing the materials within the simulation domain. Examples include density, viscosity, thermal conductivity, specific heat capacity, elastic moduli (Young's modulus, Poisson's ratio), electrical permittivity, magnetic permeability, equations of state, reaction rate constants, interatomic potential parameters. These may be constant or functions of state variables (e.g., temperature-dependent viscosity).</w:t>
      </w:r>
    </w:p>
    <w:p w:rsidR="00000000" w:rsidDel="00000000" w:rsidP="00000000" w:rsidRDefault="00000000" w:rsidRPr="00000000" w14:paraId="0000010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Geometric Data:</w:t>
      </w:r>
      <w:r w:rsidDel="00000000" w:rsidR="00000000" w:rsidRPr="00000000">
        <w:rPr>
          <w:rtl w:val="0"/>
        </w:rPr>
        <w:t xml:space="preserve"> A precise description of the computational domain's geometry, including boundaries and any internal structures. This is often derived from Computer-Aided Design (CAD) models and requires discretization into a computational mesh (part of the computational method implementation).</w:t>
      </w:r>
    </w:p>
    <w:p w:rsidR="00000000" w:rsidDel="00000000" w:rsidP="00000000" w:rsidRDefault="00000000" w:rsidRPr="00000000" w14:paraId="0000010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 Parameters:</w:t>
      </w:r>
      <w:r w:rsidDel="00000000" w:rsidR="00000000" w:rsidRPr="00000000">
        <w:rPr>
          <w:rtl w:val="0"/>
        </w:rPr>
        <w:t xml:space="preserve"> Specific numerical parameters required by the chosen physical model (e.g., turbulence model coefficients ) or the numerical algorithms (e.g., time step size \Delta t, solver convergence tolerances, artificial viscosity parameters).</w:t>
      </w:r>
    </w:p>
    <w:p w:rsidR="00000000" w:rsidDel="00000000" w:rsidP="00000000" w:rsidRDefault="00000000" w:rsidRPr="00000000" w14:paraId="0000010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Data Sources:</w:t>
      </w:r>
      <w:r w:rsidDel="00000000" w:rsidR="00000000" w:rsidRPr="00000000">
        <w:rPr>
          <w:rtl w:val="0"/>
        </w:rPr>
        <w:t xml:space="preserve"> Determine the origin for each required piece of data:</w:t>
      </w:r>
    </w:p>
    <w:p w:rsidR="00000000" w:rsidDel="00000000" w:rsidP="00000000" w:rsidRDefault="00000000" w:rsidRPr="00000000" w14:paraId="0000010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Theoretical Calculations:</w:t>
      </w:r>
      <w:r w:rsidDel="00000000" w:rsidR="00000000" w:rsidRPr="00000000">
        <w:rPr>
          <w:rtl w:val="0"/>
        </w:rPr>
        <w:t xml:space="preserve"> Values derived from fundamental physical laws or established theoretical models.</w:t>
      </w:r>
    </w:p>
    <w:p w:rsidR="00000000" w:rsidDel="00000000" w:rsidP="00000000" w:rsidRDefault="00000000" w:rsidRPr="00000000" w14:paraId="0000010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Experimental Measurements:</w:t>
      </w:r>
      <w:r w:rsidDel="00000000" w:rsidR="00000000" w:rsidRPr="00000000">
        <w:rPr>
          <w:rtl w:val="0"/>
        </w:rPr>
        <w:t xml:space="preserve"> Data obtained from laboratory experiments, field observations, or clinical measurements (e.g., flow rates from MRI/ultrasound , material tests). These are essential for validation (Step 6).</w:t>
      </w:r>
    </w:p>
    <w:p w:rsidR="00000000" w:rsidDel="00000000" w:rsidP="00000000" w:rsidRDefault="00000000" w:rsidRPr="00000000" w14:paraId="0000010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Existing Databases:</w:t>
      </w:r>
      <w:r w:rsidDel="00000000" w:rsidR="00000000" w:rsidRPr="00000000">
        <w:rPr>
          <w:rtl w:val="0"/>
        </w:rPr>
        <w:t xml:space="preserve"> Utilize curated public or proprietary databases containing material properties, thermodynamic data, experimental results, or astronomical observations.</w:t>
      </w:r>
    </w:p>
    <w:p w:rsidR="00000000" w:rsidDel="00000000" w:rsidP="00000000" w:rsidRDefault="00000000" w:rsidRPr="00000000" w14:paraId="0000010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Previous Simulations:</w:t>
      </w:r>
      <w:r w:rsidDel="00000000" w:rsidR="00000000" w:rsidRPr="00000000">
        <w:rPr>
          <w:rtl w:val="0"/>
        </w:rPr>
        <w:t xml:space="preserve"> Results from prior computational studies, either from the literature or internal work, can sometimes provide input data or initial conditions.</w:t>
      </w:r>
    </w:p>
    <w:p w:rsidR="00000000" w:rsidDel="00000000" w:rsidP="00000000" w:rsidRDefault="00000000" w:rsidRPr="00000000" w14:paraId="0000011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Assumptions/Estimates:</w:t>
      </w:r>
      <w:r w:rsidDel="00000000" w:rsidR="00000000" w:rsidRPr="00000000">
        <w:rPr>
          <w:rtl w:val="0"/>
        </w:rPr>
        <w:t xml:space="preserve"> When reliable data is unavailable (a common challenge, referred to as data scarcity ), values may need to be estimated based on expert judgment or reasonable assumptions. It is critical to clearly document these assumptions and assess their potential impact on the results through sensitivity analysis or uncertainty quantification (Step 6).</w:t>
      </w:r>
    </w:p>
    <w:p w:rsidR="00000000" w:rsidDel="00000000" w:rsidP="00000000" w:rsidRDefault="00000000" w:rsidRPr="00000000" w14:paraId="0000011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 Data Quality and Uncertainty:</w:t>
      </w:r>
      <w:r w:rsidDel="00000000" w:rsidR="00000000" w:rsidRPr="00000000">
        <w:rPr>
          <w:rtl w:val="0"/>
        </w:rPr>
        <w:t xml:space="preserve"> Critically evaluate the reliability, accuracy, and precision of all input data. Wherever possible, quantify the uncertainty associated with each input parameter or condition (e.g., measurement error bounds, statistical distributions from repeated experiments). This information is crucial for the Uncertainty Quantification process (Step 6).</w:t>
      </w:r>
    </w:p>
    <w:p w:rsidR="00000000" w:rsidDel="00000000" w:rsidP="00000000" w:rsidRDefault="00000000" w:rsidRPr="00000000" w14:paraId="0000011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Data Acquisition:</w:t>
      </w:r>
      <w:r w:rsidDel="00000000" w:rsidR="00000000" w:rsidRPr="00000000">
        <w:rPr>
          <w:rtl w:val="0"/>
        </w:rPr>
        <w:t xml:space="preserve"> If necessary data is not available from existing sources, a plan for acquiring it must be developed. This might involve designing and conducting new experiments, performing targeted theoretical calculations, or running preliminary simulations. This activity must be integrated into the overall project timeline and budget.</w:t>
      </w:r>
    </w:p>
    <w:p w:rsidR="00000000" w:rsidDel="00000000" w:rsidP="00000000" w:rsidRDefault="00000000" w:rsidRPr="00000000" w14:paraId="0000011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a Data Management Plan (DMP):</w:t>
      </w:r>
      <w:r w:rsidDel="00000000" w:rsidR="00000000" w:rsidRPr="00000000">
        <w:rPr>
          <w:rtl w:val="0"/>
        </w:rPr>
        <w:t xml:space="preserve"> Create a formal plan outlining how all project-related data will be handled. This includes :</w:t>
      </w:r>
    </w:p>
    <w:p w:rsidR="00000000" w:rsidDel="00000000" w:rsidP="00000000" w:rsidRDefault="00000000" w:rsidRPr="00000000" w14:paraId="0000011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Organization:</w:t>
      </w:r>
      <w:r w:rsidDel="00000000" w:rsidR="00000000" w:rsidRPr="00000000">
        <w:rPr>
          <w:rtl w:val="0"/>
        </w:rPr>
        <w:t xml:space="preserve"> Define file naming conventions and directory structures for inputs, source code, executables, simulation outputs, post-processing scripts, and validation data.</w:t>
      </w:r>
    </w:p>
    <w:p w:rsidR="00000000" w:rsidDel="00000000" w:rsidP="00000000" w:rsidRDefault="00000000" w:rsidRPr="00000000" w14:paraId="0000011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Storage &amp; Archiving:</w:t>
      </w:r>
      <w:r w:rsidDel="00000000" w:rsidR="00000000" w:rsidRPr="00000000">
        <w:rPr>
          <w:rtl w:val="0"/>
        </w:rPr>
        <w:t xml:space="preserve"> Specify where data will be stored during the project and how it will be archived for long-term preservation and potential future use. Consider backup strategies.</w:t>
      </w:r>
    </w:p>
    <w:p w:rsidR="00000000" w:rsidDel="00000000" w:rsidP="00000000" w:rsidRDefault="00000000" w:rsidRPr="00000000" w14:paraId="0000011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Documentation (Metadata):</w:t>
      </w:r>
      <w:r w:rsidDel="00000000" w:rsidR="00000000" w:rsidRPr="00000000">
        <w:rPr>
          <w:rtl w:val="0"/>
        </w:rPr>
        <w:t xml:space="preserve"> Define what metadata needs to be recorded alongside the data to ensure it is understandable and usable in the future. This includes details about data sources, units, processing steps, code versions used to generate simulation data, simulation parameters, etc..</w:t>
      </w:r>
    </w:p>
    <w:p w:rsidR="00000000" w:rsidDel="00000000" w:rsidP="00000000" w:rsidRDefault="00000000" w:rsidRPr="00000000" w14:paraId="0000011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Sharing &amp; Access:</w:t>
      </w:r>
      <w:r w:rsidDel="00000000" w:rsidR="00000000" w:rsidRPr="00000000">
        <w:rPr>
          <w:rtl w:val="0"/>
        </w:rPr>
        <w:t xml:space="preserve"> Define policies for data sharing with collaborators or the wider community, considering intellectual property and confidentiality.</w:t>
      </w:r>
    </w:p>
    <w:p w:rsidR="00000000" w:rsidDel="00000000" w:rsidP="00000000" w:rsidRDefault="00000000" w:rsidRPr="00000000" w14:paraId="0000011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Tools:</w:t>
      </w:r>
      <w:r w:rsidDel="00000000" w:rsidR="00000000" w:rsidRPr="00000000">
        <w:rPr>
          <w:rtl w:val="0"/>
        </w:rPr>
        <w:t xml:space="preserve"> Consider using dedicated Simulation Data Management (SDM) systems or tools if available and appropriate for the scale of the project.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 data requirements specification document. This should list all identified data inputs, their sources, an assessment of their quality and uncertainty, an acquisition plan for missing data (if applicable), and a comprehensive Data Management Plan (DMP) outlining procedures for organization, storage, documentation, and sharing.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quality and reliability of the input data fundamentally constrain the potential accuracy and credibility of any simulation. The principle of "garbage in, garbage out" is particularly pertinent; even the most sophisticated model and code cannot produce trustworthy results if based on inaccurate or highly uncertain inputs. Therefore, significant effort invested in identifying reliable data sources, carefully assessing data quality, and rigorously quantifying input uncertainties is essential and directly impacts the final predictive capability of the simulation. Data plays multiple critical roles throughout the simulation workflow: it defines the specific problem being solved through initial conditions, boundary conditions, geometry, and material properties ; it can drive the simulation dynamics through time-dependent inputs ; and it serves as the benchmark against which the simulation's fidelity to reality is judged during validation. A comprehensive data plan must therefore address all these facets. Furthermore, systematic data management is crucial for ensuring the reproducibility, transparency, and long-term value of the simulation effort, yet it is often neglected. A well-defined Data Management Plan (DMP), specifying how inputs, code versions, outputs, and validation data are organized, documented with metadata, stored, and archived, is essential for enabling verification by others, facilitating collaboration, and ensuring that the simulation results and the process used to obtain them remain understandable and accessible in the future.</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Identifying Potential Applications and Impacts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To clearly articulate the intended uses and broader significance of the simulation capability being developed. This involves identifying specific scientific questions the simulation can help answer, practical engineering problems it can help solve, and its potential impact beyond the immediate research context.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11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Discovery:</w:t>
      </w:r>
      <w:r w:rsidDel="00000000" w:rsidR="00000000" w:rsidRPr="00000000">
        <w:rPr>
          <w:rtl w:val="0"/>
        </w:rPr>
        <w:t xml:space="preserve"> Identify how the simulation can contribute to advancing fundamental scientific knowledge. Simulations serve as a powerful tool for:</w:t>
      </w:r>
    </w:p>
    <w:p w:rsidR="00000000" w:rsidDel="00000000" w:rsidP="00000000" w:rsidRDefault="00000000" w:rsidRPr="00000000" w14:paraId="0000011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Explaining Experimental Results:</w:t>
      </w:r>
      <w:r w:rsidDel="00000000" w:rsidR="00000000" w:rsidRPr="00000000">
        <w:rPr>
          <w:rtl w:val="0"/>
        </w:rPr>
        <w:t xml:space="preserve"> Providing mechanistic insights into observed phenomena that experiments alone cannot reveal.</w:t>
      </w:r>
    </w:p>
    <w:p w:rsidR="00000000" w:rsidDel="00000000" w:rsidP="00000000" w:rsidRDefault="00000000" w:rsidRPr="00000000" w14:paraId="0000012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Exploring Inaccessible Regimes:</w:t>
      </w:r>
      <w:r w:rsidDel="00000000" w:rsidR="00000000" w:rsidRPr="00000000">
        <w:rPr>
          <w:rtl w:val="0"/>
        </w:rPr>
        <w:t xml:space="preserve"> Investigating physical conditions or systems that are difficult or impossible to study experimentally, such as the interiors of stars, black hole mergers, planetary cores, or events in the early universe.</w:t>
      </w:r>
    </w:p>
    <w:p w:rsidR="00000000" w:rsidDel="00000000" w:rsidP="00000000" w:rsidRDefault="00000000" w:rsidRPr="00000000" w14:paraId="0000012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Testing Theoretical Predictions:</w:t>
      </w:r>
      <w:r w:rsidDel="00000000" w:rsidR="00000000" w:rsidRPr="00000000">
        <w:rPr>
          <w:rtl w:val="0"/>
        </w:rPr>
        <w:t xml:space="preserve"> Evaluating the consequences of theoretical models and hypotheses under specific conditions.</w:t>
      </w:r>
    </w:p>
    <w:p w:rsidR="00000000" w:rsidDel="00000000" w:rsidP="00000000" w:rsidRDefault="00000000" w:rsidRPr="00000000" w14:paraId="0000012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Discovering Emergent Phenomena:</w:t>
      </w:r>
      <w:r w:rsidDel="00000000" w:rsidR="00000000" w:rsidRPr="00000000">
        <w:rPr>
          <w:rtl w:val="0"/>
        </w:rPr>
        <w:t xml:space="preserve"> Uncovering complex behaviors that arise from the collective interaction of simpler components in systems like materials, biological systems, or fluids.</w:t>
      </w:r>
    </w:p>
    <w:p w:rsidR="00000000" w:rsidDel="00000000" w:rsidP="00000000" w:rsidRDefault="00000000" w:rsidRPr="00000000" w14:paraId="0000012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Guiding Future Experiments:</w:t>
      </w:r>
      <w:r w:rsidDel="00000000" w:rsidR="00000000" w:rsidRPr="00000000">
        <w:rPr>
          <w:rtl w:val="0"/>
        </w:rPr>
        <w:t xml:space="preserve"> Using simulation results to design more targeted and effective experiments.</w:t>
      </w:r>
    </w:p>
    <w:p w:rsidR="00000000" w:rsidDel="00000000" w:rsidP="00000000" w:rsidRDefault="00000000" w:rsidRPr="00000000" w14:paraId="0000012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Engineering Design and Optimization:</w:t>
      </w:r>
      <w:r w:rsidDel="00000000" w:rsidR="00000000" w:rsidRPr="00000000">
        <w:rPr>
          <w:rtl w:val="0"/>
        </w:rPr>
        <w:t xml:space="preserve"> Identify how the simulation can be applied to solve practical problems in engineering. Simulations are increasingly central to:</w:t>
      </w:r>
    </w:p>
    <w:p w:rsidR="00000000" w:rsidDel="00000000" w:rsidP="00000000" w:rsidRDefault="00000000" w:rsidRPr="00000000" w14:paraId="0000012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Performance Prediction:</w:t>
      </w:r>
      <w:r w:rsidDel="00000000" w:rsidR="00000000" w:rsidRPr="00000000">
        <w:rPr>
          <w:rtl w:val="0"/>
        </w:rPr>
        <w:t xml:space="preserve"> Assessing how a proposed design (e.g., an aircraft wing, a chemical reactor, a bridge, a medical device) will perform under operational conditions.</w:t>
      </w:r>
    </w:p>
    <w:p w:rsidR="00000000" w:rsidDel="00000000" w:rsidP="00000000" w:rsidRDefault="00000000" w:rsidRPr="00000000" w14:paraId="0000012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System Optimization:</w:t>
      </w:r>
      <w:r w:rsidDel="00000000" w:rsidR="00000000" w:rsidRPr="00000000">
        <w:rPr>
          <w:rtl w:val="0"/>
        </w:rPr>
        <w:t xml:space="preserve"> Systematically varying design parameters within the simulation to find optimal configurations that maximize performance, minimize cost, or meet specific constraints.</w:t>
      </w:r>
    </w:p>
    <w:p w:rsidR="00000000" w:rsidDel="00000000" w:rsidP="00000000" w:rsidRDefault="00000000" w:rsidRPr="00000000" w14:paraId="0000012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Virtual Prototyping and Testing:</w:t>
      </w:r>
      <w:r w:rsidDel="00000000" w:rsidR="00000000" w:rsidRPr="00000000">
        <w:rPr>
          <w:rtl w:val="0"/>
        </w:rPr>
        <w:t xml:space="preserve"> Reducing the need for costly and time-consuming physical prototypes and experiments by evaluating designs computationally. This accelerates the design cycle.</w:t>
      </w:r>
    </w:p>
    <w:p w:rsidR="00000000" w:rsidDel="00000000" w:rsidP="00000000" w:rsidRDefault="00000000" w:rsidRPr="00000000" w14:paraId="0000012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Failure Analysis:</w:t>
      </w:r>
      <w:r w:rsidDel="00000000" w:rsidR="00000000" w:rsidRPr="00000000">
        <w:rPr>
          <w:rtl w:val="0"/>
        </w:rPr>
        <w:t xml:space="preserve"> Investigating potential failure modes or understanding the causes of past failures.</w:t>
      </w:r>
    </w:p>
    <w:p w:rsidR="00000000" w:rsidDel="00000000" w:rsidP="00000000" w:rsidRDefault="00000000" w:rsidRPr="00000000" w14:paraId="0000012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Supporting Decision-Making:</w:t>
      </w:r>
      <w:r w:rsidDel="00000000" w:rsidR="00000000" w:rsidRPr="00000000">
        <w:rPr>
          <w:rtl w:val="0"/>
        </w:rPr>
        <w:t xml:space="preserve"> Providing quantitative data and insights to inform engineering judgments and risk assessments.</w:t>
      </w:r>
    </w:p>
    <w:p w:rsidR="00000000" w:rsidDel="00000000" w:rsidP="00000000" w:rsidRDefault="00000000" w:rsidRPr="00000000" w14:paraId="0000012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Application Domains:</w:t>
      </w:r>
      <w:r w:rsidDel="00000000" w:rsidR="00000000" w:rsidRPr="00000000">
        <w:rPr>
          <w:rtl w:val="0"/>
        </w:rPr>
        <w:t xml:space="preserve"> Detail the potential uses within the specific scientific or engineering fields relevant to the project, drawing upon the literature review and project goals. Examples include:</w:t>
      </w:r>
    </w:p>
    <w:p w:rsidR="00000000" w:rsidDel="00000000" w:rsidP="00000000" w:rsidRDefault="00000000" w:rsidRPr="00000000" w14:paraId="0000012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Materials Science:</w:t>
      </w:r>
      <w:r w:rsidDel="00000000" w:rsidR="00000000" w:rsidRPr="00000000">
        <w:rPr>
          <w:rtl w:val="0"/>
        </w:rPr>
        <w:t xml:space="preserve"> Designing novel materials with desired properties (strength, conductivity, optical response), predicting material behavior under stress or extreme conditions, understanding degradation mechanisms.</w:t>
      </w:r>
    </w:p>
    <w:p w:rsidR="00000000" w:rsidDel="00000000" w:rsidP="00000000" w:rsidRDefault="00000000" w:rsidRPr="00000000" w14:paraId="0000012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Astrophysics &amp; Cosmology:</w:t>
      </w:r>
      <w:r w:rsidDel="00000000" w:rsidR="00000000" w:rsidRPr="00000000">
        <w:rPr>
          <w:rtl w:val="0"/>
        </w:rPr>
        <w:t xml:space="preserve"> Modeling galaxy formation and evolution, simulating stellar interiors, studying black hole dynamics, understanding large-scale structure formation.</w:t>
      </w:r>
    </w:p>
    <w:p w:rsidR="00000000" w:rsidDel="00000000" w:rsidP="00000000" w:rsidRDefault="00000000" w:rsidRPr="00000000" w14:paraId="0000012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Climate Science:</w:t>
      </w:r>
      <w:r w:rsidDel="00000000" w:rsidR="00000000" w:rsidRPr="00000000">
        <w:rPr>
          <w:rtl w:val="0"/>
        </w:rPr>
        <w:t xml:space="preserve"> Simulating atmospheric and oceanic circulation, predicting future climate scenarios under different emission pathways, understanding climate system feedbacks, assessing impacts of climate change.</w:t>
      </w:r>
    </w:p>
    <w:p w:rsidR="00000000" w:rsidDel="00000000" w:rsidP="00000000" w:rsidRDefault="00000000" w:rsidRPr="00000000" w14:paraId="0000012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Fluid Dynamics (CFD):</w:t>
      </w:r>
      <w:r w:rsidDel="00000000" w:rsidR="00000000" w:rsidRPr="00000000">
        <w:rPr>
          <w:rtl w:val="0"/>
        </w:rPr>
        <w:t xml:space="preserve"> Applications in aerospace (aerodynamics), automotive (vehicle design, combustion), energy (turbines, reactors), environmental engineering (pollutant dispersal), and biomedical engineering (blood flow).</w:t>
      </w:r>
    </w:p>
    <w:p w:rsidR="00000000" w:rsidDel="00000000" w:rsidP="00000000" w:rsidRDefault="00000000" w:rsidRPr="00000000" w14:paraId="0000012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Biophysics &amp; Medicine:</w:t>
      </w:r>
      <w:r w:rsidDel="00000000" w:rsidR="00000000" w:rsidRPr="00000000">
        <w:rPr>
          <w:rtl w:val="0"/>
        </w:rPr>
        <w:t xml:space="preserve"> Simulating protein folding, drug-receptor interactions (drug discovery), biomolecular processes, blood flow in vessels, tissue mechanics.</w:t>
      </w:r>
    </w:p>
    <w:p w:rsidR="00000000" w:rsidDel="00000000" w:rsidP="00000000" w:rsidRDefault="00000000" w:rsidRPr="00000000" w14:paraId="0000013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Plasma Physics &amp; Fusion Energy:</w:t>
      </w:r>
      <w:r w:rsidDel="00000000" w:rsidR="00000000" w:rsidRPr="00000000">
        <w:rPr>
          <w:rtl w:val="0"/>
        </w:rPr>
        <w:t xml:space="preserve"> Modeling plasma behavior in fusion devices (e.g., tokamaks, stellarators), simulating plasma-material interactions, designing components for fusion reactors.</w:t>
      </w:r>
    </w:p>
    <w:p w:rsidR="00000000" w:rsidDel="00000000" w:rsidP="00000000" w:rsidRDefault="00000000" w:rsidRPr="00000000" w14:paraId="0000013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Particle Physics:</w:t>
      </w:r>
      <w:r w:rsidDel="00000000" w:rsidR="00000000" w:rsidRPr="00000000">
        <w:rPr>
          <w:rtl w:val="0"/>
        </w:rPr>
        <w:t xml:space="preserve"> Simulating particle collisions in accelerators, processing and analyzing large experimental datasets.</w:t>
      </w:r>
    </w:p>
    <w:p w:rsidR="00000000" w:rsidDel="00000000" w:rsidP="00000000" w:rsidRDefault="00000000" w:rsidRPr="00000000" w14:paraId="0000013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Broader Impacts:</w:t>
      </w:r>
      <w:r w:rsidDel="00000000" w:rsidR="00000000" w:rsidRPr="00000000">
        <w:rPr>
          <w:rtl w:val="0"/>
        </w:rPr>
        <w:t xml:space="preserve"> Consider the potential wider influence of the work. Could it inform public policy (e.g., climate change mitigation)? Lead to new technologies or improved industrial processes? Enhance educational tools or methods for teaching physics and computation?. Train students in valuable computational skills?.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 dedicated section within the research plan or proposal that clearly outlines the potential applications and anticipated impacts of the simulation project. This should articulate the specific contributions to scientific understanding and/or engineering practice, identify the target domains, and discuss any broader societal or educational benefits.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role of computational simulation has evolved significantly; it is no longer just a tool for analyzing existing theories or data but has become a fundamental modality for scientific discovery and, increasingly, the primary tool for engineering design. Simulations allow scientists and engineers to perform "computer experiments" , generating data and insights that complement or even replace traditional theoretical analysis and physical experimentation in many contexts. This integration blurs the lines between fundamental science and applied engineering, as computational tools developed for scientific understanding are readily applied to design challenges, and engineering problems often drive the need for more advanced scientific simulations. However, the potential impact identified in this stage is entirely contingent upon the credibility of the simulation results. For a simulation to be genuinely useful for scientific discovery or reliable for engineering design, its accuracy and limitations must be rigorously assessed through the V&amp;V and UQ processes outlined in Step 6. An unverified or unvalidated simulation, regardless of its sophistication, provides little reliable information and cannot be trusted for critical applications. Therefore, a direct and critical link exists between the successful execution of the V&amp;V/UQ plan and the realization of the potential applications envisioned here. Furthermore, the ongoing integration of artificial intelligence and machine learning techniques with traditional physics simulations is poised to dramatically expand the scope and accelerate the pace of these applications. AI-powered simulations promise to tackle problems previously deemed computationally intractable due to their scale or complexity, potentially leading to faster breakthroughs in areas like climate modeling, materials discovery, and drug development. This trend suggests that future applications will increasingly rely on these hybrid physics-AI approaches, opening exciting new frontiers but also demanding the development of robust V&amp;V methodologies tailored to these complex, data-driven models.</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Anticipating Challenges and Proposing Solutions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To proactively identify potential obstacles, risks, and difficulties that may arise during the simulation project lifecycle and to develop specific mitigation strategies or contingency plans to address them. This foresight enhances project resilience and increases the likelihood of successful completion within the defined objectives and constraints.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13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Potential Challenges:</w:t>
      </w:r>
      <w:r w:rsidDel="00000000" w:rsidR="00000000" w:rsidRPr="00000000">
        <w:rPr>
          <w:rtl w:val="0"/>
        </w:rPr>
        <w:t xml:space="preserve"> Systematically brainstorm potential problems based on the specific details of the research plan (models, methods, software, data), insights from the literature review, and general experience in computational science. Common challenges include:</w:t>
      </w:r>
    </w:p>
    <w:p w:rsidR="00000000" w:rsidDel="00000000" w:rsidP="00000000" w:rsidRDefault="00000000" w:rsidRPr="00000000" w14:paraId="0000013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Numerical Stability and Convergence Issues:</w:t>
      </w:r>
      <w:r w:rsidDel="00000000" w:rsidR="00000000" w:rsidRPr="00000000">
        <w:rPr>
          <w:rtl w:val="0"/>
        </w:rPr>
        <w:t xml:space="preserve"> The chosen numerical methods (Step 4) might exhibit instability (errors growing uncontrollably) or fail to converge to a solution, especially for highly nonlinear problems, systems with disparate scales (stiffness), or problems involving discontinuities, shocks, or sharp gradients. Physics-Informed Neural Networks (PINNs), for example, face significant challenges in accurately resolving discontinuities.</w:t>
      </w:r>
    </w:p>
    <w:p w:rsidR="00000000" w:rsidDel="00000000" w:rsidP="00000000" w:rsidRDefault="00000000" w:rsidRPr="00000000" w14:paraId="0000013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Computational Cost and Resource Limitations:</w:t>
      </w:r>
      <w:r w:rsidDel="00000000" w:rsidR="00000000" w:rsidRPr="00000000">
        <w:rPr>
          <w:rtl w:val="0"/>
        </w:rPr>
        <w:t xml:space="preserve"> The simulation may demand excessive CPU time, memory, or storage, potentially exceeding available HPC resources, project budget, or deadlines. Scaling simulations to realistic sizes or long time durations can be computationally prohibitive. The exponential scaling of Hilbert space poses a fundamental challenge for simulating large quantum systems.</w:t>
      </w:r>
    </w:p>
    <w:p w:rsidR="00000000" w:rsidDel="00000000" w:rsidP="00000000" w:rsidRDefault="00000000" w:rsidRPr="00000000" w14:paraId="0000013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 Limitations and Accuracy Constraints:</w:t>
      </w:r>
      <w:r w:rsidDel="00000000" w:rsidR="00000000" w:rsidRPr="00000000">
        <w:rPr>
          <w:rtl w:val="0"/>
        </w:rPr>
        <w:t xml:space="preserve"> The selected physical model (Step 3) might prove insufficient to capture the essential physics accurately, or achieving the target accuracy level might be more difficult or computationally expensive than initially anticipated. The inherent model form uncertainty might be larger than acceptable for the intended application.</w:t>
      </w:r>
    </w:p>
    <w:p w:rsidR="00000000" w:rsidDel="00000000" w:rsidP="00000000" w:rsidRDefault="00000000" w:rsidRPr="00000000" w14:paraId="0000013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Software Development and Debugging Complexity:</w:t>
      </w:r>
      <w:r w:rsidDel="00000000" w:rsidR="00000000" w:rsidRPr="00000000">
        <w:rPr>
          <w:rtl w:val="0"/>
        </w:rPr>
        <w:t xml:space="preserve"> Writing, testing, and debugging simulation code is inherently complex, especially when dealing with sophisticated algorithms or large codebases. Debugging parallel code presents unique and significant challenges due to non-determinism (race conditions, deadlocks) arising from thread scheduling and communication timing, making errors difficult to reproduce and isolate.</w:t>
      </w:r>
    </w:p>
    <w:p w:rsidR="00000000" w:rsidDel="00000000" w:rsidP="00000000" w:rsidRDefault="00000000" w:rsidRPr="00000000" w14:paraId="0000013D">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Scarcity or Quality Issues:</w:t>
      </w:r>
      <w:r w:rsidDel="00000000" w:rsidR="00000000" w:rsidRPr="00000000">
        <w:rPr>
          <w:rtl w:val="0"/>
        </w:rPr>
        <w:t xml:space="preserve"> Difficulties in obtaining sufficient high-quality data for model parameterization (inputs), initial/boundary conditions, or validation experiments can severely hamper the project. Input data may have significant uncertainties that need to be accounted for.</w:t>
      </w:r>
    </w:p>
    <w:p w:rsidR="00000000" w:rsidDel="00000000" w:rsidP="00000000" w:rsidRDefault="00000000" w:rsidRPr="00000000" w14:paraId="0000013E">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Verification and Validation (V&amp;V) Difficulties:</w:t>
      </w:r>
      <w:r w:rsidDel="00000000" w:rsidR="00000000" w:rsidRPr="00000000">
        <w:rPr>
          <w:rtl w:val="0"/>
        </w:rPr>
        <w:t xml:space="preserve"> Implementing rigorous code verification (e.g., correctly applying the Method of Manufactured Solutions) can be challenging. Achieving the asymptotic convergence regime required for reliable solution verification (e.g., Richardson Extrapolation) may require computationally expensive grid refinement. Finding suitable, high-quality experimental data for validation can be difficult or impossible for certain applications.</w:t>
      </w:r>
    </w:p>
    <w:p w:rsidR="00000000" w:rsidDel="00000000" w:rsidP="00000000" w:rsidRDefault="00000000" w:rsidRPr="00000000" w14:paraId="0000013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 Constraints (Time, Funding, Personnel):</w:t>
      </w:r>
      <w:r w:rsidDel="00000000" w:rsidR="00000000" w:rsidRPr="00000000">
        <w:rPr>
          <w:rtl w:val="0"/>
        </w:rPr>
        <w:t xml:space="preserve"> Unforeseen circumstances can lead to shortages in project time, available funding, access to necessary computational hardware, or availability of personnel with the required expertise.</w:t>
      </w:r>
    </w:p>
    <w:p w:rsidR="00000000" w:rsidDel="00000000" w:rsidP="00000000" w:rsidRDefault="00000000" w:rsidRPr="00000000" w14:paraId="0000014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Interdisciplinary Communication Barriers:</w:t>
      </w:r>
      <w:r w:rsidDel="00000000" w:rsidR="00000000" w:rsidRPr="00000000">
        <w:rPr>
          <w:rtl w:val="0"/>
        </w:rPr>
        <w:t xml:space="preserve"> Misunderstandings or lack of effective communication between team members with different backgrounds (e.g., physics, mathematics, computer science, engineering domain experts) can impede progress.</w:t>
      </w:r>
    </w:p>
    <w:p w:rsidR="00000000" w:rsidDel="00000000" w:rsidP="00000000" w:rsidRDefault="00000000" w:rsidRPr="00000000" w14:paraId="0000014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Propose Mitigation Strategies:</w:t>
      </w:r>
      <w:r w:rsidDel="00000000" w:rsidR="00000000" w:rsidRPr="00000000">
        <w:rPr>
          <w:rtl w:val="0"/>
        </w:rPr>
        <w:t xml:space="preserve"> For each significant potential challenge identified, outline one or more specific strategies to prevent, overcome, or lessen its impact:</w:t>
      </w:r>
    </w:p>
    <w:p w:rsidR="00000000" w:rsidDel="00000000" w:rsidP="00000000" w:rsidRDefault="00000000" w:rsidRPr="00000000" w14:paraId="0000014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Stability/Convergence:</w:t>
      </w:r>
      <w:r w:rsidDel="00000000" w:rsidR="00000000" w:rsidRPr="00000000">
        <w:rPr>
          <w:rtl w:val="0"/>
        </w:rPr>
        <w:t xml:space="preserve"> Employ numerically stable implicit time-integration schemes; use adaptive time-stepping algorithms; select robust linear and nonlinear solvers; implement effective preconditioning techniques for iterative solvers; utilize mesh adaptation or refinement in regions of high gradients or errors; introduce controlled numerical diffusion (artificial viscosity) where appropriate ; explore alternative, potentially more stable numerical methods (e.g., LBM for certain flows); carefully tune solver parameters.</w:t>
      </w:r>
    </w:p>
    <w:p w:rsidR="00000000" w:rsidDel="00000000" w:rsidP="00000000" w:rsidRDefault="00000000" w:rsidRPr="00000000" w14:paraId="0000014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Computational Cost:</w:t>
      </w:r>
      <w:r w:rsidDel="00000000" w:rsidR="00000000" w:rsidRPr="00000000">
        <w:rPr>
          <w:rtl w:val="0"/>
        </w:rPr>
        <w:t xml:space="preserve"> Optimize code for performance (vectorization, memory access patterns); employ model order reduction techniques; utilize multi-fidelity modeling strategies ; leverage parallel computing on multi-core CPUs or GPUs ; choose algorithms with better scaling properties; investigate faster algorithms if available (e.g., LBM vs. traditional CFD for some problems ).</w:t>
      </w:r>
    </w:p>
    <w:p w:rsidR="00000000" w:rsidDel="00000000" w:rsidP="00000000" w:rsidRDefault="00000000" w:rsidRPr="00000000" w14:paraId="0000014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 Limitations:</w:t>
      </w:r>
      <w:r w:rsidDel="00000000" w:rsidR="00000000" w:rsidRPr="00000000">
        <w:rPr>
          <w:rtl w:val="0"/>
        </w:rPr>
        <w:t xml:space="preserve"> If initial model proves inadequate, revisit Step 3. Consider incorporating additional physics or using a higher-fidelity model if resources permit. Refine uncertain model parameters using available data (calibration). If accuracy targets cannot be met, clearly document the achieved accuracy and limitations based on V&amp;V results (Step 6) and potentially revise project objectives.</w:t>
      </w:r>
    </w:p>
    <w:p w:rsidR="00000000" w:rsidDel="00000000" w:rsidP="00000000" w:rsidRDefault="00000000" w:rsidRPr="00000000" w14:paraId="0000014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Debugging:</w:t>
      </w:r>
      <w:r w:rsidDel="00000000" w:rsidR="00000000" w:rsidRPr="00000000">
        <w:rPr>
          <w:rtl w:val="0"/>
        </w:rPr>
        <w:t xml:space="preserve"> Implement comprehensive logging and error reporting; develop unit tests for individual code modules; use debugging tools appropriate for the language and environment (e.g., gdb, Valgrind for C/C++; pdb for Python; specialized parallel debuggers like TotalView, DDT ); apply systematic debugging strategies. For parallel code, consider specialized techniques like scalable outlier detection to identify faulty tasks , record-replay mechanisms, or timing annotation methods to manage non-determinism. Adhere strictly to good coding practices (modularity, clarity) to facilitate debugging.</w:t>
      </w:r>
    </w:p>
    <w:p w:rsidR="00000000" w:rsidDel="00000000" w:rsidP="00000000" w:rsidRDefault="00000000" w:rsidRPr="00000000" w14:paraId="0000014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Scarcity:</w:t>
      </w:r>
      <w:r w:rsidDel="00000000" w:rsidR="00000000" w:rsidRPr="00000000">
        <w:rPr>
          <w:rtl w:val="0"/>
        </w:rPr>
        <w:t xml:space="preserve"> Actively seek alternative data sources (literature, other databases, related experiments); perform sensitivity analysis to identify which uncertain inputs have the largest impact on the output, focusing data acquisition efforts there; employ UQ methods (Step 6) to explicitly propagate the impact of data uncertainty ; build surrogate models based on available limited data; consider Bayesian approaches for parameter estimation; if feasible and critical, design and propose new, targeted experiments to fill data gaps. Nested simulation approaches might be relevant if estimating conditional expectations is required.</w:t>
      </w:r>
    </w:p>
    <w:p w:rsidR="00000000" w:rsidDel="00000000" w:rsidP="00000000" w:rsidRDefault="00000000" w:rsidRPr="00000000" w14:paraId="0000014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V&amp;V Difficulties:</w:t>
      </w:r>
      <w:r w:rsidDel="00000000" w:rsidR="00000000" w:rsidRPr="00000000">
        <w:rPr>
          <w:rtl w:val="0"/>
        </w:rPr>
        <w:t xml:space="preserve"> Allocate dedicated time and resources within the project plan specifically for V&amp;V activities. Follow established V&amp;V guidelines and standardized procedures (e.g., GCI for reporting discretization error ). Carefully select or design benchmark cases for code verification. Collaborate closely with experimentalists to understand validation data limitations and uncertainties.</w:t>
      </w:r>
    </w:p>
    <w:p w:rsidR="00000000" w:rsidDel="00000000" w:rsidP="00000000" w:rsidRDefault="00000000" w:rsidRPr="00000000" w14:paraId="0000014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 Constraints:</w:t>
      </w:r>
      <w:r w:rsidDel="00000000" w:rsidR="00000000" w:rsidRPr="00000000">
        <w:rPr>
          <w:rtl w:val="0"/>
        </w:rPr>
        <w:t xml:space="preserve"> Build buffer time into the project schedule; identify potential alternative funding sources early; ensure necessary personnel expertise is available or plan for training; secure commitments for HPC resources in advance; develop contingency plans outlining potential scope reductions if resources become severely limited.</w:t>
      </w:r>
    </w:p>
    <w:p w:rsidR="00000000" w:rsidDel="00000000" w:rsidP="00000000" w:rsidRDefault="00000000" w:rsidRPr="00000000" w14:paraId="0000014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Communication:</w:t>
      </w:r>
      <w:r w:rsidDel="00000000" w:rsidR="00000000" w:rsidRPr="00000000">
        <w:rPr>
          <w:rtl w:val="0"/>
        </w:rPr>
        <w:t xml:space="preserve"> Schedule regular team meetings with clear agendas and action items; maintain clear, comprehensive documentation for models, code, and results; establish a common vocabulary across disciplines; utilize collaborative tools.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t xml:space="preserve"> A risk assessment and mitigation plan, typically included as a section in the overall research plan. This should identify key potential challenges, assess their likelihood and potential impact on the project, and detail the specific mitigation strategies or contingency plans proposed for each.</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crucial to recognize that many of the challenges in simulation development are interconnected. For instance, the decision to use a highly complex, high-fidelity physical model (Step 3) inherently increases the likelihood of facing significant computational cost and potential numerical stability problems (Step 9). This, in turn, necessitates the selection of more sophisticated computational methods (Step 4) and likely requires leveraging high-performance computing (Step 5). The use of HPC introduces the distinct and often difficult challenge of developing and debugging parallel code , and the complexity of the overall system demands more rigorous and time-consuming verification and validation procedures (Step 6). This cascading effect highlights the need for a holistic view when anticipating risks; choices made early in the planning process ripple through the entire project. Specifically, debugging parallel programs requires approaches beyond those used for sequential code. Techniques must address the inherent non-determinism and the difficulty of isolating errors across potentially thousands of concurrent processes. Methods focusing on scalable outlier detection, analyzing communication patterns, or employing record-replay or timing annotation techniques are essential considerations if parallel computing is part of the implementation plan. Finally, proactive planning is key. Merely identifying potential risks is insufficient; the plan must include concrete, actionable mitigation strategies or alternative pathways. This foresight significantly increases the project's resilience to unforeseen difficulties and its overall probability of achieving its objectives.</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Conclusion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accurate, efficient, and credible physics simulations is a complex, multi-faceted process that benefits immensely from a structured and comprehensive research plan. As simulations solidify their role as a cornerstone of scientific discovery and engineering innovation , the need for rigor in their development becomes increasingly critical. This research plan outlines a systematic approach, guiding the process from the initial literature review and objective setting through the crucial choices of physical models and computational algorithms, practical implementation considerations, and the indispensable stages of verification, validation, and uncertainty quantification.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elements emphasized throughout this plan include the importance of clearly defined objectives and scope to manage complexity and resources , the critical trade-offs between model fidelity and computational cost , the problem-dependent nature of selecting appropriate computational methods , and the necessity of robust software development practices. Perhaps most importantly, the plan underscores the centrality of Verification and Validation (V&amp;V) and Uncertainty Quantification (UQ) in establishing the credibility required for simulations to have a meaningful impact. Rigorous code verification ensures the software correctly implements the intended mathematics, while solution verification quantifies the numerical errors inherent in the computation. Validation against experimental data assesses the physical model's accuracy, and UQ provides the necessary bounds on predictive confidence.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Successfully navigating the challenges inherent in simulation development—from numerical stability and computational scaling to parallel debugging and data scarcity —requires proactive identification and mitigation planning. By following a structured plan like the one presented, researchers and engineers can increase the likelihood of producing high-quality simulations that are not only computationally sound but also physically meaningful and reliable for their intended applications, whether advancing fundamental understanding or driving technological progress.</w:t>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Full article: How physics students build computational literacy by creating computational literature - Taylor &amp; Francis Online, https://www.tandfonline.com/doi/full/10.1080/10508406.2025.2494791?src=exp-la 2. Physics computational literacy: An exploratory case study using computational essays, https://link.aps.org/doi/10.1103/PhysRevPhysEducRes.15.020152 3. A Review of Computational Methods in Materials Science: Examples from Shock-Wave and Polymer Physics - PubMed Central, https://pmc.ncbi.nlm.nih.gov/articles/PMC2801990/ 4. An Introduction to AI in Physics Simulation - Rescale, https://rescale.com/blog/an-introduction-to-ai-in-physics-simulation/ 5. The co-evolution of computational physics and high-performance computing - Netlib.org, https://www.netlib.org/utk/people/JackDongarra/PAPERS/Nature-Reviews-Physics-2024.pdf 6. Simulating physical world hierarchical modeling quantum ..., https://www.cambridge.org/gb/universitypress/subjects/engineering/materials-science/simulating-physical-world-hierarchical-modeling-quantum-mechanics-fluid-dynamics?site_view=mobile 7. Scientific Discoveries Through Comprehensive Simulation in Computational Physics of Real World Applications (Joint Seminar) - Office of Professional Practice, https://www.opp.purdue.edu/NE/academics/seminars/2014/tba17 8. Comprehensive Project Guidelines - College of Engineering and Computer Sciences, https://www.marshall.edu/cecs/student-resources/graduates-information/comprehensive-project-guidelines/ 9. Engineering Design Project Guide - Science Buddies, https://www.sciencebuddies.org/science-fair-projects/engineering-design-process-guide 10. Databases - A Guide to Physics Resources, http://libguides.wustl.edu/physics/databases 11. Computing and Information Technology: Key Resources - LibGuides at University of Newcastle Library, https://libguides.newcastle.edu.au/it 12. The Journal Coverage of Web of Science, Scopus and Dimensions: A Comparative Analysis - arXiv, https://arxiv.org/pdf/2011.00223 13. arXiv.org e-Print archive, https://arxiv.org/ 14. Computer Science: Key databases - Subject guides - LibGuides, https://auckland.libguides.com/computer-science 15. Advanced Computational Methods for Simulating and Optimizing Stochastic Fracture: A Systematic Literature Review - ResearchGate, https://www.researchgate.net/publication/384461541_Advanced_Computational_Methods_for_Simulating_and_Optimizing_Stochastic_Fracture_A_Systematic_Literature_Review 16. [Literature Review] Machine learning for modelling unstructured grid data in computational physics: a review - Moonlight, https://www.themoonlight.io/review/machine-learning-for-modelling-unstructured-grid-data-in-computational-physics-a-review 17. Journal of Computational Physics - Andrew Stuart, http://stuart.caltech.edu/publications/pdf/stuart167.pdf 18. Machine Learning for Climate Physics and Simulations - Annual Reviews, https://www.annualreviews.org/content/journals/10.1146/annurev-conmatphys-043024-114758 19. How To Develop a Project Scope Statement in 8 Steps, https://graduate.northeastern.edu/knowledge-hub/develop-project-scope-statement/ 20. Step 1: Planning the Study, https://www.promodel.com/onlinehelp/ProModel/86/Content/Topics/C-03%20-%20Step%201%20Planning%20the%20Study.htm 21. Concepts of Model Verification and Validation - OSTI, https://www.osti.gov/servlets/purl/835920 22. Preparing a Simulation Specification, https://www.promodel.com/onlinehelp/promodel/80/C-03%20-%20Preparing%20a%20Simulation%20Specification.htm 23. Verification, Validation, and Uncertainty Quantification Across Disciplines - IMSI, https://www.imsi.institute/activities/verification-validation-and-uncertainty-quantification-across-disciplines/ 24. Scope of physics-based simulation artefacts - arXiv, https://www.arxiv.org/pdf/2412.06077 25. (PDF) Scope of physics-based simulation artefacts - ResearchGate, https://www.researchgate.net/publication/386576753_Scope_of_physics-based_simulation_artefacts 26. arxiv.org, https://arxiv.org/pdf/2412.06077 27. Verification and validation in computational solid mechanics and the ASME Standards Committee - WIT Press, https://www.witpress.com/Secure/elibrary/papers/FSI05/FSI05011FU.pdf 28. Simulating the Physical World - Cambridge University Press, https://www.cambridge.org/core/books/simulating-the-physical-world/DEF7E50D46450E57053A5B1236E7A4EC 29. PSFC/JA-22-61 Quantum simulations of hydrodynamics via the Madelung transformation Julien Zylberman1, Giuseppe Di Molfetta2, Mar, https://library.psfc.mit.edu/catalog/reports/2020/22ja/22ja061/22ja061_full.pdf 30. Complex fluid models of mixed quantum-classical dynamics - arXiv, https://arxiv.org/pdf/2306.15652 31. Comparison of Accuracy and Efficiency between the Lattice ..., https://www.researchgate.net/publication/245326317_Comparison_of_Accuracy_and_Efficiency_between_the_Lattice_Boltzmann_Method_and_the_Finite_Difference_Method_in_ViscousThermal_Fluid_Flows 32. Initial Conditions | Simulation Setup - SimScale, https://www.simscale.com/docs/simulation-setup/initial-conditions/ 33. Analyze Tradeoffs Between Performance and Fidelity ... - MathWorks, https://www.mathworks.com/help/sdl/gs/analyze-tradeoffs-between-performance-and-fidelity.html 34. Review of multi-fidelity models, https://www.aimsciences.org/article/doi/10.3934/acse.2023015?viewType=HTML 35. Review of multi-fidelity models - arXiv, https://arxiv.org/html/1609.07196v5 36. Infinite-Fidelity Coregionalization for Physical Simulation, https://proceedings.neurips.cc/paper_files/paper/2022/file/a6fcfd15cd01e4a550808c3e01f5583d-Paper-Conference.pdf 37. WHEN BIFIDELITY MEETS COKRIGING: AN EFFICIENT PHYSICS-INFORMED MULTI-FIDELITY METHOD - Lehigh University, https://engineering.lehigh.edu/sites/engineering.lehigh.edu/files/_DEPARTMENTS/ise/pdf/tech-papers/19/19T_027.pdf 38. www.aoe.vt.edu, https://www.aoe.vt.edu/content/dam/aoe_vt_edu/people/faculty/cjroy/Publications-Articles/VVUQ-CMAME.Final-Accepted-FIGURES.pdf 39. Challenges and Advancements in Modeling Shock Fronts with Physics-Informed Neural Networks: A Review and Benchmarking Study - arXiv, https://arxiv.org/html/2503.17379v1 40. Numerical Partial Differential Equations | SIAM Publications Library, https://epubs.siam.org/doi/10.1137/1.9781611978285 41. Numerical Methods for Partial Differential Equations: An Introduction - Amazon.com, https://www.amazon.com/Numerical-Methods-Partial-Differential-Equations/dp/1119111358 42. book reviews: - computational physics, https://pubs.aip.org/aip/cip/article-pdf/10/1/47/11820725/47_1_online.pdf 43. servidor.demec.ufpr.br, http://servidor.demec.ufpr.br/CFD/bibliografia/erros_numericos/Roy_2005.pdf 44. Comparison of Lattice Boltzmann Method vs Traditional Navier-Stokes based Methods, https://scicomp.stackexchange.com/questions/11585/comparison-of-lattice-boltzmann-method-vs-traditional-navier-stokes-based-method 45. [1903.01168] Comparison of multiphase SPH and LBM approaches for the simulation of intermittent flows - arXiv, https://arxiv.org/abs/1903.01168 46. Codes, models, and simulations inform computational physics | LANL, https://www.lanl.gov/media/publications/national-security-science/0325-one-byte-at-a-time 47. List of numerical libraries - Wikipedia, https://en.wikipedia.org/wiki/List_of_numerical_libraries 48. Review of code and solution verification procedures for computational simulation | Request PDF - ResearchGate, https://www.researchgate.net/publication/222403896_Review_of_code_and_solution_verification_procedures_for_computational_simulation 49. Computational Fluid Dynamics Through Numerical Analysis | Resolved Analytics, https://www.resolvedanalytics.com/cfd/what-is-numerical-analysis 50. Which coding language for physics? : r/Physics - Reddit, https://www.reddit.com/r/Physics/comments/16wbuxw/which_coding_language_for_physics/ 51. C/C++ for parallel programming/HPC - Reddit, https://www.reddit.com/r/HPC/comments/1k8n8ex/cc_for_parallel_programminghpc/ 52. FEATool Multiphysics - Physics Simulation Made Easy, https://www.featool.com/ 53. Parallel and High Performance Computing ... - Amazon.com, https://www.amazon.com/Parallel-Performance-Computing-Robert-Robey/dp/1617296465 54. High Performance Computing | OMSCentral, https://www.omscentral.com/courses/high-performance-computing/reviews 55. Use of "proper" coding practices for computational physics? - Reddit, https://www.reddit.com/r/Physics/comments/fs254j/use_of_proper_coding_practices_for_computational/ 56. Standard: Standard for Code Verification in Computational Fluid ..., https://arc.aiaa.org/doi/10.2514/4.107467.001 57. ASME Standards Committee on Verification and Validation in Computational Solid Mechanics - CiteSeerX, https://citeseerx.ist.psu.edu/document?repid=rep1&amp;type=pdf&amp;doi=2e84f57aae7ec82ad16b3f10666cbeb7985ab331 58. Simulation Guide - SimVascular Docs, https://simvascular.github.io/documentation/flowsolver.html 59. Boundary Conditions | Simulation Setup | SimScale, https://www.simscale.com/docs/simulation-setup/boundary-conditions/ 60. WSC 2024 Proceedings, https://informs-sim.org/wsc24papers/by_area.html 61. Simulation Data Management - Requirements and Design Specification - OSTI, https://www.osti.gov/servlets/purl/1410169 62. Rules for All Projects - Society for Science, https://www.societyforscience.org/isef/international-rules/rules-for-all-projects/ 63. MODELS, SIMULATION, AND 'COMPUTER EXPERIMENTS' Evelyn Fox Keller MIT Amsterdam, 2000 - Informatics: Indiana University, https://informatics.indiana.edu/jbollen/I501F11/readings/week8/Keller_2002_MODELS_SIMULATION_AND_COMPUTER_EXPERIMENTS.pdf 64. Computational Science and Engineering - USC Viterbi, https://sac.usc.edu/advanced-computing-affinity-groups/computational-science-and-engineering/ 65. Scientific Computing Applications | Parallel and Distributed Computing Class Notes | Fiveable, https://library.fiveable.me/parallel-and-distributed-computing/unit-15/scientific-computing-applications/study-guide/OqYLW7QzwPigpqhq 66. Computer Simulations in Science - Stanford Encyclopedia of Philosophy, https://plato.stanford.edu/entries/simulations-science/ 67. Promoting Computational Thinking in Integrated Engineering Design and Physics Labs, https://par.nsf.gov/biblio/10451275-promoting-computational-thinking-integrated-engineering-design-physics-labs 68. Development and evaluation of granular simulation for integrating computational thinking into computational physics courses - PMC, https://pmc.ncbi.nlm.nih.gov/articles/PMC8391866/ 69. Progress and Challenges of Integrated Machine Learning and Traditional Numerical Algorithms: Taking Reservoir Numerical Simulation as an Example - MDPI, https://www.mdpi.com/2227-7390/11/21/4418 70. Reducing Computational Costs for Many-Body Physics Problems, https://thesis.library.caltech.edu/14144/4/Thesis_final.pdf 71. engineering.purdue.edu, https://engineering.purdue.edu/dcsl/publications/papers/2011/debugging_ded_supercom11.pdf 72. An Effective Parallel Program Debugging Approach Based on Timing Annotation - arXiv, https://arxiv.org/pdf/2109.04142 73. Planning Guidelines in Software Engineering | GeeksforGeeks, https://www.geeksforgeeks.org/planning-guidelines-in-software-engineering/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