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5377E">
      <w:pPr>
        <w:pStyle w:val="RemoveableText"/>
      </w:pPr>
      <w:bookmarkStart w:id="0" w:name="_GoBack"/>
      <w:bookmarkEnd w:id="0"/>
      <w:r>
        <w:t>&lt;Template instructions: Text in this style should be removed. Text in Normal style should be replaced. After using the template for some time you might remove some of the sections if they are unused, or adapt it more closely to suit the general style in us</w:t>
      </w:r>
      <w:r>
        <w:t>e within your company.  Copyright in this template remains with CRaG Systems&gt;</w:t>
      </w:r>
    </w:p>
    <w:p w:rsidR="00000000" w:rsidRDefault="0015377E">
      <w:pPr>
        <w:pStyle w:val="RemoveableText"/>
      </w:pPr>
    </w:p>
    <w:p w:rsidR="00000000" w:rsidRDefault="0015377E">
      <w:pPr>
        <w:pStyle w:val="RemoveableText"/>
      </w:pPr>
      <w:r>
        <w:t>&lt;The change log should be updated for every significant change made to the document. Use the format n.m for the version number&gt;</w:t>
      </w:r>
    </w:p>
    <w:p w:rsidR="00000000" w:rsidRDefault="0015377E">
      <w:pPr>
        <w:rPr>
          <w:rFonts w:cs="Arial"/>
          <w:b/>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267"/>
        <w:gridCol w:w="5973"/>
        <w:gridCol w:w="1467"/>
        <w:gridCol w:w="1147"/>
      </w:tblGrid>
      <w:tr w:rsidR="00000000">
        <w:tblPrEx>
          <w:tblCellMar>
            <w:top w:w="0" w:type="dxa"/>
            <w:bottom w:w="0" w:type="dxa"/>
          </w:tblCellMar>
        </w:tblPrEx>
        <w:tc>
          <w:tcPr>
            <w:tcW w:w="1267" w:type="dxa"/>
          </w:tcPr>
          <w:p w:rsidR="00000000" w:rsidRDefault="0015377E">
            <w:pPr>
              <w:rPr>
                <w:b/>
                <w:bCs/>
              </w:rPr>
            </w:pPr>
            <w:r>
              <w:rPr>
                <w:b/>
                <w:bCs/>
              </w:rPr>
              <w:t>Version</w:t>
            </w:r>
          </w:p>
        </w:tc>
        <w:tc>
          <w:tcPr>
            <w:tcW w:w="5973" w:type="dxa"/>
          </w:tcPr>
          <w:p w:rsidR="00000000" w:rsidRDefault="0015377E">
            <w:pPr>
              <w:rPr>
                <w:b/>
                <w:bCs/>
              </w:rPr>
            </w:pPr>
            <w:r>
              <w:rPr>
                <w:b/>
                <w:bCs/>
              </w:rPr>
              <w:t>Description</w:t>
            </w:r>
          </w:p>
        </w:tc>
        <w:tc>
          <w:tcPr>
            <w:tcW w:w="1467" w:type="dxa"/>
          </w:tcPr>
          <w:p w:rsidR="00000000" w:rsidRDefault="0015377E">
            <w:pPr>
              <w:rPr>
                <w:b/>
                <w:bCs/>
              </w:rPr>
            </w:pPr>
            <w:r>
              <w:rPr>
                <w:b/>
                <w:bCs/>
              </w:rPr>
              <w:t>Changed By</w:t>
            </w:r>
          </w:p>
        </w:tc>
        <w:tc>
          <w:tcPr>
            <w:tcW w:w="1147" w:type="dxa"/>
          </w:tcPr>
          <w:p w:rsidR="00000000" w:rsidRDefault="0015377E">
            <w:pPr>
              <w:rPr>
                <w:b/>
                <w:bCs/>
              </w:rPr>
            </w:pPr>
            <w:r>
              <w:rPr>
                <w:b/>
                <w:bCs/>
              </w:rPr>
              <w:t>Date</w:t>
            </w:r>
          </w:p>
        </w:tc>
      </w:tr>
      <w:tr w:rsidR="00000000">
        <w:tblPrEx>
          <w:tblCellMar>
            <w:top w:w="0" w:type="dxa"/>
            <w:bottom w:w="0" w:type="dxa"/>
          </w:tblCellMar>
        </w:tblPrEx>
        <w:tc>
          <w:tcPr>
            <w:tcW w:w="1267" w:type="dxa"/>
          </w:tcPr>
          <w:p w:rsidR="00000000" w:rsidRDefault="0015377E">
            <w:pPr>
              <w:rPr>
                <w:rFonts w:cs="Arial"/>
              </w:rPr>
            </w:pPr>
            <w:r>
              <w:rPr>
                <w:rFonts w:cs="Arial"/>
              </w:rPr>
              <w:t>1.0</w:t>
            </w:r>
          </w:p>
        </w:tc>
        <w:tc>
          <w:tcPr>
            <w:tcW w:w="5973" w:type="dxa"/>
          </w:tcPr>
          <w:p w:rsidR="00000000" w:rsidRDefault="0015377E">
            <w:pPr>
              <w:rPr>
                <w:rFonts w:cs="Arial"/>
              </w:rPr>
            </w:pPr>
            <w:r>
              <w:rPr>
                <w:rFonts w:cs="Arial"/>
              </w:rPr>
              <w:t>First d</w:t>
            </w:r>
            <w:r>
              <w:rPr>
                <w:rFonts w:cs="Arial"/>
              </w:rPr>
              <w:t>raft</w:t>
            </w:r>
          </w:p>
        </w:tc>
        <w:tc>
          <w:tcPr>
            <w:tcW w:w="1467" w:type="dxa"/>
          </w:tcPr>
          <w:p w:rsidR="00000000" w:rsidRDefault="0015377E">
            <w:pPr>
              <w:rPr>
                <w:rFonts w:cs="Arial"/>
              </w:rPr>
            </w:pPr>
            <w:r>
              <w:rPr>
                <w:rFonts w:cs="Arial"/>
              </w:rPr>
              <w:t>Fred Bloggs</w:t>
            </w:r>
          </w:p>
        </w:tc>
        <w:tc>
          <w:tcPr>
            <w:tcW w:w="1147" w:type="dxa"/>
          </w:tcPr>
          <w:p w:rsidR="00000000" w:rsidRDefault="0015377E">
            <w:pPr>
              <w:rPr>
                <w:rFonts w:cs="Arial"/>
              </w:rPr>
            </w:pPr>
            <w:r>
              <w:rPr>
                <w:rFonts w:cs="Arial"/>
              </w:rPr>
              <w:t>1/1/00</w:t>
            </w:r>
          </w:p>
        </w:tc>
      </w:tr>
      <w:tr w:rsidR="00000000">
        <w:tblPrEx>
          <w:tblCellMar>
            <w:top w:w="0" w:type="dxa"/>
            <w:bottom w:w="0" w:type="dxa"/>
          </w:tblCellMar>
        </w:tblPrEx>
        <w:tc>
          <w:tcPr>
            <w:tcW w:w="1267" w:type="dxa"/>
          </w:tcPr>
          <w:p w:rsidR="00000000" w:rsidRDefault="0015377E">
            <w:pPr>
              <w:rPr>
                <w:rFonts w:cs="Arial"/>
              </w:rPr>
            </w:pPr>
          </w:p>
        </w:tc>
        <w:tc>
          <w:tcPr>
            <w:tcW w:w="5973" w:type="dxa"/>
          </w:tcPr>
          <w:p w:rsidR="00000000" w:rsidRDefault="0015377E">
            <w:pPr>
              <w:rPr>
                <w:rFonts w:cs="Arial"/>
              </w:rPr>
            </w:pPr>
          </w:p>
        </w:tc>
        <w:tc>
          <w:tcPr>
            <w:tcW w:w="1467" w:type="dxa"/>
          </w:tcPr>
          <w:p w:rsidR="00000000" w:rsidRDefault="0015377E">
            <w:pPr>
              <w:rPr>
                <w:rFonts w:cs="Arial"/>
              </w:rPr>
            </w:pPr>
          </w:p>
        </w:tc>
        <w:tc>
          <w:tcPr>
            <w:tcW w:w="1147" w:type="dxa"/>
          </w:tcPr>
          <w:p w:rsidR="00000000" w:rsidRDefault="0015377E">
            <w:pPr>
              <w:rPr>
                <w:rFonts w:cs="Arial"/>
              </w:rPr>
            </w:pPr>
          </w:p>
        </w:tc>
      </w:tr>
      <w:tr w:rsidR="00000000">
        <w:tblPrEx>
          <w:tblCellMar>
            <w:top w:w="0" w:type="dxa"/>
            <w:bottom w:w="0" w:type="dxa"/>
          </w:tblCellMar>
        </w:tblPrEx>
        <w:tc>
          <w:tcPr>
            <w:tcW w:w="1267" w:type="dxa"/>
          </w:tcPr>
          <w:p w:rsidR="00000000" w:rsidRDefault="0015377E">
            <w:pPr>
              <w:rPr>
                <w:rFonts w:cs="Arial"/>
              </w:rPr>
            </w:pPr>
          </w:p>
        </w:tc>
        <w:tc>
          <w:tcPr>
            <w:tcW w:w="5973" w:type="dxa"/>
          </w:tcPr>
          <w:p w:rsidR="00000000" w:rsidRDefault="0015377E">
            <w:pPr>
              <w:rPr>
                <w:rFonts w:cs="Arial"/>
              </w:rPr>
            </w:pPr>
          </w:p>
        </w:tc>
        <w:tc>
          <w:tcPr>
            <w:tcW w:w="1467" w:type="dxa"/>
          </w:tcPr>
          <w:p w:rsidR="00000000" w:rsidRDefault="0015377E">
            <w:pPr>
              <w:rPr>
                <w:rFonts w:cs="Arial"/>
              </w:rPr>
            </w:pPr>
          </w:p>
        </w:tc>
        <w:tc>
          <w:tcPr>
            <w:tcW w:w="1147" w:type="dxa"/>
          </w:tcPr>
          <w:p w:rsidR="00000000" w:rsidRDefault="0015377E">
            <w:pPr>
              <w:rPr>
                <w:rFonts w:cs="Arial"/>
              </w:rPr>
            </w:pPr>
          </w:p>
        </w:tc>
      </w:tr>
    </w:tbl>
    <w:p w:rsidR="00000000" w:rsidRDefault="0015377E">
      <w:pPr>
        <w:pStyle w:val="RemoveableText"/>
        <w:rPr>
          <w:rFonts w:cs="Arial"/>
          <w:b/>
          <w:bCs/>
          <w:i w:val="0"/>
          <w:color w:val="auto"/>
          <w:sz w:val="24"/>
        </w:rPr>
      </w:pPr>
    </w:p>
    <w:tbl>
      <w:tblPr>
        <w:tblW w:w="0" w:type="auto"/>
        <w:tblBorders>
          <w:top w:val="single" w:sz="8" w:space="0" w:color="auto"/>
          <w:left w:val="single" w:sz="18" w:space="0" w:color="auto"/>
        </w:tblBorders>
        <w:tblLook w:val="01E0" w:firstRow="1" w:lastRow="1" w:firstColumn="1" w:lastColumn="1" w:noHBand="0" w:noVBand="0"/>
      </w:tblPr>
      <w:tblGrid>
        <w:gridCol w:w="2628"/>
        <w:gridCol w:w="7308"/>
      </w:tblGrid>
      <w:tr w:rsidR="00000000">
        <w:tc>
          <w:tcPr>
            <w:tcW w:w="2628" w:type="dxa"/>
          </w:tcPr>
          <w:p w:rsidR="00000000" w:rsidRDefault="0015377E">
            <w:pPr>
              <w:numPr>
                <w:ilvl w:val="0"/>
                <w:numId w:val="18"/>
              </w:numPr>
              <w:pBdr>
                <w:left w:val="single" w:sz="18" w:space="4" w:color="auto"/>
              </w:pBdr>
              <w:rPr>
                <w:b/>
                <w:szCs w:val="22"/>
              </w:rPr>
            </w:pPr>
            <w:r>
              <w:rPr>
                <w:b/>
                <w:szCs w:val="22"/>
              </w:rPr>
              <w:t>Brief Description:</w:t>
            </w:r>
          </w:p>
        </w:tc>
        <w:tc>
          <w:tcPr>
            <w:tcW w:w="7308" w:type="dxa"/>
          </w:tcPr>
          <w:p w:rsidR="00000000" w:rsidRDefault="0015377E">
            <w:r>
              <w:t xml:space="preserve">XXX </w:t>
            </w:r>
            <w:r>
              <w:rPr>
                <w:i/>
                <w:color w:val="0000FF"/>
              </w:rPr>
              <w:t>&lt;2 to 3 sentences describing the use case&gt;</w:t>
            </w:r>
          </w:p>
        </w:tc>
      </w:tr>
      <w:tr w:rsidR="00000000">
        <w:tc>
          <w:tcPr>
            <w:tcW w:w="2628" w:type="dxa"/>
          </w:tcPr>
          <w:p w:rsidR="00000000" w:rsidRDefault="0015377E">
            <w:pPr>
              <w:numPr>
                <w:ilvl w:val="0"/>
                <w:numId w:val="18"/>
              </w:numPr>
              <w:pBdr>
                <w:left w:val="single" w:sz="18" w:space="4" w:color="auto"/>
              </w:pBdr>
              <w:rPr>
                <w:b/>
                <w:szCs w:val="22"/>
              </w:rPr>
            </w:pPr>
            <w:r>
              <w:rPr>
                <w:b/>
                <w:szCs w:val="22"/>
              </w:rPr>
              <w:t>Preconditions:</w:t>
            </w:r>
          </w:p>
        </w:tc>
        <w:tc>
          <w:tcPr>
            <w:tcW w:w="7308" w:type="dxa"/>
          </w:tcPr>
          <w:p w:rsidR="00000000" w:rsidRDefault="0015377E">
            <w:r>
              <w:t xml:space="preserve">XXX </w:t>
            </w:r>
            <w:r>
              <w:rPr>
                <w:i/>
                <w:color w:val="0000FF"/>
              </w:rPr>
              <w:t>&lt;the stable state(s) that the system must be in for the use case to start&gt;</w:t>
            </w:r>
          </w:p>
        </w:tc>
      </w:tr>
      <w:tr w:rsidR="00000000">
        <w:tc>
          <w:tcPr>
            <w:tcW w:w="2628" w:type="dxa"/>
          </w:tcPr>
          <w:p w:rsidR="00000000" w:rsidRDefault="0015377E">
            <w:pPr>
              <w:numPr>
                <w:ilvl w:val="0"/>
                <w:numId w:val="18"/>
              </w:numPr>
              <w:pBdr>
                <w:left w:val="single" w:sz="18" w:space="4" w:color="auto"/>
              </w:pBdr>
              <w:rPr>
                <w:b/>
                <w:szCs w:val="22"/>
              </w:rPr>
            </w:pPr>
            <w:r>
              <w:rPr>
                <w:b/>
                <w:szCs w:val="22"/>
              </w:rPr>
              <w:t>Business Trigger:</w:t>
            </w:r>
          </w:p>
        </w:tc>
        <w:tc>
          <w:tcPr>
            <w:tcW w:w="7308" w:type="dxa"/>
          </w:tcPr>
          <w:p w:rsidR="00000000" w:rsidRDefault="0015377E">
            <w:pPr>
              <w:pBdr>
                <w:left w:val="single" w:sz="18" w:space="4" w:color="auto"/>
              </w:pBdr>
              <w:rPr>
                <w:szCs w:val="22"/>
              </w:rPr>
            </w:pPr>
            <w:r>
              <w:rPr>
                <w:szCs w:val="22"/>
              </w:rPr>
              <w:t xml:space="preserve">XXX </w:t>
            </w:r>
            <w:r>
              <w:rPr>
                <w:i/>
                <w:color w:val="0000FF"/>
              </w:rPr>
              <w:t>&lt; the business event that causes the</w:t>
            </w:r>
            <w:r>
              <w:rPr>
                <w:i/>
                <w:color w:val="0000FF"/>
              </w:rPr>
              <w:t xml:space="preserve"> first interaction&gt;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Basic Flow:</w:t>
            </w:r>
          </w:p>
        </w:tc>
      </w:tr>
      <w:tr w:rsidR="00000000">
        <w:tc>
          <w:tcPr>
            <w:tcW w:w="9936" w:type="dxa"/>
            <w:gridSpan w:val="2"/>
          </w:tcPr>
          <w:p w:rsidR="00000000" w:rsidRDefault="0015377E">
            <w:pPr>
              <w:numPr>
                <w:ilvl w:val="0"/>
                <w:numId w:val="18"/>
              </w:numPr>
              <w:pBdr>
                <w:left w:val="single" w:sz="18" w:space="4" w:color="auto"/>
              </w:pBdr>
              <w:rPr>
                <w:szCs w:val="22"/>
              </w:rPr>
            </w:pPr>
            <w:r>
              <w:rPr>
                <w:szCs w:val="22"/>
              </w:rPr>
              <w:t xml:space="preserve">xxxx xxx xxxxx </w:t>
            </w:r>
            <w:r>
              <w:rPr>
                <w:rStyle w:val="Hyperlink"/>
                <w:i/>
                <w:u w:val="none"/>
              </w:rPr>
              <w:t>&lt;a line in the use case normally describing an interaction across the system boundary (‘black box’ view), but possibly describing gross internal functionality (‘white box’ view). Keep the level of abstractio</w:t>
            </w:r>
            <w:r>
              <w:rPr>
                <w:rStyle w:val="Hyperlink"/>
                <w:i/>
                <w:u w:val="none"/>
              </w:rPr>
              <w:t>n as high as possible while still providing sufficient information to describe what is done. Avoid referring to the technology of the interface if possible and describe what information or command is passed. Write complete sentences including source (noun)</w:t>
            </w:r>
            <w:r>
              <w:rPr>
                <w:rStyle w:val="Hyperlink"/>
                <w:i/>
                <w:u w:val="none"/>
              </w:rPr>
              <w:t>, action (verb), optional parameters (nouns), possibly with actual values and target (noun). Avoid concatenating sentences with commas and ‘ands’&gt;</w:t>
            </w:r>
          </w:p>
          <w:p w:rsidR="00000000" w:rsidRDefault="0015377E">
            <w:pPr>
              <w:numPr>
                <w:ilvl w:val="0"/>
                <w:numId w:val="18"/>
              </w:numPr>
              <w:pBdr>
                <w:left w:val="single" w:sz="18" w:space="4" w:color="auto"/>
              </w:pBdr>
              <w:tabs>
                <w:tab w:val="left" w:pos="360"/>
              </w:tabs>
              <w:rPr>
                <w:szCs w:val="22"/>
              </w:rPr>
            </w:pPr>
            <w:r>
              <w:rPr>
                <w:szCs w:val="22"/>
              </w:rPr>
              <w:t xml:space="preserve">xxxx xxx xxxxx </w:t>
            </w:r>
            <w:r>
              <w:rPr>
                <w:i/>
                <w:color w:val="0000FF"/>
              </w:rPr>
              <w:t>&lt;further lines as above. Try to keep them in pairs or 1 in to n out. Don’t include things that</w:t>
            </w:r>
            <w:r>
              <w:rPr>
                <w:i/>
                <w:color w:val="0000FF"/>
              </w:rPr>
              <w:t xml:space="preserve"> happen outside the system but don’t cross the system boundary&gt;</w:t>
            </w:r>
          </w:p>
          <w:p w:rsidR="00000000" w:rsidRDefault="0015377E">
            <w:pPr>
              <w:numPr>
                <w:ilvl w:val="0"/>
                <w:numId w:val="18"/>
              </w:numPr>
              <w:pBdr>
                <w:left w:val="single" w:sz="18" w:space="4" w:color="auto"/>
              </w:pBdr>
              <w:tabs>
                <w:tab w:val="left" w:pos="360"/>
              </w:tabs>
              <w:rPr>
                <w:szCs w:val="22"/>
              </w:rPr>
            </w:pPr>
            <w:r>
              <w:rPr>
                <w:szCs w:val="22"/>
              </w:rPr>
              <w:t xml:space="preserve">xxxx xxx xxxxx </w:t>
            </w:r>
            <w:r>
              <w:rPr>
                <w:i/>
                <w:color w:val="0000FF"/>
              </w:rPr>
              <w:t>&lt;if there is a large time gap between interactions, consider separating the temporally cohesive sections into separate use cases &gt;</w:t>
            </w:r>
            <w:r>
              <w:rPr>
                <w:szCs w:val="22"/>
              </w:rPr>
              <w:t xml:space="preserve"> </w:t>
            </w:r>
          </w:p>
          <w:p w:rsidR="00000000" w:rsidRDefault="0015377E">
            <w:pPr>
              <w:numPr>
                <w:ilvl w:val="0"/>
                <w:numId w:val="18"/>
              </w:numPr>
              <w:pBdr>
                <w:left w:val="single" w:sz="18" w:space="4" w:color="auto"/>
              </w:pBdr>
              <w:tabs>
                <w:tab w:val="left" w:pos="360"/>
              </w:tabs>
              <w:rPr>
                <w:szCs w:val="22"/>
              </w:rPr>
            </w:pPr>
            <w:r>
              <w:rPr>
                <w:szCs w:val="22"/>
              </w:rPr>
              <w:t xml:space="preserve">xxxx xxx xxxxx </w:t>
            </w:r>
            <w:r>
              <w:rPr>
                <w:i/>
                <w:color w:val="0000FF"/>
              </w:rPr>
              <w:t>&lt;continue until the outcome de</w:t>
            </w:r>
            <w:r>
              <w:rPr>
                <w:i/>
                <w:color w:val="0000FF"/>
              </w:rPr>
              <w:t>scribed by the name of the use case has been fulfilled. The last step should be one going out, probably back to the primary actor indicating that the use case is complete&gt;</w:t>
            </w:r>
          </w:p>
        </w:tc>
      </w:tr>
      <w:tr w:rsidR="00000000">
        <w:tc>
          <w:tcPr>
            <w:tcW w:w="2628" w:type="dxa"/>
          </w:tcPr>
          <w:p w:rsidR="00000000" w:rsidRDefault="0015377E">
            <w:pPr>
              <w:numPr>
                <w:ilvl w:val="0"/>
                <w:numId w:val="18"/>
              </w:numPr>
              <w:pBdr>
                <w:left w:val="single" w:sz="18" w:space="4" w:color="auto"/>
              </w:pBdr>
              <w:rPr>
                <w:b/>
                <w:szCs w:val="22"/>
              </w:rPr>
            </w:pPr>
            <w:r>
              <w:rPr>
                <w:b/>
                <w:szCs w:val="22"/>
              </w:rPr>
              <w:t>Post Condition:</w:t>
            </w:r>
          </w:p>
        </w:tc>
        <w:tc>
          <w:tcPr>
            <w:tcW w:w="7308" w:type="dxa"/>
          </w:tcPr>
          <w:p w:rsidR="00000000" w:rsidRDefault="0015377E">
            <w:r>
              <w:t xml:space="preserve">XXX </w:t>
            </w:r>
            <w:r>
              <w:rPr>
                <w:i/>
                <w:color w:val="0000FF"/>
              </w:rPr>
              <w:t>&lt;the state of the system at the end of the basic flow, or thing</w:t>
            </w:r>
            <w:r>
              <w:rPr>
                <w:i/>
                <w:color w:val="0000FF"/>
              </w:rPr>
              <w:t>s guaranteed to be true at the end of a successful use case&gt;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 xml:space="preserve">Alternate Flow: XXXX </w:t>
            </w:r>
            <w:r>
              <w:rPr>
                <w:i/>
                <w:color w:val="0000FF"/>
              </w:rPr>
              <w:t>&lt;name of the alternate flow starting with an active verb&gt;</w:t>
            </w:r>
          </w:p>
        </w:tc>
      </w:tr>
      <w:tr w:rsidR="00000000">
        <w:tc>
          <w:tcPr>
            <w:tcW w:w="9936" w:type="dxa"/>
            <w:gridSpan w:val="2"/>
          </w:tcPr>
          <w:p w:rsidR="00000000" w:rsidRDefault="0015377E">
            <w:pPr>
              <w:numPr>
                <w:ilvl w:val="0"/>
                <w:numId w:val="18"/>
              </w:numPr>
            </w:pPr>
            <w:r>
              <w:rPr>
                <w:szCs w:val="22"/>
              </w:rPr>
              <w:t xml:space="preserve">When in XXX </w:t>
            </w:r>
            <w:r>
              <w:rPr>
                <w:i/>
                <w:color w:val="0000FF"/>
              </w:rPr>
              <w:t>&lt;insert the number of the line in which the condition occurs&gt;</w:t>
            </w:r>
          </w:p>
          <w:p w:rsidR="00000000" w:rsidRDefault="0015377E">
            <w:pPr>
              <w:numPr>
                <w:ilvl w:val="0"/>
                <w:numId w:val="18"/>
              </w:numPr>
              <w:rPr>
                <w:szCs w:val="22"/>
              </w:rPr>
            </w:pPr>
            <w:r>
              <w:rPr>
                <w:szCs w:val="22"/>
              </w:rPr>
              <w:t xml:space="preserve">xxxx xxxx xxxx, then: </w:t>
            </w:r>
            <w:r>
              <w:rPr>
                <w:i/>
                <w:color w:val="0000FF"/>
              </w:rPr>
              <w:t>&lt;define the condit</w:t>
            </w:r>
            <w:r>
              <w:rPr>
                <w:i/>
                <w:color w:val="0000FF"/>
              </w:rPr>
              <w:t xml:space="preserve">ion under which the alternate flow is executed e.g. ‘the item number entered is found to be invalid’&gt; </w:t>
            </w:r>
          </w:p>
          <w:p w:rsidR="00000000" w:rsidRDefault="0015377E">
            <w:pPr>
              <w:numPr>
                <w:ilvl w:val="0"/>
                <w:numId w:val="18"/>
              </w:numPr>
            </w:pPr>
            <w:r>
              <w:t>xxx xx xxxxx</w:t>
            </w:r>
            <w:r>
              <w:rPr>
                <w:szCs w:val="22"/>
              </w:rPr>
              <w:t xml:space="preserve"> </w:t>
            </w:r>
            <w:r>
              <w:rPr>
                <w:i/>
                <w:color w:val="0000FF"/>
              </w:rPr>
              <w:t>&lt;write the lines just as you would in the basic course, describing what happens largely as interactions across the boundary adding further l</w:t>
            </w:r>
            <w:r>
              <w:rPr>
                <w:i/>
                <w:color w:val="0000FF"/>
              </w:rPr>
              <w:t>ines as necessary&gt;</w:t>
            </w:r>
          </w:p>
          <w:p w:rsidR="00000000" w:rsidRDefault="0015377E">
            <w:pPr>
              <w:numPr>
                <w:ilvl w:val="0"/>
                <w:numId w:val="18"/>
              </w:numPr>
              <w:rPr>
                <w:szCs w:val="22"/>
              </w:rPr>
            </w:pPr>
            <w:r>
              <w:rPr>
                <w:szCs w:val="22"/>
              </w:rPr>
              <w:t xml:space="preserve">xxx xx xxxxx </w:t>
            </w:r>
            <w:r>
              <w:rPr>
                <w:i/>
                <w:color w:val="0000FF"/>
              </w:rPr>
              <w:t>&lt;the last line must describe what happens next: the use case terminates; the use case restarts where it left off; the use case jumps back and restarts at an earlier step; the use case jumps forward and restarts at later step</w:t>
            </w:r>
            <w:r>
              <w:rPr>
                <w:i/>
                <w:color w:val="0000FF"/>
              </w:rPr>
              <w:t>&gt;</w:t>
            </w:r>
          </w:p>
          <w:p w:rsidR="00000000" w:rsidRDefault="0015377E">
            <w:pPr>
              <w:numPr>
                <w:ilvl w:val="0"/>
                <w:numId w:val="18"/>
              </w:numPr>
              <w:rPr>
                <w:szCs w:val="22"/>
              </w:rPr>
            </w:pPr>
            <w:r>
              <w:rPr>
                <w:b/>
                <w:bCs/>
                <w:szCs w:val="22"/>
              </w:rPr>
              <w:t>Post Conditions:</w:t>
            </w:r>
            <w:r>
              <w:rPr>
                <w:szCs w:val="22"/>
              </w:rPr>
              <w:t xml:space="preserve"> XXXX </w:t>
            </w:r>
            <w:r>
              <w:rPr>
                <w:i/>
                <w:color w:val="0000FF"/>
              </w:rPr>
              <w:t>&lt;you might wish to describe post-conditions for an alternate flow where they differ from those of the basic flow&gt;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 xml:space="preserve">Alternate Flow: XXXX </w:t>
            </w:r>
            <w:r>
              <w:rPr>
                <w:i/>
                <w:color w:val="0000FF"/>
              </w:rPr>
              <w:t xml:space="preserve">&lt;add the names of further alternate flows as you think of them. Add the detail of the alternate </w:t>
            </w:r>
            <w:r>
              <w:rPr>
                <w:i/>
                <w:color w:val="0000FF"/>
              </w:rPr>
              <w:t xml:space="preserve">flow after the basic flow has been detailed. It is possible to have extensions on the </w:t>
            </w:r>
            <w:r>
              <w:rPr>
                <w:i/>
                <w:color w:val="0000FF"/>
              </w:rPr>
              <w:lastRenderedPageBreak/>
              <w:t>extensions. Write them exactly the same way as other extensions&gt;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lastRenderedPageBreak/>
              <w:t xml:space="preserve">Sub-Flow: XXX </w:t>
            </w:r>
            <w:r>
              <w:rPr>
                <w:i/>
                <w:color w:val="0000FF"/>
              </w:rPr>
              <w:t>&lt;where there is procedure that is common to more than one flow in the use case, or where t</w:t>
            </w:r>
            <w:r>
              <w:rPr>
                <w:i/>
                <w:color w:val="0000FF"/>
              </w:rPr>
              <w:t>here are different flows following a case statement or selection statement, create sub-flows and ‘call’ them from the using flow. Name the sub-flows starting with an active verb&gt;</w:t>
            </w:r>
          </w:p>
        </w:tc>
      </w:tr>
      <w:tr w:rsidR="00000000">
        <w:tc>
          <w:tcPr>
            <w:tcW w:w="9936" w:type="dxa"/>
            <w:gridSpan w:val="2"/>
          </w:tcPr>
          <w:p w:rsidR="00000000" w:rsidRDefault="0015377E">
            <w:pPr>
              <w:numPr>
                <w:ilvl w:val="0"/>
                <w:numId w:val="18"/>
              </w:numPr>
              <w:rPr>
                <w:bCs/>
                <w:szCs w:val="22"/>
              </w:rPr>
            </w:pPr>
            <w:r>
              <w:rPr>
                <w:szCs w:val="22"/>
              </w:rPr>
              <w:t xml:space="preserve">xxxx xxxx xxxx </w:t>
            </w:r>
            <w:r>
              <w:rPr>
                <w:i/>
                <w:color w:val="0000FF"/>
              </w:rPr>
              <w:t>&lt;write the lines of the sub-flow just as you would in the bas</w:t>
            </w:r>
            <w:r>
              <w:rPr>
                <w:i/>
                <w:color w:val="0000FF"/>
              </w:rPr>
              <w:t>ic course, describing what happens largely as interactions across the boundary. Add further lines as necessary&gt;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 xml:space="preserve">Sub-Flow: XXX </w:t>
            </w:r>
            <w:r>
              <w:rPr>
                <w:i/>
                <w:color w:val="0000FF"/>
              </w:rPr>
              <w:t>&lt;add further sub-flows as necessary&gt;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Business Rules:</w:t>
            </w:r>
          </w:p>
        </w:tc>
      </w:tr>
      <w:tr w:rsidR="00000000">
        <w:tc>
          <w:tcPr>
            <w:tcW w:w="9936" w:type="dxa"/>
            <w:gridSpan w:val="2"/>
          </w:tcPr>
          <w:p w:rsidR="00000000" w:rsidRDefault="0015377E">
            <w:pPr>
              <w:numPr>
                <w:ilvl w:val="0"/>
                <w:numId w:val="18"/>
              </w:numPr>
            </w:pPr>
            <w:r>
              <w:t xml:space="preserve">xxxx </w:t>
            </w:r>
            <w:r>
              <w:rPr>
                <w:i/>
                <w:color w:val="0000FF"/>
              </w:rPr>
              <w:t>&lt;include here a description of detailed internal algorithms or proced</w:t>
            </w:r>
            <w:r>
              <w:rPr>
                <w:i/>
                <w:color w:val="0000FF"/>
              </w:rPr>
              <w:t>ures that are not part of the externally visible behaviour, but are vital to the functional definition of the system &gt;</w:t>
            </w:r>
          </w:p>
          <w:p w:rsidR="00000000" w:rsidRDefault="0015377E">
            <w:pPr>
              <w:numPr>
                <w:ilvl w:val="0"/>
                <w:numId w:val="18"/>
              </w:numPr>
            </w:pPr>
            <w:r>
              <w:t xml:space="preserve">xxxx </w:t>
            </w:r>
            <w:r>
              <w:rPr>
                <w:i/>
                <w:color w:val="0000FF"/>
              </w:rPr>
              <w:t>&lt;or specify data structures or constraints or technology requirements that are specific to the use case and have no place in the pro</w:t>
            </w:r>
            <w:r>
              <w:rPr>
                <w:i/>
                <w:color w:val="0000FF"/>
              </w:rPr>
              <w:t>cedural part of the use case &gt;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Activity Diagram:</w:t>
            </w:r>
          </w:p>
        </w:tc>
      </w:tr>
      <w:tr w:rsidR="00000000">
        <w:tc>
          <w:tcPr>
            <w:tcW w:w="9936" w:type="dxa"/>
            <w:gridSpan w:val="2"/>
          </w:tcPr>
          <w:p w:rsidR="00000000" w:rsidRDefault="0015377E">
            <w:pPr>
              <w:numPr>
                <w:ilvl w:val="0"/>
                <w:numId w:val="18"/>
              </w:numPr>
              <w:rPr>
                <w:szCs w:val="22"/>
              </w:rPr>
            </w:pPr>
            <w:r>
              <w:rPr>
                <w:i/>
                <w:color w:val="0000FF"/>
              </w:rPr>
              <w:t>&lt;if there is complex iteration and selection, include an activity diagram, or a reference/hyperlink to one here. Activity diagrams should not duplicate or replace the text of the flows but augment it where</w:t>
            </w:r>
            <w:r>
              <w:rPr>
                <w:i/>
                <w:color w:val="0000FF"/>
              </w:rPr>
              <w:t xml:space="preserve"> prose is difficult to use to describe complex conditionality &gt;</w:t>
            </w:r>
          </w:p>
        </w:tc>
      </w:tr>
      <w:tr w:rsidR="00000000">
        <w:tc>
          <w:tcPr>
            <w:tcW w:w="9936" w:type="dxa"/>
            <w:gridSpan w:val="2"/>
          </w:tcPr>
          <w:p w:rsidR="00000000" w:rsidRDefault="0015377E">
            <w:pPr>
              <w:numPr>
                <w:ilvl w:val="0"/>
                <w:numId w:val="18"/>
              </w:numPr>
              <w:pBdr>
                <w:left w:val="single" w:sz="18" w:space="4" w:color="auto"/>
              </w:pBdr>
              <w:rPr>
                <w:b/>
                <w:szCs w:val="22"/>
              </w:rPr>
            </w:pPr>
            <w:r>
              <w:rPr>
                <w:b/>
                <w:szCs w:val="22"/>
              </w:rPr>
              <w:t>Prototype Screen:</w:t>
            </w:r>
          </w:p>
        </w:tc>
      </w:tr>
      <w:tr w:rsidR="00000000">
        <w:tc>
          <w:tcPr>
            <w:tcW w:w="9936" w:type="dxa"/>
            <w:gridSpan w:val="2"/>
          </w:tcPr>
          <w:p w:rsidR="00000000" w:rsidRDefault="0015377E">
            <w:pPr>
              <w:numPr>
                <w:ilvl w:val="0"/>
                <w:numId w:val="18"/>
              </w:numPr>
              <w:rPr>
                <w:szCs w:val="22"/>
              </w:rPr>
            </w:pPr>
            <w:r>
              <w:rPr>
                <w:i/>
                <w:color w:val="0000FF"/>
              </w:rPr>
              <w:t>&lt;if you have a prototype screen for this use case, include it or a reference/hyperlink to it here. If might be at proof of concept or detailed level depending on the import</w:t>
            </w:r>
            <w:r>
              <w:rPr>
                <w:i/>
                <w:color w:val="0000FF"/>
              </w:rPr>
              <w:t>ance of the screen design to the user. Make sure the text of the use case is consistent with the prototype &gt;</w:t>
            </w:r>
          </w:p>
        </w:tc>
      </w:tr>
    </w:tbl>
    <w:p w:rsidR="0015377E" w:rsidRDefault="0015377E">
      <w:bookmarkStart w:id="1" w:name="_Use_Case_2_– Match Receipts"/>
      <w:bookmarkEnd w:id="1"/>
    </w:p>
    <w:sectPr w:rsidR="0015377E">
      <w:headerReference w:type="default" r:id="rId8"/>
      <w:footerReference w:type="default" r:id="rId9"/>
      <w:pgSz w:w="12240" w:h="15840"/>
      <w:pgMar w:top="1440" w:right="1260" w:bottom="1440" w:left="12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77E" w:rsidRDefault="0015377E">
      <w:pPr>
        <w:spacing w:after="0"/>
      </w:pPr>
      <w:r>
        <w:separator/>
      </w:r>
    </w:p>
  </w:endnote>
  <w:endnote w:type="continuationSeparator" w:id="0">
    <w:p w:rsidR="0015377E" w:rsidRDefault="001537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5377E">
    <w:pPr>
      <w:pStyle w:val="Footer"/>
      <w:pBdr>
        <w:top w:val="single" w:sz="36" w:space="1" w:color="C0C0C0"/>
      </w:pBdr>
      <w:tabs>
        <w:tab w:val="clear" w:pos="8640"/>
        <w:tab w:val="right" w:pos="9720"/>
      </w:tabs>
      <w:rPr>
        <w:szCs w:val="20"/>
      </w:rPr>
    </w:pPr>
    <w:r>
      <w:rPr>
        <w:szCs w:val="20"/>
      </w:rPr>
      <w:t xml:space="preserve">Author: </w:t>
    </w:r>
    <w:r>
      <w:rPr>
        <w:i/>
        <w:color w:val="0000FF"/>
      </w:rPr>
      <w:t>&lt;the author’s name&gt;</w:t>
    </w:r>
    <w:r>
      <w:rPr>
        <w:szCs w:val="20"/>
      </w:rPr>
      <w:tab/>
      <w:t xml:space="preserve">Page </w:t>
    </w:r>
    <w:r>
      <w:rPr>
        <w:szCs w:val="20"/>
      </w:rPr>
      <w:fldChar w:fldCharType="begin"/>
    </w:r>
    <w:r>
      <w:rPr>
        <w:szCs w:val="20"/>
      </w:rPr>
      <w:instrText xml:space="preserve"> PAGE </w:instrText>
    </w:r>
    <w:r>
      <w:rPr>
        <w:szCs w:val="20"/>
      </w:rPr>
      <w:fldChar w:fldCharType="separate"/>
    </w:r>
    <w:r>
      <w:rPr>
        <w:noProof/>
        <w:szCs w:val="20"/>
      </w:rPr>
      <w:t>1</w:t>
    </w:r>
    <w:r>
      <w:rPr>
        <w:szCs w:val="20"/>
      </w:rPr>
      <w:fldChar w:fldCharType="end"/>
    </w:r>
    <w:r>
      <w:rPr>
        <w:szCs w:val="20"/>
      </w:rPr>
      <w:t xml:space="preserve"> of </w:t>
    </w:r>
    <w:r>
      <w:rPr>
        <w:szCs w:val="20"/>
      </w:rPr>
      <w:fldChar w:fldCharType="begin"/>
    </w:r>
    <w:r>
      <w:rPr>
        <w:szCs w:val="20"/>
      </w:rPr>
      <w:instrText xml:space="preserve"> NUMPAGES </w:instrText>
    </w:r>
    <w:r>
      <w:rPr>
        <w:szCs w:val="20"/>
      </w:rPr>
      <w:fldChar w:fldCharType="separate"/>
    </w:r>
    <w:r>
      <w:rPr>
        <w:noProof/>
        <w:szCs w:val="20"/>
      </w:rPr>
      <w:t>2</w:t>
    </w:r>
    <w:r>
      <w:rPr>
        <w:szCs w:val="20"/>
      </w:rPr>
      <w:fldChar w:fldCharType="end"/>
    </w:r>
    <w:r>
      <w:rPr>
        <w:szCs w:val="20"/>
      </w:rPr>
      <w:tab/>
      <w:t xml:space="preserve">Printed: </w:t>
    </w:r>
    <w:r>
      <w:rPr>
        <w:szCs w:val="20"/>
      </w:rPr>
      <w:fldChar w:fldCharType="begin"/>
    </w:r>
    <w:r>
      <w:rPr>
        <w:szCs w:val="20"/>
      </w:rPr>
      <w:instrText xml:space="preserve"> PRINTDATE \@ "dd/M</w:instrText>
    </w:r>
    <w:r>
      <w:rPr>
        <w:szCs w:val="20"/>
      </w:rPr>
      <w:instrText xml:space="preserve">M/yyyy hh:mm" </w:instrText>
    </w:r>
    <w:r>
      <w:rPr>
        <w:szCs w:val="20"/>
      </w:rPr>
      <w:fldChar w:fldCharType="separate"/>
    </w:r>
    <w:r>
      <w:rPr>
        <w:noProof/>
        <w:szCs w:val="20"/>
      </w:rPr>
      <w:t>06/09/2012 02:16</w:t>
    </w:r>
    <w:r>
      <w:rP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77E" w:rsidRDefault="0015377E">
      <w:pPr>
        <w:spacing w:after="0"/>
      </w:pPr>
      <w:r>
        <w:separator/>
      </w:r>
    </w:p>
  </w:footnote>
  <w:footnote w:type="continuationSeparator" w:id="0">
    <w:p w:rsidR="0015377E" w:rsidRDefault="001537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5377E">
    <w:pPr>
      <w:pStyle w:val="Header"/>
      <w:pBdr>
        <w:top w:val="single" w:sz="36" w:space="1" w:color="C0C0C0"/>
        <w:left w:val="single" w:sz="36" w:space="4" w:color="C0C0C0"/>
        <w:bottom w:val="single" w:sz="36" w:space="1" w:color="C0C0C0"/>
        <w:right w:val="single" w:sz="36" w:space="4" w:color="C0C0C0"/>
      </w:pBdr>
      <w:tabs>
        <w:tab w:val="clear" w:pos="8640"/>
        <w:tab w:val="right" w:pos="9720"/>
      </w:tabs>
      <w:rPr>
        <w:i/>
        <w:color w:val="0000FF"/>
        <w:sz w:val="28"/>
      </w:rPr>
    </w:pPr>
    <w:r>
      <w:rPr>
        <w:rFonts w:cs="Arial"/>
        <w:b/>
        <w:bCs/>
        <w:kern w:val="32"/>
        <w:sz w:val="32"/>
        <w:szCs w:val="32"/>
      </w:rPr>
      <w:t>XXX</w:t>
    </w:r>
    <w:r>
      <w:rPr>
        <w:b/>
        <w:i/>
        <w:sz w:val="28"/>
        <w:szCs w:val="22"/>
      </w:rPr>
      <w:t xml:space="preserve"> </w:t>
    </w:r>
    <w:r>
      <w:rPr>
        <w:i/>
        <w:color w:val="0000FF"/>
      </w:rPr>
      <w:t xml:space="preserve">&lt; the system name&gt; </w:t>
    </w:r>
    <w:r>
      <w:rPr>
        <w:rFonts w:cs="Arial"/>
        <w:b/>
        <w:bCs/>
        <w:kern w:val="32"/>
        <w:sz w:val="32"/>
        <w:szCs w:val="32"/>
      </w:rPr>
      <w:t>Use Case Document</w:t>
    </w:r>
  </w:p>
  <w:p w:rsidR="00000000" w:rsidRDefault="0015377E">
    <w:pPr>
      <w:pStyle w:val="Header"/>
      <w:pBdr>
        <w:top w:val="single" w:sz="36" w:space="1" w:color="C0C0C0"/>
        <w:left w:val="single" w:sz="36" w:space="4" w:color="C0C0C0"/>
        <w:bottom w:val="single" w:sz="36" w:space="1" w:color="C0C0C0"/>
        <w:right w:val="single" w:sz="36" w:space="4" w:color="C0C0C0"/>
      </w:pBdr>
      <w:tabs>
        <w:tab w:val="clear" w:pos="8640"/>
        <w:tab w:val="right" w:pos="9720"/>
      </w:tabs>
      <w:rPr>
        <w:i/>
        <w:color w:val="0000FF"/>
      </w:rPr>
    </w:pPr>
    <w:r>
      <w:rPr>
        <w:rFonts w:cs="Arial"/>
        <w:b/>
        <w:bCs/>
        <w:kern w:val="32"/>
        <w:sz w:val="32"/>
        <w:szCs w:val="32"/>
      </w:rPr>
      <w:t>XXX</w:t>
    </w:r>
    <w:r>
      <w:rPr>
        <w:sz w:val="28"/>
        <w:szCs w:val="22"/>
      </w:rPr>
      <w:t xml:space="preserve"> </w:t>
    </w:r>
    <w:r>
      <w:rPr>
        <w:i/>
        <w:color w:val="0000FF"/>
      </w:rPr>
      <w:t>&lt;the name of the use case starting with an active verb and indicating the successful outcome of valu</w:t>
    </w:r>
    <w:r>
      <w:rPr>
        <w:i/>
        <w:color w:val="0000FF"/>
      </w:rPr>
      <w:t>e to the actor. Avoid naming use cases with partial outcomes. These use cases tend to be incomplete. Ask if you would leave the system the way it is and walk away&gt;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39A1"/>
    <w:multiLevelType w:val="hybridMultilevel"/>
    <w:tmpl w:val="6256E0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8014EE"/>
    <w:multiLevelType w:val="hybridMultilevel"/>
    <w:tmpl w:val="46E89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32630C"/>
    <w:multiLevelType w:val="hybridMultilevel"/>
    <w:tmpl w:val="19E820D4"/>
    <w:lvl w:ilvl="0" w:tplc="0652D8A6">
      <w:start w:val="1"/>
      <w:numFmt w:val="decimal"/>
      <w:lvlText w:val="%1."/>
      <w:lvlJc w:val="left"/>
      <w:pPr>
        <w:tabs>
          <w:tab w:val="num" w:pos="360"/>
        </w:tabs>
        <w:ind w:left="360" w:hanging="360"/>
      </w:pPr>
      <w:rPr>
        <w:rFonts w:hint="default"/>
        <w:i w:val="0"/>
        <w:color w:val="auto"/>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C800A20"/>
    <w:multiLevelType w:val="hybridMultilevel"/>
    <w:tmpl w:val="5BF652B4"/>
    <w:lvl w:ilvl="0" w:tplc="ABC40FC6">
      <w:start w:val="1"/>
      <w:numFmt w:val="decimal"/>
      <w:lvlText w:val="%1."/>
      <w:lvlJc w:val="left"/>
      <w:pPr>
        <w:tabs>
          <w:tab w:val="num" w:pos="360"/>
        </w:tabs>
        <w:ind w:left="360" w:hanging="360"/>
      </w:pPr>
      <w:rPr>
        <w:rFonts w:hint="default"/>
        <w:i w:val="0"/>
        <w:color w:val="auto"/>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00D5D47"/>
    <w:multiLevelType w:val="hybridMultilevel"/>
    <w:tmpl w:val="54FA8EE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48494F"/>
    <w:multiLevelType w:val="hybridMultilevel"/>
    <w:tmpl w:val="2820E00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F61A2A"/>
    <w:multiLevelType w:val="hybridMultilevel"/>
    <w:tmpl w:val="FFFAD3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EF42FD"/>
    <w:multiLevelType w:val="hybridMultilevel"/>
    <w:tmpl w:val="EFBCB75A"/>
    <w:lvl w:ilvl="0" w:tplc="04090015">
      <w:start w:val="1"/>
      <w:numFmt w:val="upperLetter"/>
      <w:lvlText w:val="%1."/>
      <w:lvlJc w:val="left"/>
      <w:pPr>
        <w:tabs>
          <w:tab w:val="num" w:pos="360"/>
        </w:tabs>
        <w:ind w:left="360" w:hanging="360"/>
      </w:pPr>
    </w:lvl>
    <w:lvl w:ilvl="1" w:tplc="9EAA91FC">
      <w:start w:val="1"/>
      <w:numFmt w:val="decimal"/>
      <w:lvlText w:val="%2."/>
      <w:lvlJc w:val="left"/>
      <w:pPr>
        <w:tabs>
          <w:tab w:val="num" w:pos="1080"/>
        </w:tabs>
        <w:ind w:left="1080" w:hanging="360"/>
      </w:pPr>
      <w:rPr>
        <w:rFonts w:hint="default"/>
        <w:i w:val="0"/>
        <w:color w:val="auto"/>
        <w:sz w:val="22"/>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1A046E3"/>
    <w:multiLevelType w:val="hybridMultilevel"/>
    <w:tmpl w:val="6E949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905AD9"/>
    <w:multiLevelType w:val="hybridMultilevel"/>
    <w:tmpl w:val="EA4861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2D24DB"/>
    <w:multiLevelType w:val="hybridMultilevel"/>
    <w:tmpl w:val="5C4A1D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464224"/>
    <w:multiLevelType w:val="hybridMultilevel"/>
    <w:tmpl w:val="3A845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9732D5"/>
    <w:multiLevelType w:val="multilevel"/>
    <w:tmpl w:val="0CDA5968"/>
    <w:lvl w:ilvl="0">
      <w:start w:val="1"/>
      <w:numFmt w:val="decimal"/>
      <w:suff w:val="space"/>
      <w:lvlText w:val="%1."/>
      <w:lvlJc w:val="left"/>
      <w:pPr>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Restart w:val="0"/>
      <w:suff w:val="nothing"/>
      <w:lvlText w:val="%1.%2.%3.%4.%5."/>
      <w:lvlJc w:val="left"/>
      <w:pPr>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54C316D7"/>
    <w:multiLevelType w:val="hybridMultilevel"/>
    <w:tmpl w:val="1FF09BC2"/>
    <w:lvl w:ilvl="0" w:tplc="0D48FA2C">
      <w:start w:val="1"/>
      <w:numFmt w:val="decimal"/>
      <w:lvlText w:val="%1."/>
      <w:lvlJc w:val="left"/>
      <w:pPr>
        <w:tabs>
          <w:tab w:val="num" w:pos="360"/>
        </w:tabs>
        <w:ind w:left="360" w:hanging="360"/>
      </w:pPr>
      <w:rPr>
        <w:rFonts w:hint="default"/>
        <w:i w:val="0"/>
        <w:color w:val="auto"/>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A327961"/>
    <w:multiLevelType w:val="hybridMultilevel"/>
    <w:tmpl w:val="8D5C637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2B6E6A"/>
    <w:multiLevelType w:val="hybridMultilevel"/>
    <w:tmpl w:val="76E0ED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715E32"/>
    <w:multiLevelType w:val="hybridMultilevel"/>
    <w:tmpl w:val="DBC014A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3955DF6"/>
    <w:multiLevelType w:val="hybridMultilevel"/>
    <w:tmpl w:val="33F6E5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17"/>
  </w:num>
  <w:num w:numId="4">
    <w:abstractNumId w:val="14"/>
  </w:num>
  <w:num w:numId="5">
    <w:abstractNumId w:val="15"/>
  </w:num>
  <w:num w:numId="6">
    <w:abstractNumId w:val="8"/>
  </w:num>
  <w:num w:numId="7">
    <w:abstractNumId w:val="6"/>
  </w:num>
  <w:num w:numId="8">
    <w:abstractNumId w:val="0"/>
  </w:num>
  <w:num w:numId="9">
    <w:abstractNumId w:val="3"/>
  </w:num>
  <w:num w:numId="10">
    <w:abstractNumId w:val="2"/>
  </w:num>
  <w:num w:numId="11">
    <w:abstractNumId w:val="13"/>
  </w:num>
  <w:num w:numId="12">
    <w:abstractNumId w:val="7"/>
  </w:num>
  <w:num w:numId="13">
    <w:abstractNumId w:val="9"/>
  </w:num>
  <w:num w:numId="14">
    <w:abstractNumId w:val="16"/>
  </w:num>
  <w:num w:numId="15">
    <w:abstractNumId w:val="10"/>
  </w:num>
  <w:num w:numId="16">
    <w:abstractNumId w:val="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7E"/>
    <w:rsid w:val="0015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0"/>
    </w:pPr>
    <w:rPr>
      <w:rFonts w:ascii="Arial" w:hAnsi="Arial"/>
      <w:szCs w:val="24"/>
      <w:lang w:val="en-GB"/>
    </w:rPr>
  </w:style>
  <w:style w:type="paragraph" w:styleId="Heading1">
    <w:name w:val="heading 1"/>
    <w:basedOn w:val="Normal"/>
    <w:next w:val="Normal"/>
    <w:qFormat/>
    <w:pPr>
      <w:keepNext/>
      <w:spacing w:before="240"/>
      <w:outlineLvl w:val="0"/>
    </w:pPr>
    <w:rPr>
      <w:rFonts w:cs="Arial"/>
      <w:b/>
      <w:bCs/>
      <w:kern w:val="32"/>
      <w:sz w:val="32"/>
      <w:szCs w:val="32"/>
    </w:rPr>
  </w:style>
  <w:style w:type="paragraph" w:styleId="Heading2">
    <w:name w:val="heading 2"/>
    <w:basedOn w:val="Normal"/>
    <w:next w:val="Normal"/>
    <w:qFormat/>
    <w:pPr>
      <w:keepNext/>
      <w:pBdr>
        <w:left w:val="single" w:sz="18" w:space="4" w:color="auto"/>
      </w:pBdr>
      <w:outlineLvl w:val="1"/>
    </w:pPr>
    <w:rPr>
      <w:b/>
      <w:bCs/>
      <w:szCs w:val="22"/>
    </w:rPr>
  </w:style>
  <w:style w:type="paragraph" w:styleId="Heading3">
    <w:name w:val="heading 3"/>
    <w:basedOn w:val="Normal"/>
    <w:next w:val="Normal"/>
    <w:qFormat/>
    <w:pPr>
      <w:keepNext/>
      <w:spacing w:before="240"/>
      <w:outlineLvl w:val="2"/>
    </w:pPr>
    <w:rPr>
      <w:rFonts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semiHidden/>
    <w:rPr>
      <w:color w:val="0000FF"/>
      <w:u w:val="single"/>
    </w:rPr>
  </w:style>
  <w:style w:type="paragraph" w:customStyle="1" w:styleId="UseCaseHeading">
    <w:name w:val="Use Case Heading"/>
    <w:basedOn w:val="Heading3"/>
    <w:pPr>
      <w:pageBreakBefore/>
    </w:pPr>
    <w:rPr>
      <w:sz w:val="24"/>
      <w:szCs w:val="24"/>
    </w:rPr>
  </w:style>
  <w:style w:type="paragraph" w:customStyle="1" w:styleId="RemoveableText">
    <w:name w:val="Removeable Text"/>
    <w:basedOn w:val="Normal"/>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0"/>
    </w:pPr>
    <w:rPr>
      <w:rFonts w:ascii="Arial" w:hAnsi="Arial"/>
      <w:szCs w:val="24"/>
      <w:lang w:val="en-GB"/>
    </w:rPr>
  </w:style>
  <w:style w:type="paragraph" w:styleId="Heading1">
    <w:name w:val="heading 1"/>
    <w:basedOn w:val="Normal"/>
    <w:next w:val="Normal"/>
    <w:qFormat/>
    <w:pPr>
      <w:keepNext/>
      <w:spacing w:before="240"/>
      <w:outlineLvl w:val="0"/>
    </w:pPr>
    <w:rPr>
      <w:rFonts w:cs="Arial"/>
      <w:b/>
      <w:bCs/>
      <w:kern w:val="32"/>
      <w:sz w:val="32"/>
      <w:szCs w:val="32"/>
    </w:rPr>
  </w:style>
  <w:style w:type="paragraph" w:styleId="Heading2">
    <w:name w:val="heading 2"/>
    <w:basedOn w:val="Normal"/>
    <w:next w:val="Normal"/>
    <w:qFormat/>
    <w:pPr>
      <w:keepNext/>
      <w:pBdr>
        <w:left w:val="single" w:sz="18" w:space="4" w:color="auto"/>
      </w:pBdr>
      <w:outlineLvl w:val="1"/>
    </w:pPr>
    <w:rPr>
      <w:b/>
      <w:bCs/>
      <w:szCs w:val="22"/>
    </w:rPr>
  </w:style>
  <w:style w:type="paragraph" w:styleId="Heading3">
    <w:name w:val="heading 3"/>
    <w:basedOn w:val="Normal"/>
    <w:next w:val="Normal"/>
    <w:qFormat/>
    <w:pPr>
      <w:keepNext/>
      <w:spacing w:before="240"/>
      <w:outlineLvl w:val="2"/>
    </w:pPr>
    <w:rPr>
      <w:rFonts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semiHidden/>
    <w:rPr>
      <w:color w:val="0000FF"/>
      <w:u w:val="single"/>
    </w:rPr>
  </w:style>
  <w:style w:type="paragraph" w:customStyle="1" w:styleId="UseCaseHeading">
    <w:name w:val="Use Case Heading"/>
    <w:basedOn w:val="Heading3"/>
    <w:pPr>
      <w:pageBreakBefore/>
    </w:pPr>
    <w:rPr>
      <w:sz w:val="24"/>
      <w:szCs w:val="24"/>
    </w:rPr>
  </w:style>
  <w:style w:type="paragraph" w:customStyle="1" w:styleId="RemoveableText">
    <w:name w:val="Removeable Text"/>
    <w:basedOn w:val="Normal"/>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eese\AppData\Local\Temp\UseCase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UseCaseDocument.dot</Template>
  <TotalTime>2</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 Case Document Template</vt:lpstr>
    </vt:vector>
  </TitlesOfParts>
  <Company>CRaG Systems</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Document Template</dc:title>
  <dc:creator>Reese, Dr. Richard M.</dc:creator>
  <cp:lastModifiedBy>Reese, Dr. Richard M.</cp:lastModifiedBy>
  <cp:revision>1</cp:revision>
  <cp:lastPrinted>2012-09-06T19:16:00Z</cp:lastPrinted>
  <dcterms:created xsi:type="dcterms:W3CDTF">2012-09-06T19:15:00Z</dcterms:created>
  <dcterms:modified xsi:type="dcterms:W3CDTF">2012-09-06T19:17:00Z</dcterms:modified>
</cp:coreProperties>
</file>