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2D330" w14:textId="46447A0A" w:rsidR="00A85796" w:rsidRPr="00A85796" w:rsidRDefault="00A85796">
      <w:pPr>
        <w:rPr>
          <w:b/>
          <w:bCs/>
          <w:sz w:val="24"/>
          <w:szCs w:val="24"/>
          <w:rtl/>
        </w:rPr>
      </w:pPr>
      <w:r w:rsidRPr="00A85796">
        <w:rPr>
          <w:rFonts w:hint="cs"/>
          <w:b/>
          <w:bCs/>
          <w:sz w:val="24"/>
          <w:szCs w:val="24"/>
          <w:rtl/>
        </w:rPr>
        <w:t xml:space="preserve">רות ודבורה פרויקט מעבדה בתכנות מערכות </w:t>
      </w:r>
      <w:r w:rsidRPr="00A85796">
        <w:rPr>
          <w:b/>
          <w:bCs/>
          <w:sz w:val="24"/>
          <w:szCs w:val="24"/>
          <w:rtl/>
        </w:rPr>
        <w:t>–</w:t>
      </w:r>
      <w:r w:rsidRPr="00A85796">
        <w:rPr>
          <w:rFonts w:hint="cs"/>
          <w:b/>
          <w:bCs/>
          <w:sz w:val="24"/>
          <w:szCs w:val="24"/>
          <w:rtl/>
        </w:rPr>
        <w:t xml:space="preserve"> מימוש אסמבלר בשפת </w:t>
      </w:r>
      <w:r w:rsidRPr="00A85796">
        <w:rPr>
          <w:b/>
          <w:bCs/>
          <w:sz w:val="24"/>
          <w:szCs w:val="24"/>
        </w:rPr>
        <w:t>C</w:t>
      </w:r>
    </w:p>
    <w:p w14:paraId="09B99A53" w14:textId="681057BD" w:rsidR="00606678" w:rsidRDefault="005068DF">
      <w:pPr>
        <w:rPr>
          <w:rtl/>
        </w:rPr>
      </w:pPr>
      <w:r>
        <w:rPr>
          <w:rFonts w:hint="cs"/>
          <w:rtl/>
        </w:rPr>
        <w:t>את הפרויקט נכתוב ב4 קבצים:</w:t>
      </w:r>
    </w:p>
    <w:p w14:paraId="401D6A92" w14:textId="77777777" w:rsidR="00D22556" w:rsidRPr="00D22556" w:rsidRDefault="00D22556" w:rsidP="00D22556">
      <w:r w:rsidRPr="00D22556">
        <w:rPr>
          <w:rFonts w:hint="cs"/>
          <w:rtl/>
        </w:rPr>
        <w:t xml:space="preserve">בכל קובץ נפרט את </w:t>
      </w:r>
      <w:r w:rsidRPr="00D22556">
        <w:rPr>
          <w:rFonts w:hint="cs"/>
          <w:b/>
          <w:bCs/>
          <w:color w:val="F1A983" w:themeColor="accent2" w:themeTint="99"/>
          <w:rtl/>
        </w:rPr>
        <w:t>הפעולות</w:t>
      </w:r>
      <w:r w:rsidRPr="00D22556">
        <w:rPr>
          <w:rFonts w:hint="cs"/>
          <w:b/>
          <w:bCs/>
          <w:rtl/>
        </w:rPr>
        <w:t xml:space="preserve"> </w:t>
      </w:r>
      <w:r w:rsidRPr="00D22556">
        <w:rPr>
          <w:rFonts w:hint="cs"/>
          <w:rtl/>
        </w:rPr>
        <w:t xml:space="preserve">שצריך לבצע ואת </w:t>
      </w:r>
      <w:r w:rsidRPr="00D22556">
        <w:rPr>
          <w:rFonts w:hint="cs"/>
          <w:b/>
          <w:bCs/>
          <w:color w:val="60CAF3" w:themeColor="accent4" w:themeTint="99"/>
          <w:rtl/>
        </w:rPr>
        <w:t>בדיקות התקינות</w:t>
      </w:r>
      <w:r w:rsidRPr="00D22556">
        <w:rPr>
          <w:rFonts w:hint="cs"/>
          <w:rtl/>
        </w:rPr>
        <w:t>, את פונקציות התקינות הכלליות שיהיו בשימוש בכמה קבצים נכתוב בקובץ פונקציות עזר לכל השלבים</w:t>
      </w:r>
    </w:p>
    <w:p w14:paraId="786B897E" w14:textId="77777777" w:rsidR="00D22556" w:rsidRPr="00D22556" w:rsidRDefault="00D22556">
      <w:pPr>
        <w:rPr>
          <w:rtl/>
        </w:rPr>
      </w:pPr>
    </w:p>
    <w:p w14:paraId="38755216" w14:textId="42FD7E75" w:rsidR="005068DF" w:rsidRPr="00E01BB0" w:rsidRDefault="005068DF" w:rsidP="005068DF">
      <w:pPr>
        <w:pStyle w:val="a9"/>
        <w:numPr>
          <w:ilvl w:val="0"/>
          <w:numId w:val="1"/>
        </w:numPr>
        <w:rPr>
          <w:color w:val="D86DCB" w:themeColor="accent5" w:themeTint="99"/>
          <w:rtl/>
        </w:rPr>
      </w:pPr>
      <w:r w:rsidRPr="00E01BB0">
        <w:rPr>
          <w:rFonts w:hint="cs"/>
          <w:color w:val="D86DCB" w:themeColor="accent5" w:themeTint="99"/>
          <w:rtl/>
        </w:rPr>
        <w:t>קדם אסמבלר</w:t>
      </w:r>
    </w:p>
    <w:p w14:paraId="38AF2A4A" w14:textId="7CF1FF20" w:rsidR="005068DF" w:rsidRPr="00E01BB0" w:rsidRDefault="005068DF" w:rsidP="005068DF">
      <w:pPr>
        <w:pStyle w:val="a9"/>
        <w:numPr>
          <w:ilvl w:val="0"/>
          <w:numId w:val="1"/>
        </w:numPr>
        <w:rPr>
          <w:color w:val="8DD873" w:themeColor="accent6" w:themeTint="99"/>
          <w:rtl/>
        </w:rPr>
      </w:pPr>
      <w:r w:rsidRPr="00E01BB0">
        <w:rPr>
          <w:rFonts w:hint="cs"/>
          <w:color w:val="8DD873" w:themeColor="accent6" w:themeTint="99"/>
          <w:rtl/>
        </w:rPr>
        <w:t>אסמבלר מעבר ראשון</w:t>
      </w:r>
    </w:p>
    <w:p w14:paraId="159154CD" w14:textId="72C92F33" w:rsidR="005068DF" w:rsidRPr="00E01BB0" w:rsidRDefault="005068DF" w:rsidP="005068DF">
      <w:pPr>
        <w:pStyle w:val="a9"/>
        <w:numPr>
          <w:ilvl w:val="0"/>
          <w:numId w:val="1"/>
        </w:numPr>
        <w:rPr>
          <w:color w:val="0B769F" w:themeColor="accent4" w:themeShade="BF"/>
          <w:rtl/>
        </w:rPr>
      </w:pPr>
      <w:r w:rsidRPr="00E01BB0">
        <w:rPr>
          <w:rFonts w:hint="cs"/>
          <w:color w:val="0B769F" w:themeColor="accent4" w:themeShade="BF"/>
          <w:rtl/>
        </w:rPr>
        <w:t>אסמבלר מעבר שני</w:t>
      </w:r>
    </w:p>
    <w:p w14:paraId="39E01BBC" w14:textId="2EBF83E7" w:rsidR="005068DF" w:rsidRDefault="005068DF" w:rsidP="005068DF">
      <w:pPr>
        <w:pStyle w:val="a9"/>
        <w:numPr>
          <w:ilvl w:val="0"/>
          <w:numId w:val="1"/>
        </w:numPr>
        <w:rPr>
          <w:color w:val="FF0000"/>
        </w:rPr>
      </w:pPr>
      <w:r w:rsidRPr="00E01BB0">
        <w:rPr>
          <w:rFonts w:hint="cs"/>
          <w:color w:val="FF0000"/>
          <w:rtl/>
        </w:rPr>
        <w:t>פונקציות עזר לכל השלבים</w:t>
      </w:r>
    </w:p>
    <w:p w14:paraId="016F7B56" w14:textId="77777777" w:rsidR="005068DF" w:rsidRDefault="005068DF" w:rsidP="005068DF">
      <w:pPr>
        <w:pStyle w:val="a9"/>
        <w:jc w:val="center"/>
      </w:pPr>
    </w:p>
    <w:p w14:paraId="475E6DD6" w14:textId="2D7FB536" w:rsidR="005068DF" w:rsidRPr="005068DF" w:rsidRDefault="005068DF" w:rsidP="005068DF">
      <w:pPr>
        <w:pStyle w:val="a9"/>
        <w:ind w:left="0"/>
        <w:jc w:val="both"/>
        <w:rPr>
          <w:color w:val="D86DCB" w:themeColor="accent5" w:themeTint="99"/>
          <w:u w:val="single"/>
          <w:rtl/>
        </w:rPr>
      </w:pPr>
      <w:r w:rsidRPr="005068DF">
        <w:rPr>
          <w:rFonts w:hint="cs"/>
          <w:color w:val="D86DCB" w:themeColor="accent5" w:themeTint="99"/>
          <w:u w:val="single"/>
          <w:rtl/>
        </w:rPr>
        <w:t>קדם אסמבלר:</w:t>
      </w:r>
    </w:p>
    <w:p w14:paraId="6602D4B9" w14:textId="43499400" w:rsidR="005068DF" w:rsidRDefault="005068DF" w:rsidP="005068DF">
      <w:pPr>
        <w:pStyle w:val="a9"/>
        <w:ind w:left="0"/>
        <w:jc w:val="both"/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בדיקות תקינות:</w:t>
      </w:r>
    </w:p>
    <w:p w14:paraId="15400229" w14:textId="117055F0" w:rsidR="005068DF" w:rsidRDefault="005068DF" w:rsidP="005068DF">
      <w:pPr>
        <w:pStyle w:val="a9"/>
        <w:numPr>
          <w:ilvl w:val="0"/>
          <w:numId w:val="2"/>
        </w:numPr>
        <w:jc w:val="both"/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שם מאקרו תקין(אינו שם הוראה וכד')</w:t>
      </w:r>
    </w:p>
    <w:p w14:paraId="4C9A2166" w14:textId="50002EE1" w:rsidR="005068DF" w:rsidRDefault="005068DF" w:rsidP="005068DF">
      <w:pPr>
        <w:pStyle w:val="a9"/>
        <w:numPr>
          <w:ilvl w:val="0"/>
          <w:numId w:val="2"/>
        </w:numPr>
        <w:jc w:val="both"/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בשורת ההגדרה ובשורת הסיום אין תווים נוספים</w:t>
      </w:r>
    </w:p>
    <w:p w14:paraId="67C12DAD" w14:textId="652235C7" w:rsidR="005068DF" w:rsidRDefault="005068DF" w:rsidP="005068DF">
      <w:pPr>
        <w:pStyle w:val="a9"/>
        <w:ind w:left="0"/>
        <w:jc w:val="both"/>
        <w:rPr>
          <w:color w:val="F1A983" w:themeColor="accent2" w:themeTint="99"/>
          <w:rtl/>
        </w:rPr>
      </w:pPr>
      <w:r>
        <w:rPr>
          <w:rFonts w:hint="cs"/>
          <w:color w:val="F1A983" w:themeColor="accent2" w:themeTint="99"/>
          <w:rtl/>
        </w:rPr>
        <w:t xml:space="preserve">תפעול </w:t>
      </w:r>
      <w:r w:rsidR="00723E76">
        <w:rPr>
          <w:rFonts w:hint="cs"/>
          <w:color w:val="F1A983" w:themeColor="accent2" w:themeTint="99"/>
          <w:rtl/>
        </w:rPr>
        <w:t>וביצוע</w:t>
      </w:r>
      <w:r>
        <w:rPr>
          <w:rFonts w:hint="cs"/>
          <w:color w:val="F1A983" w:themeColor="accent2" w:themeTint="99"/>
          <w:rtl/>
        </w:rPr>
        <w:t>:</w:t>
      </w:r>
    </w:p>
    <w:p w14:paraId="295762CF" w14:textId="220CD402" w:rsidR="005068DF" w:rsidRDefault="005068DF" w:rsidP="005068DF">
      <w:pPr>
        <w:pStyle w:val="a9"/>
        <w:numPr>
          <w:ilvl w:val="0"/>
          <w:numId w:val="3"/>
        </w:numPr>
        <w:jc w:val="both"/>
        <w:rPr>
          <w:color w:val="F1A983" w:themeColor="accent2" w:themeTint="99"/>
          <w:rtl/>
        </w:rPr>
      </w:pPr>
      <w:r>
        <w:rPr>
          <w:rFonts w:hint="cs"/>
          <w:color w:val="F1A983" w:themeColor="accent2" w:themeTint="99"/>
          <w:rtl/>
        </w:rPr>
        <w:t>פרישת המאקרו</w:t>
      </w:r>
    </w:p>
    <w:p w14:paraId="3EF0BEB7" w14:textId="4C8DB4AC" w:rsidR="005068DF" w:rsidRDefault="005068DF" w:rsidP="005068DF">
      <w:pPr>
        <w:pStyle w:val="a9"/>
        <w:numPr>
          <w:ilvl w:val="0"/>
          <w:numId w:val="3"/>
        </w:numPr>
        <w:jc w:val="both"/>
        <w:rPr>
          <w:color w:val="F1A983" w:themeColor="accent2" w:themeTint="99"/>
          <w:rtl/>
        </w:rPr>
      </w:pPr>
      <w:r>
        <w:rPr>
          <w:rFonts w:hint="cs"/>
          <w:color w:val="F1A983" w:themeColor="accent2" w:themeTint="99"/>
          <w:rtl/>
        </w:rPr>
        <w:t>יצירת קובץ חדש עם המאקרו הפרוש</w:t>
      </w:r>
    </w:p>
    <w:p w14:paraId="57964C57" w14:textId="77777777" w:rsidR="005068DF" w:rsidRDefault="005068DF" w:rsidP="005068DF">
      <w:pPr>
        <w:pStyle w:val="a9"/>
        <w:ind w:left="0"/>
        <w:jc w:val="both"/>
        <w:rPr>
          <w:color w:val="F1A983" w:themeColor="accent2" w:themeTint="99"/>
          <w:rtl/>
        </w:rPr>
      </w:pPr>
    </w:p>
    <w:p w14:paraId="17845E68" w14:textId="051FF1F1" w:rsidR="003664C1" w:rsidRPr="005068DF" w:rsidRDefault="005068DF" w:rsidP="003664C1">
      <w:pPr>
        <w:pStyle w:val="a9"/>
        <w:ind w:left="0"/>
        <w:jc w:val="both"/>
        <w:rPr>
          <w:color w:val="8DD873" w:themeColor="accent6" w:themeTint="99"/>
          <w:u w:val="single"/>
          <w:rtl/>
        </w:rPr>
      </w:pPr>
      <w:r w:rsidRPr="005068DF">
        <w:rPr>
          <w:rFonts w:hint="cs"/>
          <w:color w:val="8DD873" w:themeColor="accent6" w:themeTint="99"/>
          <w:u w:val="single"/>
          <w:rtl/>
        </w:rPr>
        <w:t>אסמבלר מעבר ראשון</w:t>
      </w:r>
      <w:r w:rsidR="003664C1">
        <w:rPr>
          <w:rFonts w:hint="cs"/>
          <w:color w:val="8DD873" w:themeColor="accent6" w:themeTint="99"/>
          <w:u w:val="single"/>
          <w:rtl/>
        </w:rPr>
        <w:t>:</w:t>
      </w:r>
    </w:p>
    <w:p w14:paraId="728D1B55" w14:textId="77777777" w:rsidR="005068DF" w:rsidRDefault="005068DF" w:rsidP="005068DF">
      <w:pPr>
        <w:pStyle w:val="a9"/>
        <w:ind w:left="0"/>
        <w:jc w:val="both"/>
        <w:rPr>
          <w:rtl/>
        </w:rPr>
      </w:pPr>
    </w:p>
    <w:p w14:paraId="15B75A1C" w14:textId="138EB270" w:rsidR="005068DF" w:rsidRDefault="003341ED" w:rsidP="003341ED">
      <w:pPr>
        <w:pStyle w:val="a9"/>
        <w:ind w:left="0"/>
        <w:rPr>
          <w:color w:val="60CAF3" w:themeColor="accent4" w:themeTint="99"/>
          <w:rtl/>
        </w:rPr>
      </w:pPr>
      <w:r w:rsidRPr="003341ED">
        <w:rPr>
          <w:rFonts w:hint="cs"/>
          <w:color w:val="60CAF3" w:themeColor="accent4" w:themeTint="99"/>
          <w:rtl/>
        </w:rPr>
        <w:t>בדיקות תקינות:</w:t>
      </w:r>
    </w:p>
    <w:p w14:paraId="4B593198" w14:textId="215B8D56" w:rsidR="003341ED" w:rsidRDefault="003341ED" w:rsidP="003341ED">
      <w:pPr>
        <w:pStyle w:val="a9"/>
        <w:ind w:left="0"/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(אורך של שורה בקובץ המקור הינו 80 לכל היותר)</w:t>
      </w:r>
    </w:p>
    <w:p w14:paraId="38BF1CEF" w14:textId="77777777" w:rsidR="00723E76" w:rsidRDefault="00723E76" w:rsidP="003341ED">
      <w:pPr>
        <w:pStyle w:val="a9"/>
        <w:ind w:left="0"/>
        <w:rPr>
          <w:color w:val="60CAF3" w:themeColor="accent4" w:themeTint="99"/>
          <w:rtl/>
        </w:rPr>
      </w:pPr>
    </w:p>
    <w:p w14:paraId="76E2CBD3" w14:textId="3C9541CE" w:rsidR="003341ED" w:rsidRDefault="00723E76" w:rsidP="003341ED">
      <w:pPr>
        <w:pStyle w:val="a9"/>
        <w:ind w:left="0"/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 xml:space="preserve">      </w:t>
      </w:r>
      <w:r w:rsidR="003341ED">
        <w:rPr>
          <w:rFonts w:hint="cs"/>
          <w:color w:val="60CAF3" w:themeColor="accent4" w:themeTint="99"/>
          <w:rtl/>
        </w:rPr>
        <w:t>תוויות:</w:t>
      </w:r>
    </w:p>
    <w:p w14:paraId="7A29544B" w14:textId="52B2762D" w:rsidR="003341ED" w:rsidRDefault="003341ED" w:rsidP="003341ED">
      <w:pPr>
        <w:pStyle w:val="a9"/>
        <w:numPr>
          <w:ilvl w:val="0"/>
          <w:numId w:val="4"/>
        </w:numPr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חייבת להתחיל באות עד אורך 31 ולהסתיים בנקודתיים כשמגדירים אותה</w:t>
      </w:r>
    </w:p>
    <w:p w14:paraId="1246E964" w14:textId="3043BBF4" w:rsidR="003341ED" w:rsidRDefault="003341ED" w:rsidP="003341ED">
      <w:pPr>
        <w:pStyle w:val="a9"/>
        <w:numPr>
          <w:ilvl w:val="0"/>
          <w:numId w:val="4"/>
        </w:numPr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חייבת להיות מוגדרת פעם אחת בלבד</w:t>
      </w:r>
    </w:p>
    <w:p w14:paraId="3D47F2A4" w14:textId="5F28DC62" w:rsidR="003341ED" w:rsidRDefault="003341ED" w:rsidP="003341ED">
      <w:pPr>
        <w:pStyle w:val="a9"/>
        <w:numPr>
          <w:ilvl w:val="0"/>
          <w:numId w:val="4"/>
        </w:numPr>
        <w:rPr>
          <w:color w:val="60CAF3" w:themeColor="accent4" w:themeTint="99"/>
        </w:rPr>
      </w:pPr>
      <w:r>
        <w:rPr>
          <w:rFonts w:hint="cs"/>
          <w:color w:val="60CAF3" w:themeColor="accent4" w:themeTint="99"/>
          <w:rtl/>
        </w:rPr>
        <w:t>לא יכולה להיות מילה שמורה בשפה/שם של מאקרו</w:t>
      </w:r>
    </w:p>
    <w:p w14:paraId="3AF5E06E" w14:textId="5AEB0792" w:rsidR="003341ED" w:rsidRDefault="003341ED" w:rsidP="003341ED">
      <w:pPr>
        <w:pStyle w:val="a9"/>
        <w:numPr>
          <w:ilvl w:val="0"/>
          <w:numId w:val="4"/>
        </w:numPr>
        <w:rPr>
          <w:color w:val="60CAF3" w:themeColor="accent4" w:themeTint="99"/>
        </w:rPr>
      </w:pPr>
      <w:r>
        <w:rPr>
          <w:rFonts w:hint="cs"/>
          <w:color w:val="60CAF3" w:themeColor="accent4" w:themeTint="99"/>
          <w:rtl/>
        </w:rPr>
        <w:t xml:space="preserve">לבדוק שאם יש שימוש בקובץ התווית הוגדרה בקובץ הנוכחי או ישירות או באמצעות </w:t>
      </w:r>
      <w:r>
        <w:rPr>
          <w:color w:val="60CAF3" w:themeColor="accent4" w:themeTint="99"/>
        </w:rPr>
        <w:t>extern</w:t>
      </w:r>
    </w:p>
    <w:p w14:paraId="74EE5B7B" w14:textId="77777777" w:rsidR="00723E76" w:rsidRDefault="00723E76" w:rsidP="00723E76">
      <w:pPr>
        <w:pStyle w:val="a9"/>
        <w:rPr>
          <w:color w:val="60CAF3" w:themeColor="accent4" w:themeTint="99"/>
          <w:rtl/>
        </w:rPr>
      </w:pPr>
    </w:p>
    <w:p w14:paraId="3E13D097" w14:textId="6BBC8747" w:rsidR="003341ED" w:rsidRDefault="00723E76" w:rsidP="003341ED">
      <w:pPr>
        <w:pStyle w:val="a9"/>
        <w:ind w:left="0"/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 xml:space="preserve">      </w:t>
      </w:r>
      <w:r w:rsidR="003341ED">
        <w:rPr>
          <w:rFonts w:hint="cs"/>
          <w:color w:val="60CAF3" w:themeColor="accent4" w:themeTint="99"/>
          <w:rtl/>
        </w:rPr>
        <w:t>משפטי הנחייה:</w:t>
      </w:r>
    </w:p>
    <w:p w14:paraId="16295E52" w14:textId="2F791D3B" w:rsidR="00C632FF" w:rsidRDefault="00C632FF" w:rsidP="00C632FF">
      <w:pPr>
        <w:pStyle w:val="a9"/>
        <w:numPr>
          <w:ilvl w:val="0"/>
          <w:numId w:val="5"/>
        </w:numPr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לבדוק שמתחיל בתיו נקודה ושהוא אחד מארבעת משפטי ההנחיה וכתוב באותיות קטנות</w:t>
      </w:r>
    </w:p>
    <w:p w14:paraId="62C234F0" w14:textId="658C6CE5" w:rsidR="003341ED" w:rsidRDefault="003341ED" w:rsidP="00C632FF">
      <w:pPr>
        <w:pStyle w:val="a9"/>
        <w:numPr>
          <w:ilvl w:val="0"/>
          <w:numId w:val="5"/>
        </w:numPr>
        <w:rPr>
          <w:color w:val="60CAF3" w:themeColor="accent4" w:themeTint="99"/>
          <w:rtl/>
        </w:rPr>
      </w:pPr>
      <w:r>
        <w:rPr>
          <w:color w:val="60CAF3" w:themeColor="accent4" w:themeTint="99"/>
        </w:rPr>
        <w:t>.data</w:t>
      </w:r>
      <w:r>
        <w:rPr>
          <w:rFonts w:hint="cs"/>
          <w:color w:val="60CAF3" w:themeColor="accent4" w:themeTint="99"/>
          <w:rtl/>
        </w:rPr>
        <w:t xml:space="preserve"> : בדיקה שהפרמטרים הבאים הם מספרים שלמים עם מינוס או פלוס לפני ותקינות של פסיקים בלי הגבלת טאבים ורווחים</w:t>
      </w:r>
    </w:p>
    <w:p w14:paraId="7DAE21E0" w14:textId="1F184A16" w:rsidR="00C632FF" w:rsidRDefault="00C632FF" w:rsidP="00C632FF">
      <w:pPr>
        <w:pStyle w:val="a9"/>
        <w:numPr>
          <w:ilvl w:val="0"/>
          <w:numId w:val="5"/>
        </w:numPr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.</w:t>
      </w:r>
      <w:r>
        <w:rPr>
          <w:color w:val="60CAF3" w:themeColor="accent4" w:themeTint="99"/>
        </w:rPr>
        <w:t>string</w:t>
      </w:r>
      <w:r>
        <w:rPr>
          <w:rFonts w:hint="cs"/>
          <w:color w:val="60CAF3" w:themeColor="accent4" w:themeTint="99"/>
          <w:rtl/>
        </w:rPr>
        <w:t>: בדיקה שהפרמטר הוא מחרוזת שמתחילה ונסגרת עם גרשיים</w:t>
      </w:r>
    </w:p>
    <w:p w14:paraId="627BDC39" w14:textId="69B8CE28" w:rsidR="00C632FF" w:rsidRDefault="00C632FF" w:rsidP="00C632FF">
      <w:pPr>
        <w:pStyle w:val="a9"/>
        <w:numPr>
          <w:ilvl w:val="0"/>
          <w:numId w:val="5"/>
        </w:numPr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.</w:t>
      </w:r>
      <w:r>
        <w:rPr>
          <w:color w:val="60CAF3" w:themeColor="accent4" w:themeTint="99"/>
        </w:rPr>
        <w:t>entry</w:t>
      </w:r>
      <w:r>
        <w:rPr>
          <w:rFonts w:hint="cs"/>
          <w:color w:val="60CAF3" w:themeColor="accent4" w:themeTint="99"/>
          <w:rtl/>
        </w:rPr>
        <w:t>: בדיקה שמופיע אח"כ תווית אבל ללא הגדרה(בלי נקודתיים) וכן בדיקה שהתווית אכן מוגדרת בקובץ הנוכחי.</w:t>
      </w:r>
    </w:p>
    <w:p w14:paraId="64639F74" w14:textId="091C4154" w:rsidR="00C632FF" w:rsidRDefault="00C632FF" w:rsidP="00C632FF">
      <w:pPr>
        <w:pStyle w:val="a9"/>
        <w:numPr>
          <w:ilvl w:val="0"/>
          <w:numId w:val="5"/>
        </w:numPr>
        <w:rPr>
          <w:rFonts w:hint="cs"/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>.</w:t>
      </w:r>
      <w:r>
        <w:rPr>
          <w:color w:val="60CAF3" w:themeColor="accent4" w:themeTint="99"/>
        </w:rPr>
        <w:t>extern</w:t>
      </w:r>
      <w:r>
        <w:rPr>
          <w:rFonts w:hint="cs"/>
          <w:color w:val="60CAF3" w:themeColor="accent4" w:themeTint="99"/>
          <w:rtl/>
        </w:rPr>
        <w:t xml:space="preserve">: בדיקה </w:t>
      </w:r>
      <w:r>
        <w:rPr>
          <w:rFonts w:hint="cs"/>
          <w:color w:val="60CAF3" w:themeColor="accent4" w:themeTint="99"/>
          <w:rtl/>
        </w:rPr>
        <w:t>שמופיע אח"כ תווית אבל ללא הגדרה(בלי נקודתיים)</w:t>
      </w:r>
      <w:r>
        <w:rPr>
          <w:rFonts w:hint="cs"/>
          <w:color w:val="60CAF3" w:themeColor="accent4" w:themeTint="99"/>
          <w:rtl/>
        </w:rPr>
        <w:t xml:space="preserve"> וכן בדיקה שהתווית לא נמצאת בקובץ הנוכחי (לבדוק שקיימת בקובץ אחר עם </w:t>
      </w:r>
      <w:r>
        <w:rPr>
          <w:color w:val="60CAF3" w:themeColor="accent4" w:themeTint="99"/>
        </w:rPr>
        <w:t>(entry</w:t>
      </w:r>
    </w:p>
    <w:p w14:paraId="5795A53E" w14:textId="77777777" w:rsidR="00C632FF" w:rsidRPr="003341ED" w:rsidRDefault="00C632FF" w:rsidP="003341ED">
      <w:pPr>
        <w:pStyle w:val="a9"/>
        <w:ind w:left="0"/>
        <w:rPr>
          <w:rFonts w:hint="cs"/>
          <w:color w:val="60CAF3" w:themeColor="accent4" w:themeTint="99"/>
          <w:rtl/>
        </w:rPr>
      </w:pPr>
    </w:p>
    <w:p w14:paraId="5C43B8DB" w14:textId="7A65BA2B" w:rsidR="005068DF" w:rsidRDefault="00723E76">
      <w:pPr>
        <w:rPr>
          <w:color w:val="60CAF3" w:themeColor="accent4" w:themeTint="99"/>
          <w:rtl/>
        </w:rPr>
      </w:pPr>
      <w:r>
        <w:rPr>
          <w:rFonts w:hint="cs"/>
          <w:color w:val="60CAF3" w:themeColor="accent4" w:themeTint="99"/>
          <w:rtl/>
        </w:rPr>
        <w:t xml:space="preserve">      </w:t>
      </w:r>
      <w:r w:rsidR="00C632FF" w:rsidRPr="00C632FF">
        <w:rPr>
          <w:rFonts w:hint="cs"/>
          <w:color w:val="60CAF3" w:themeColor="accent4" w:themeTint="99"/>
          <w:rtl/>
        </w:rPr>
        <w:t>משפטי הוראה:</w:t>
      </w:r>
    </w:p>
    <w:p w14:paraId="253EC76B" w14:textId="73BD1E06" w:rsidR="00723E76" w:rsidRPr="00723E76" w:rsidRDefault="00723E76" w:rsidP="00723E76">
      <w:pPr>
        <w:pStyle w:val="a9"/>
        <w:numPr>
          <w:ilvl w:val="0"/>
          <w:numId w:val="6"/>
        </w:numPr>
        <w:rPr>
          <w:color w:val="60CAF3" w:themeColor="accent4" w:themeTint="99"/>
          <w:rtl/>
        </w:rPr>
      </w:pPr>
      <w:r w:rsidRPr="00723E76">
        <w:rPr>
          <w:rFonts w:hint="cs"/>
          <w:color w:val="60CAF3" w:themeColor="accent4" w:themeTint="99"/>
          <w:rtl/>
        </w:rPr>
        <w:t xml:space="preserve">יכול להתחיל בתווית </w:t>
      </w:r>
      <w:r w:rsidRPr="00723E76">
        <w:rPr>
          <w:color w:val="60CAF3" w:themeColor="accent4" w:themeTint="99"/>
          <w:rtl/>
        </w:rPr>
        <w:t>–</w:t>
      </w:r>
      <w:r w:rsidRPr="00723E76">
        <w:rPr>
          <w:rFonts w:hint="cs"/>
          <w:color w:val="60CAF3" w:themeColor="accent4" w:themeTint="99"/>
          <w:rtl/>
        </w:rPr>
        <w:t xml:space="preserve"> בדיקות תקינות לתווית</w:t>
      </w:r>
    </w:p>
    <w:p w14:paraId="183C6F9C" w14:textId="7C1E86FC" w:rsidR="00C632FF" w:rsidRPr="00723E76" w:rsidRDefault="00C632FF" w:rsidP="00723E76">
      <w:pPr>
        <w:pStyle w:val="a9"/>
        <w:numPr>
          <w:ilvl w:val="0"/>
          <w:numId w:val="6"/>
        </w:numPr>
        <w:rPr>
          <w:color w:val="60CAF3" w:themeColor="accent4" w:themeTint="99"/>
          <w:rtl/>
        </w:rPr>
      </w:pPr>
      <w:r w:rsidRPr="00723E76">
        <w:rPr>
          <w:rFonts w:hint="cs"/>
          <w:color w:val="60CAF3" w:themeColor="accent4" w:themeTint="99"/>
          <w:rtl/>
        </w:rPr>
        <w:t>לבדוק ששם הפעולה הוא אחד מבין 16 שבשפה והוא כתוב באותיות קטנות</w:t>
      </w:r>
    </w:p>
    <w:p w14:paraId="79DF622F" w14:textId="599890EC" w:rsidR="00C632FF" w:rsidRPr="00723E76" w:rsidRDefault="00C632FF" w:rsidP="00723E76">
      <w:pPr>
        <w:pStyle w:val="a9"/>
        <w:numPr>
          <w:ilvl w:val="0"/>
          <w:numId w:val="6"/>
        </w:numPr>
        <w:rPr>
          <w:color w:val="60CAF3" w:themeColor="accent4" w:themeTint="99"/>
          <w:rtl/>
        </w:rPr>
      </w:pPr>
      <w:r w:rsidRPr="00723E76">
        <w:rPr>
          <w:rFonts w:hint="cs"/>
          <w:color w:val="60CAF3" w:themeColor="accent4" w:themeTint="99"/>
          <w:rtl/>
        </w:rPr>
        <w:t>לבדוק רווח לפחות אחד בין שם הפעולה לאופרנד ופסיקים בצורה נכונה בין האופרנדים.</w:t>
      </w:r>
    </w:p>
    <w:p w14:paraId="6B873019" w14:textId="77777777" w:rsidR="00723E76" w:rsidRDefault="00723E76" w:rsidP="00723E76">
      <w:pPr>
        <w:pStyle w:val="a9"/>
        <w:numPr>
          <w:ilvl w:val="0"/>
          <w:numId w:val="6"/>
        </w:numPr>
        <w:rPr>
          <w:color w:val="60CAF3" w:themeColor="accent4" w:themeTint="99"/>
        </w:rPr>
      </w:pPr>
      <w:r w:rsidRPr="00723E76">
        <w:rPr>
          <w:rFonts w:hint="cs"/>
          <w:color w:val="60CAF3" w:themeColor="accent4" w:themeTint="99"/>
          <w:rtl/>
        </w:rPr>
        <w:t>לבדוק התאמה בין מס' האופרנדים לשם הפעולה בהוראה</w:t>
      </w:r>
      <w:r>
        <w:rPr>
          <w:rFonts w:hint="cs"/>
          <w:color w:val="60CAF3" w:themeColor="accent4" w:themeTint="99"/>
          <w:rtl/>
        </w:rPr>
        <w:t>.</w:t>
      </w:r>
    </w:p>
    <w:p w14:paraId="7563C081" w14:textId="1DB2B2EF" w:rsidR="00723E76" w:rsidRDefault="00723E76" w:rsidP="00723E76">
      <w:pPr>
        <w:rPr>
          <w:color w:val="60CAF3" w:themeColor="accent4" w:themeTint="99"/>
          <w:rtl/>
        </w:rPr>
      </w:pPr>
      <w:r w:rsidRPr="00723E76">
        <w:rPr>
          <w:rFonts w:hint="cs"/>
          <w:color w:val="F1A983" w:themeColor="accent2" w:themeTint="99"/>
          <w:rtl/>
        </w:rPr>
        <w:t>תפעול וביצוע:</w:t>
      </w:r>
    </w:p>
    <w:p w14:paraId="319268D4" w14:textId="18342697" w:rsidR="00723E76" w:rsidRPr="003664C1" w:rsidRDefault="00723E76" w:rsidP="003664C1">
      <w:pPr>
        <w:pStyle w:val="a9"/>
        <w:numPr>
          <w:ilvl w:val="0"/>
          <w:numId w:val="7"/>
        </w:numPr>
        <w:rPr>
          <w:color w:val="F1A983" w:themeColor="accent2" w:themeTint="99"/>
          <w:rtl/>
        </w:rPr>
      </w:pPr>
      <w:r w:rsidRPr="003664C1">
        <w:rPr>
          <w:rFonts w:hint="cs"/>
          <w:color w:val="F1A983" w:themeColor="accent2" w:themeTint="99"/>
          <w:rtl/>
        </w:rPr>
        <w:lastRenderedPageBreak/>
        <w:t>פונקציות לעדכון ה-</w:t>
      </w:r>
      <w:r w:rsidRPr="003664C1">
        <w:rPr>
          <w:color w:val="F1A983" w:themeColor="accent2" w:themeTint="99"/>
        </w:rPr>
        <w:t>IC</w:t>
      </w:r>
      <w:r w:rsidRPr="003664C1">
        <w:rPr>
          <w:rFonts w:hint="cs"/>
          <w:color w:val="F1A983" w:themeColor="accent2" w:themeTint="99"/>
          <w:rtl/>
        </w:rPr>
        <w:t xml:space="preserve"> ו-</w:t>
      </w:r>
      <w:r w:rsidRPr="003664C1">
        <w:rPr>
          <w:color w:val="F1A983" w:themeColor="accent2" w:themeTint="99"/>
        </w:rPr>
        <w:t>DC</w:t>
      </w:r>
    </w:p>
    <w:p w14:paraId="06D5F893" w14:textId="0E019FD8" w:rsidR="00723E76" w:rsidRPr="003664C1" w:rsidRDefault="00723E76" w:rsidP="003664C1">
      <w:pPr>
        <w:pStyle w:val="a9"/>
        <w:numPr>
          <w:ilvl w:val="0"/>
          <w:numId w:val="7"/>
        </w:numPr>
        <w:rPr>
          <w:color w:val="F1A983" w:themeColor="accent2" w:themeTint="99"/>
          <w:rtl/>
        </w:rPr>
      </w:pPr>
      <w:r w:rsidRPr="003664C1">
        <w:rPr>
          <w:rFonts w:hint="cs"/>
          <w:color w:val="F1A983" w:themeColor="accent2" w:themeTint="99"/>
          <w:rtl/>
        </w:rPr>
        <w:t>פונקציה לאפיון תוויות והשמה שלהם בטבלת הסמלים</w:t>
      </w:r>
    </w:p>
    <w:p w14:paraId="001ABE6F" w14:textId="70705961" w:rsidR="00723E76" w:rsidRPr="003664C1" w:rsidRDefault="003664C1" w:rsidP="003664C1">
      <w:pPr>
        <w:pStyle w:val="a9"/>
        <w:numPr>
          <w:ilvl w:val="0"/>
          <w:numId w:val="7"/>
        </w:numPr>
        <w:rPr>
          <w:color w:val="F1A983" w:themeColor="accent2" w:themeTint="99"/>
          <w:rtl/>
        </w:rPr>
      </w:pPr>
      <w:r w:rsidRPr="003664C1">
        <w:rPr>
          <w:rFonts w:hint="cs"/>
          <w:color w:val="F1A983" w:themeColor="accent2" w:themeTint="99"/>
          <w:rtl/>
        </w:rPr>
        <w:t>פונקציה להשמה של המשתנים בזיכרון הנתונים</w:t>
      </w:r>
    </w:p>
    <w:p w14:paraId="276B9452" w14:textId="15AE900C" w:rsidR="003664C1" w:rsidRPr="003664C1" w:rsidRDefault="003664C1" w:rsidP="003664C1">
      <w:pPr>
        <w:pStyle w:val="a9"/>
        <w:numPr>
          <w:ilvl w:val="0"/>
          <w:numId w:val="7"/>
        </w:numPr>
        <w:rPr>
          <w:color w:val="F1A983" w:themeColor="accent2" w:themeTint="99"/>
          <w:rtl/>
        </w:rPr>
      </w:pPr>
      <w:r w:rsidRPr="003664C1">
        <w:rPr>
          <w:rFonts w:hint="cs"/>
          <w:color w:val="F1A983" w:themeColor="accent2" w:themeTint="99"/>
          <w:rtl/>
        </w:rPr>
        <w:t>פונקציה לטיפול ב</w:t>
      </w:r>
      <w:r w:rsidRPr="003664C1">
        <w:rPr>
          <w:color w:val="F1A983" w:themeColor="accent2" w:themeTint="99"/>
        </w:rPr>
        <w:t xml:space="preserve">extern </w:t>
      </w:r>
      <w:r w:rsidRPr="003664C1">
        <w:rPr>
          <w:rFonts w:hint="cs"/>
          <w:color w:val="F1A983" w:themeColor="accent2" w:themeTint="99"/>
          <w:rtl/>
        </w:rPr>
        <w:t xml:space="preserve"> וב</w:t>
      </w:r>
      <w:r w:rsidRPr="003664C1">
        <w:rPr>
          <w:color w:val="F1A983" w:themeColor="accent2" w:themeTint="99"/>
        </w:rPr>
        <w:t xml:space="preserve">entry </w:t>
      </w:r>
    </w:p>
    <w:p w14:paraId="6E1725FD" w14:textId="2605FCA5" w:rsidR="003664C1" w:rsidRPr="003664C1" w:rsidRDefault="003664C1" w:rsidP="003664C1">
      <w:pPr>
        <w:pStyle w:val="a9"/>
        <w:numPr>
          <w:ilvl w:val="0"/>
          <w:numId w:val="7"/>
        </w:numPr>
        <w:rPr>
          <w:color w:val="F1A983" w:themeColor="accent2" w:themeTint="99"/>
          <w:rtl/>
        </w:rPr>
      </w:pPr>
      <w:r w:rsidRPr="003664C1">
        <w:rPr>
          <w:rFonts w:hint="cs"/>
          <w:color w:val="F1A983" w:themeColor="accent2" w:themeTint="99"/>
          <w:rtl/>
        </w:rPr>
        <w:t>פונקציה לחישוב מספר מילות מידע למשפט הוראה</w:t>
      </w:r>
    </w:p>
    <w:p w14:paraId="54429A42" w14:textId="16039D5B" w:rsidR="003664C1" w:rsidRPr="003664C1" w:rsidRDefault="003664C1" w:rsidP="003664C1">
      <w:pPr>
        <w:pStyle w:val="a9"/>
        <w:numPr>
          <w:ilvl w:val="0"/>
          <w:numId w:val="7"/>
        </w:numPr>
        <w:rPr>
          <w:color w:val="F1A983" w:themeColor="accent2" w:themeTint="99"/>
          <w:rtl/>
        </w:rPr>
      </w:pPr>
      <w:r w:rsidRPr="003664C1">
        <w:rPr>
          <w:rFonts w:hint="cs"/>
          <w:color w:val="F1A983" w:themeColor="accent2" w:themeTint="99"/>
          <w:rtl/>
        </w:rPr>
        <w:t>פונקציה לזיהוי שיטת מיעון</w:t>
      </w:r>
    </w:p>
    <w:p w14:paraId="5BA42B15" w14:textId="7078295F" w:rsidR="003664C1" w:rsidRDefault="003664C1" w:rsidP="003664C1">
      <w:pPr>
        <w:pStyle w:val="a9"/>
        <w:numPr>
          <w:ilvl w:val="0"/>
          <w:numId w:val="7"/>
        </w:numPr>
        <w:rPr>
          <w:color w:val="F1A983" w:themeColor="accent2" w:themeTint="99"/>
        </w:rPr>
      </w:pPr>
      <w:r w:rsidRPr="003664C1">
        <w:rPr>
          <w:rFonts w:hint="cs"/>
          <w:color w:val="F1A983" w:themeColor="accent2" w:themeTint="99"/>
          <w:rtl/>
        </w:rPr>
        <w:t>פונקציה להחלפת שם הפעולה לקוד הבינארי שלה</w:t>
      </w:r>
    </w:p>
    <w:p w14:paraId="05B078B8" w14:textId="66B285CE" w:rsidR="003664C1" w:rsidRDefault="003664C1" w:rsidP="003664C1">
      <w:pPr>
        <w:pStyle w:val="a9"/>
        <w:numPr>
          <w:ilvl w:val="0"/>
          <w:numId w:val="7"/>
        </w:numPr>
        <w:rPr>
          <w:color w:val="F1A983" w:themeColor="accent2" w:themeTint="99"/>
        </w:rPr>
      </w:pPr>
      <w:r>
        <w:rPr>
          <w:rFonts w:hint="cs"/>
          <w:color w:val="F1A983" w:themeColor="accent2" w:themeTint="99"/>
          <w:rtl/>
        </w:rPr>
        <w:t>בדיקת תקינות לוגית להוראה</w:t>
      </w:r>
      <w:r w:rsidR="00264E2A">
        <w:rPr>
          <w:rFonts w:hint="cs"/>
          <w:color w:val="F1A983" w:themeColor="accent2" w:themeTint="99"/>
          <w:rtl/>
        </w:rPr>
        <w:t xml:space="preserve"> (?)</w:t>
      </w:r>
    </w:p>
    <w:p w14:paraId="5E8E8E65" w14:textId="3E53DC0B" w:rsidR="00264E2A" w:rsidRDefault="00264E2A" w:rsidP="003664C1">
      <w:pPr>
        <w:pStyle w:val="a9"/>
        <w:numPr>
          <w:ilvl w:val="0"/>
          <w:numId w:val="7"/>
        </w:numPr>
        <w:rPr>
          <w:color w:val="F1A983" w:themeColor="accent2" w:themeTint="99"/>
        </w:rPr>
      </w:pPr>
      <w:r>
        <w:rPr>
          <w:rFonts w:hint="cs"/>
          <w:color w:val="F1A983" w:themeColor="accent2" w:themeTint="99"/>
          <w:rtl/>
        </w:rPr>
        <w:t xml:space="preserve">פונקציה לעדכון תוויות משדה </w:t>
      </w:r>
      <w:r>
        <w:rPr>
          <w:color w:val="F1A983" w:themeColor="accent2" w:themeTint="99"/>
        </w:rPr>
        <w:t>data</w:t>
      </w:r>
      <w:r>
        <w:rPr>
          <w:rFonts w:hint="cs"/>
          <w:color w:val="F1A983" w:themeColor="accent2" w:themeTint="99"/>
          <w:rtl/>
        </w:rPr>
        <w:t xml:space="preserve"> (להוסיף 100 לערך כתובת התווית)</w:t>
      </w:r>
    </w:p>
    <w:p w14:paraId="5426010C" w14:textId="77777777" w:rsidR="00264E2A" w:rsidRDefault="00264E2A" w:rsidP="00264E2A">
      <w:pPr>
        <w:pStyle w:val="a9"/>
        <w:rPr>
          <w:color w:val="F1A983" w:themeColor="accent2" w:themeTint="99"/>
        </w:rPr>
      </w:pPr>
    </w:p>
    <w:p w14:paraId="1557CDDB" w14:textId="51030033" w:rsidR="00264E2A" w:rsidRPr="00E01BB0" w:rsidRDefault="00264E2A" w:rsidP="00E01BB0">
      <w:pPr>
        <w:pStyle w:val="a9"/>
        <w:ind w:left="0"/>
        <w:rPr>
          <w:color w:val="0B769F" w:themeColor="accent4" w:themeShade="BF"/>
          <w:u w:val="single"/>
          <w:rtl/>
        </w:rPr>
      </w:pPr>
      <w:r w:rsidRPr="00E01BB0">
        <w:rPr>
          <w:rFonts w:hint="cs"/>
          <w:color w:val="0B769F" w:themeColor="accent4" w:themeShade="BF"/>
          <w:u w:val="single"/>
          <w:rtl/>
        </w:rPr>
        <w:t>אסמבלר מעבר שני:</w:t>
      </w:r>
    </w:p>
    <w:p w14:paraId="60FFED46" w14:textId="77777777" w:rsidR="00E01BB0" w:rsidRPr="00E01BB0" w:rsidRDefault="00E01BB0" w:rsidP="00264E2A">
      <w:pPr>
        <w:pStyle w:val="a9"/>
        <w:rPr>
          <w:color w:val="0070C0"/>
          <w:u w:val="single"/>
          <w:rtl/>
        </w:rPr>
      </w:pPr>
    </w:p>
    <w:p w14:paraId="5AB15547" w14:textId="48E457ED" w:rsidR="00E01BB0" w:rsidRPr="00E01BB0" w:rsidRDefault="00264E2A" w:rsidP="00E01BB0">
      <w:pPr>
        <w:pStyle w:val="a9"/>
        <w:ind w:left="360"/>
        <w:rPr>
          <w:color w:val="45B0E1" w:themeColor="accent1" w:themeTint="99"/>
          <w:rtl/>
        </w:rPr>
      </w:pPr>
      <w:r w:rsidRPr="00E01BB0">
        <w:rPr>
          <w:rFonts w:hint="cs"/>
          <w:color w:val="45B0E1" w:themeColor="accent1" w:themeTint="99"/>
          <w:rtl/>
        </w:rPr>
        <w:t>בדיקות תקינות:</w:t>
      </w:r>
    </w:p>
    <w:p w14:paraId="32BEF8B7" w14:textId="6A995C2C" w:rsidR="00264E2A" w:rsidRPr="00E01BB0" w:rsidRDefault="00264E2A" w:rsidP="00E01BB0">
      <w:pPr>
        <w:pStyle w:val="a9"/>
        <w:numPr>
          <w:ilvl w:val="0"/>
          <w:numId w:val="9"/>
        </w:numPr>
        <w:rPr>
          <w:color w:val="45B0E1" w:themeColor="accent1" w:themeTint="99"/>
          <w:rtl/>
        </w:rPr>
      </w:pPr>
      <w:r w:rsidRPr="00E01BB0">
        <w:rPr>
          <w:rFonts w:hint="cs"/>
          <w:color w:val="45B0E1" w:themeColor="accent1" w:themeTint="99"/>
          <w:rtl/>
        </w:rPr>
        <w:t>פונקציה שבודקת אם יש שימוש בתווית שלא הוגדרה בקובץ הנוכחי</w:t>
      </w:r>
    </w:p>
    <w:p w14:paraId="26B57523" w14:textId="74A2A047" w:rsidR="00264E2A" w:rsidRPr="00E01BB0" w:rsidRDefault="00E01BB0" w:rsidP="00E01BB0">
      <w:pPr>
        <w:pStyle w:val="a9"/>
        <w:ind w:left="0"/>
        <w:rPr>
          <w:color w:val="F1A983" w:themeColor="accent2" w:themeTint="99"/>
          <w:rtl/>
        </w:rPr>
      </w:pPr>
      <w:r>
        <w:rPr>
          <w:rFonts w:hint="cs"/>
          <w:color w:val="F1A983" w:themeColor="accent2" w:themeTint="99"/>
          <w:rtl/>
        </w:rPr>
        <w:t xml:space="preserve">      </w:t>
      </w:r>
      <w:r w:rsidR="00264E2A" w:rsidRPr="00E01BB0">
        <w:rPr>
          <w:rFonts w:hint="cs"/>
          <w:color w:val="F1A983" w:themeColor="accent2" w:themeTint="99"/>
          <w:rtl/>
        </w:rPr>
        <w:t>תפעול וביצוע:</w:t>
      </w:r>
    </w:p>
    <w:p w14:paraId="655D220B" w14:textId="4848122F" w:rsidR="00264E2A" w:rsidRDefault="00E01BB0" w:rsidP="00E01BB0">
      <w:pPr>
        <w:pStyle w:val="a9"/>
        <w:numPr>
          <w:ilvl w:val="0"/>
          <w:numId w:val="8"/>
        </w:numPr>
        <w:rPr>
          <w:color w:val="F1A983" w:themeColor="accent2" w:themeTint="99"/>
        </w:rPr>
      </w:pPr>
      <w:r w:rsidRPr="00E01BB0">
        <w:rPr>
          <w:rFonts w:hint="cs"/>
          <w:color w:val="F1A983" w:themeColor="accent2" w:themeTint="99"/>
          <w:rtl/>
        </w:rPr>
        <w:t>פונקציה שת</w:t>
      </w:r>
      <w:r w:rsidR="00264E2A" w:rsidRPr="00E01BB0">
        <w:rPr>
          <w:rFonts w:hint="cs"/>
          <w:color w:val="F1A983" w:themeColor="accent2" w:themeTint="99"/>
          <w:rtl/>
        </w:rPr>
        <w:t xml:space="preserve">משיך לקודד את מילות המידע של שורות </w:t>
      </w:r>
      <w:r w:rsidRPr="00E01BB0">
        <w:rPr>
          <w:rFonts w:hint="cs"/>
          <w:color w:val="F1A983" w:themeColor="accent2" w:themeTint="99"/>
          <w:rtl/>
        </w:rPr>
        <w:t>ההוראה במקרה ומכילות תווית</w:t>
      </w:r>
    </w:p>
    <w:p w14:paraId="69A8FC34" w14:textId="77777777" w:rsidR="00E01BB0" w:rsidRDefault="00E01BB0" w:rsidP="00E01BB0">
      <w:pPr>
        <w:pStyle w:val="a9"/>
        <w:ind w:left="1440"/>
        <w:rPr>
          <w:color w:val="F1A983" w:themeColor="accent2" w:themeTint="99"/>
        </w:rPr>
      </w:pPr>
    </w:p>
    <w:p w14:paraId="35EEE4CB" w14:textId="7283C9DA" w:rsidR="00E01BB0" w:rsidRDefault="00E01BB0" w:rsidP="00E01BB0">
      <w:pPr>
        <w:rPr>
          <w:color w:val="FF0000"/>
          <w:u w:val="single"/>
          <w:rtl/>
        </w:rPr>
      </w:pPr>
      <w:r w:rsidRPr="00E01BB0">
        <w:rPr>
          <w:rFonts w:hint="cs"/>
          <w:color w:val="FF0000"/>
          <w:u w:val="single"/>
          <w:rtl/>
        </w:rPr>
        <w:t>פונקציות עזר לכל השלבים:</w:t>
      </w:r>
    </w:p>
    <w:p w14:paraId="3EE81A07" w14:textId="77777777" w:rsidR="00E01BB0" w:rsidRPr="00E01BB0" w:rsidRDefault="00E01BB0" w:rsidP="00E01BB0">
      <w:pPr>
        <w:rPr>
          <w:color w:val="FF0000"/>
          <w:u w:val="single"/>
          <w:rtl/>
        </w:rPr>
      </w:pPr>
    </w:p>
    <w:p w14:paraId="47C54B3E" w14:textId="7C50F44E" w:rsidR="00264E2A" w:rsidRPr="00D22556" w:rsidRDefault="00D22556" w:rsidP="001B765A">
      <w:pPr>
        <w:pStyle w:val="a9"/>
        <w:numPr>
          <w:ilvl w:val="0"/>
          <w:numId w:val="8"/>
        </w:numPr>
        <w:rPr>
          <w:color w:val="FF0000"/>
          <w:rtl/>
        </w:rPr>
      </w:pPr>
      <w:r w:rsidRPr="00D22556">
        <w:rPr>
          <w:rFonts w:hint="cs"/>
          <w:color w:val="FF0000"/>
          <w:rtl/>
        </w:rPr>
        <w:t>פונקציה לתקינות טאבים ופסיקים לשורה</w:t>
      </w:r>
    </w:p>
    <w:p w14:paraId="0A3D54AD" w14:textId="5843E37F" w:rsidR="00D22556" w:rsidRPr="00D22556" w:rsidRDefault="00D22556" w:rsidP="001B765A">
      <w:pPr>
        <w:pStyle w:val="a9"/>
        <w:numPr>
          <w:ilvl w:val="0"/>
          <w:numId w:val="8"/>
        </w:numPr>
        <w:rPr>
          <w:color w:val="FF0000"/>
          <w:rtl/>
        </w:rPr>
      </w:pPr>
      <w:r w:rsidRPr="00D22556">
        <w:rPr>
          <w:rFonts w:hint="cs"/>
          <w:color w:val="FF0000"/>
          <w:rtl/>
        </w:rPr>
        <w:t>פונקציה לתקינות תוויות/מקרואים</w:t>
      </w:r>
    </w:p>
    <w:p w14:paraId="6AA149C7" w14:textId="42BB829A" w:rsidR="00D22556" w:rsidRPr="00D22556" w:rsidRDefault="00D22556" w:rsidP="001B765A">
      <w:pPr>
        <w:pStyle w:val="a9"/>
        <w:numPr>
          <w:ilvl w:val="0"/>
          <w:numId w:val="8"/>
        </w:numPr>
        <w:rPr>
          <w:color w:val="FF0000"/>
          <w:rtl/>
        </w:rPr>
      </w:pPr>
      <w:r w:rsidRPr="00D22556">
        <w:rPr>
          <w:rFonts w:hint="cs"/>
          <w:color w:val="FF0000"/>
          <w:rtl/>
        </w:rPr>
        <w:t>פונקציה לתקינות פרמטרים במשפטי הנחיה</w:t>
      </w:r>
    </w:p>
    <w:p w14:paraId="1F5F72C5" w14:textId="61DD15BF" w:rsidR="00D22556" w:rsidRPr="00D22556" w:rsidRDefault="00D22556" w:rsidP="001B765A">
      <w:pPr>
        <w:pStyle w:val="a9"/>
        <w:numPr>
          <w:ilvl w:val="0"/>
          <w:numId w:val="8"/>
        </w:numPr>
        <w:rPr>
          <w:color w:val="FF0000"/>
          <w:rtl/>
        </w:rPr>
      </w:pPr>
      <w:r w:rsidRPr="00D22556">
        <w:rPr>
          <w:rFonts w:hint="cs"/>
          <w:color w:val="FF0000"/>
          <w:rtl/>
        </w:rPr>
        <w:t>פונקציה לתקינות ארגומנטים במשפטי הוראה</w:t>
      </w:r>
    </w:p>
    <w:p w14:paraId="5F1587FE" w14:textId="41B10964" w:rsidR="00D22556" w:rsidRPr="00D22556" w:rsidRDefault="00D22556" w:rsidP="001B765A">
      <w:pPr>
        <w:pStyle w:val="a9"/>
        <w:numPr>
          <w:ilvl w:val="0"/>
          <w:numId w:val="8"/>
        </w:numPr>
        <w:rPr>
          <w:color w:val="FF0000"/>
          <w:rtl/>
        </w:rPr>
      </w:pPr>
      <w:r w:rsidRPr="00D22556">
        <w:rPr>
          <w:rFonts w:hint="cs"/>
          <w:color w:val="FF0000"/>
          <w:rtl/>
        </w:rPr>
        <w:t>פונקציה המוודאה שמילה המתחילה בנקודה היא אחת ממילות ההנחיה</w:t>
      </w:r>
    </w:p>
    <w:p w14:paraId="16D238B0" w14:textId="528BCCFD" w:rsidR="00D22556" w:rsidRPr="00D22556" w:rsidRDefault="00D22556" w:rsidP="001B765A">
      <w:pPr>
        <w:pStyle w:val="a9"/>
        <w:numPr>
          <w:ilvl w:val="0"/>
          <w:numId w:val="8"/>
        </w:numPr>
        <w:rPr>
          <w:rFonts w:hint="cs"/>
          <w:color w:val="FF0000"/>
        </w:rPr>
      </w:pPr>
      <w:r w:rsidRPr="00D22556">
        <w:rPr>
          <w:rFonts w:hint="cs"/>
          <w:color w:val="FF0000"/>
          <w:rtl/>
        </w:rPr>
        <w:t>פונקציה המוודאה שמילת הפעולה תקינה</w:t>
      </w:r>
    </w:p>
    <w:p w14:paraId="24D2F40F" w14:textId="44F8E2E6" w:rsidR="00264E2A" w:rsidRPr="00D22556" w:rsidRDefault="00D22556" w:rsidP="001B765A">
      <w:pPr>
        <w:pStyle w:val="a9"/>
        <w:numPr>
          <w:ilvl w:val="0"/>
          <w:numId w:val="8"/>
        </w:numPr>
        <w:rPr>
          <w:color w:val="FF0000"/>
          <w:rtl/>
        </w:rPr>
      </w:pPr>
      <w:r w:rsidRPr="00D22556">
        <w:rPr>
          <w:rFonts w:hint="cs"/>
          <w:color w:val="FF0000"/>
          <w:rtl/>
        </w:rPr>
        <w:t xml:space="preserve">פונקציה שמסנכרנת בין </w:t>
      </w:r>
      <w:r w:rsidRPr="00D22556">
        <w:rPr>
          <w:color w:val="FF0000"/>
        </w:rPr>
        <w:t>entry</w:t>
      </w:r>
      <w:r w:rsidRPr="00D22556">
        <w:rPr>
          <w:rFonts w:hint="cs"/>
          <w:color w:val="FF0000"/>
          <w:rtl/>
        </w:rPr>
        <w:t xml:space="preserve"> ל- </w:t>
      </w:r>
      <w:r w:rsidRPr="00D22556">
        <w:rPr>
          <w:color w:val="FF0000"/>
        </w:rPr>
        <w:t>extern</w:t>
      </w:r>
    </w:p>
    <w:p w14:paraId="04F1FABD" w14:textId="123354C0" w:rsidR="00D22556" w:rsidRPr="00D22556" w:rsidRDefault="00D22556" w:rsidP="001B765A">
      <w:pPr>
        <w:pStyle w:val="a9"/>
        <w:numPr>
          <w:ilvl w:val="0"/>
          <w:numId w:val="8"/>
        </w:numPr>
        <w:rPr>
          <w:color w:val="FF0000"/>
          <w:rtl/>
        </w:rPr>
      </w:pPr>
      <w:r w:rsidRPr="00D22556">
        <w:rPr>
          <w:rFonts w:hint="cs"/>
          <w:color w:val="FF0000"/>
          <w:rtl/>
        </w:rPr>
        <w:t>פונקציה לתקינות מספר האופרנדים בהתאמה לפעולה</w:t>
      </w:r>
    </w:p>
    <w:p w14:paraId="20B6D99C" w14:textId="3A17556E" w:rsidR="00D22556" w:rsidRPr="00D22556" w:rsidRDefault="00D22556" w:rsidP="001B765A">
      <w:pPr>
        <w:pStyle w:val="a9"/>
        <w:numPr>
          <w:ilvl w:val="0"/>
          <w:numId w:val="8"/>
        </w:numPr>
        <w:rPr>
          <w:rFonts w:hint="cs"/>
          <w:color w:val="FF0000"/>
          <w:rtl/>
        </w:rPr>
      </w:pPr>
      <w:r w:rsidRPr="00D22556">
        <w:rPr>
          <w:rFonts w:hint="cs"/>
          <w:color w:val="FF0000"/>
          <w:rtl/>
        </w:rPr>
        <w:t>פונקציה המוודאה שאין שימוש בתווית שלא הוגדרה</w:t>
      </w:r>
    </w:p>
    <w:p w14:paraId="73BFD63B" w14:textId="77777777" w:rsidR="003664C1" w:rsidRDefault="003664C1" w:rsidP="00723E76">
      <w:pPr>
        <w:rPr>
          <w:rFonts w:hint="cs"/>
          <w:color w:val="60CAF3" w:themeColor="accent4" w:themeTint="99"/>
          <w:rtl/>
        </w:rPr>
      </w:pPr>
    </w:p>
    <w:p w14:paraId="5FEA9910" w14:textId="77777777" w:rsidR="003664C1" w:rsidRDefault="003664C1" w:rsidP="00723E76">
      <w:pPr>
        <w:rPr>
          <w:rFonts w:hint="cs"/>
          <w:color w:val="60CAF3" w:themeColor="accent4" w:themeTint="99"/>
          <w:rtl/>
        </w:rPr>
      </w:pPr>
    </w:p>
    <w:p w14:paraId="10080CD2" w14:textId="77777777" w:rsidR="00723E76" w:rsidRPr="00723E76" w:rsidRDefault="00723E76" w:rsidP="00723E76">
      <w:pPr>
        <w:rPr>
          <w:color w:val="60CAF3" w:themeColor="accent4" w:themeTint="99"/>
          <w:rtl/>
        </w:rPr>
      </w:pPr>
    </w:p>
    <w:p w14:paraId="44A4AA13" w14:textId="77777777" w:rsidR="00723E76" w:rsidRPr="00723E76" w:rsidRDefault="00723E76" w:rsidP="00723E76">
      <w:pPr>
        <w:pStyle w:val="a9"/>
        <w:ind w:left="0"/>
        <w:rPr>
          <w:color w:val="60CAF3" w:themeColor="accent4" w:themeTint="99"/>
          <w:rtl/>
        </w:rPr>
      </w:pPr>
    </w:p>
    <w:p w14:paraId="24FD1680" w14:textId="77777777" w:rsidR="00723E76" w:rsidRDefault="00723E76">
      <w:pPr>
        <w:rPr>
          <w:color w:val="60CAF3" w:themeColor="accent4" w:themeTint="99"/>
          <w:rtl/>
        </w:rPr>
      </w:pPr>
    </w:p>
    <w:p w14:paraId="0EBEC604" w14:textId="77777777" w:rsidR="00C632FF" w:rsidRPr="00C632FF" w:rsidRDefault="00C632FF">
      <w:pPr>
        <w:rPr>
          <w:color w:val="60CAF3" w:themeColor="accent4" w:themeTint="99"/>
          <w:rtl/>
        </w:rPr>
      </w:pPr>
    </w:p>
    <w:p w14:paraId="5EFEBED7" w14:textId="77777777" w:rsidR="00C632FF" w:rsidRDefault="00C632FF"/>
    <w:sectPr w:rsidR="00C632FF" w:rsidSect="009A75A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42B1B"/>
    <w:multiLevelType w:val="hybridMultilevel"/>
    <w:tmpl w:val="E4BC8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87220"/>
    <w:multiLevelType w:val="hybridMultilevel"/>
    <w:tmpl w:val="1F964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B0094"/>
    <w:multiLevelType w:val="hybridMultilevel"/>
    <w:tmpl w:val="AE4C1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B5775B"/>
    <w:multiLevelType w:val="hybridMultilevel"/>
    <w:tmpl w:val="6E06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C3B28"/>
    <w:multiLevelType w:val="hybridMultilevel"/>
    <w:tmpl w:val="55806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54674"/>
    <w:multiLevelType w:val="hybridMultilevel"/>
    <w:tmpl w:val="116C9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8112A6"/>
    <w:multiLevelType w:val="hybridMultilevel"/>
    <w:tmpl w:val="2B34E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255E7C"/>
    <w:multiLevelType w:val="hybridMultilevel"/>
    <w:tmpl w:val="03C4B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73846"/>
    <w:multiLevelType w:val="hybridMultilevel"/>
    <w:tmpl w:val="285C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184958">
    <w:abstractNumId w:val="6"/>
  </w:num>
  <w:num w:numId="2" w16cid:durableId="1894150543">
    <w:abstractNumId w:val="3"/>
  </w:num>
  <w:num w:numId="3" w16cid:durableId="1488546740">
    <w:abstractNumId w:val="1"/>
  </w:num>
  <w:num w:numId="4" w16cid:durableId="845947325">
    <w:abstractNumId w:val="7"/>
  </w:num>
  <w:num w:numId="5" w16cid:durableId="1539246673">
    <w:abstractNumId w:val="8"/>
  </w:num>
  <w:num w:numId="6" w16cid:durableId="972717091">
    <w:abstractNumId w:val="0"/>
  </w:num>
  <w:num w:numId="7" w16cid:durableId="368074156">
    <w:abstractNumId w:val="4"/>
  </w:num>
  <w:num w:numId="8" w16cid:durableId="1303194457">
    <w:abstractNumId w:val="2"/>
  </w:num>
  <w:num w:numId="9" w16cid:durableId="91098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FBE"/>
    <w:rsid w:val="001B765A"/>
    <w:rsid w:val="00264E2A"/>
    <w:rsid w:val="002B4BB4"/>
    <w:rsid w:val="003341ED"/>
    <w:rsid w:val="003664C1"/>
    <w:rsid w:val="00426C71"/>
    <w:rsid w:val="0046000C"/>
    <w:rsid w:val="005068DF"/>
    <w:rsid w:val="00606678"/>
    <w:rsid w:val="00613FBE"/>
    <w:rsid w:val="00706557"/>
    <w:rsid w:val="00723E76"/>
    <w:rsid w:val="009A75AB"/>
    <w:rsid w:val="00A85796"/>
    <w:rsid w:val="00C632FF"/>
    <w:rsid w:val="00CA000E"/>
    <w:rsid w:val="00D22556"/>
    <w:rsid w:val="00E01BB0"/>
    <w:rsid w:val="00E81D6E"/>
    <w:rsid w:val="00E95922"/>
    <w:rsid w:val="00FB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0F4B"/>
  <w15:chartTrackingRefBased/>
  <w15:docId w15:val="{F349F06E-1171-49A4-B91D-2958FA70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1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1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1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13F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13FB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13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13FB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13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13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1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1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13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13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413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DVORA BUXENBOIM</dc:creator>
  <cp:keywords/>
  <dc:description/>
  <cp:lastModifiedBy>DVORA BUXENBOIM</cp:lastModifiedBy>
  <cp:revision>4</cp:revision>
  <dcterms:created xsi:type="dcterms:W3CDTF">2024-07-08T14:31:00Z</dcterms:created>
  <dcterms:modified xsi:type="dcterms:W3CDTF">2024-07-08T16:24:00Z</dcterms:modified>
</cp:coreProperties>
</file>