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85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5131"/>
        <w:gridCol w:w="5353"/>
      </w:tblGrid>
      <w:tr>
        <w:trPr/>
        <w:tc>
          <w:tcPr>
            <w:tcW w:w="104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0000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Angriffsbeschreibung</w:t>
            </w:r>
          </w:p>
        </w:tc>
      </w:tr>
      <w:tr>
        <w:trPr/>
        <w:tc>
          <w:tcPr>
            <w:tcW w:w="5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Name:</w:t>
            </w:r>
            <w:r>
              <w:rPr>
                <w:sz w:val="20"/>
                <w:szCs w:val="20"/>
              </w:rPr>
              <w:t xml:space="preserve"> DOS Angriff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Hauptverantwortliche</w:t>
            </w:r>
            <w:r>
              <w:rPr>
                <w:sz w:val="20"/>
                <w:szCs w:val="20"/>
              </w:rPr>
              <w:t xml:space="preserve">: Devin-A. Meier, </w:t>
            </w:r>
            <w:r>
              <w:rPr>
                <w:sz w:val="20"/>
                <w:szCs w:val="20"/>
              </w:rPr>
              <w:t>Martin Ziel</w:t>
            </w:r>
          </w:p>
        </w:tc>
      </w:tr>
      <w:tr>
        <w:trPr/>
        <w:tc>
          <w:tcPr>
            <w:tcW w:w="5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Ziel des Angriffs</w:t>
            </w:r>
            <w:r>
              <w:rPr>
                <w:sz w:val="20"/>
                <w:szCs w:val="20"/>
              </w:rPr>
              <w:t>: Lahmlegen einer Webseite, Server etc.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Gefährdete Personengruppen</w:t>
            </w:r>
            <w:r>
              <w:rPr>
                <w:sz w:val="20"/>
                <w:szCs w:val="20"/>
              </w:rPr>
              <w:t>: Alle</w:t>
            </w:r>
          </w:p>
        </w:tc>
      </w:tr>
      <w:tr>
        <w:trPr/>
        <w:tc>
          <w:tcPr>
            <w:tcW w:w="104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0000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Beispiel eines Angriffsszenarios</w:t>
            </w:r>
          </w:p>
        </w:tc>
      </w:tr>
      <w:tr>
        <w:trPr/>
        <w:tc>
          <w:tcPr>
            <w:tcW w:w="104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7E6E6" w:val="clear"/>
            <w:tcMar>
              <w:left w:w="78" w:type="dxa"/>
            </w:tcMar>
          </w:tcPr>
          <w:p>
            <w:pPr>
              <w:pStyle w:val="Heading4"/>
              <w:keepLines/>
              <w:spacing w:before="40" w:after="0"/>
              <w:jc w:val="left"/>
              <w:rPr/>
            </w:pPr>
            <w:r>
              <w:rPr>
                <w:iCs w:val="false"/>
              </w:rPr>
              <w:t>Akteure</w:t>
            </w:r>
            <w:r>
              <w:rPr>
                <w:b w:val="false"/>
                <w:iCs w:val="false"/>
              </w:rPr>
              <w:t xml:space="preserve"> : Firma </w:t>
            </w:r>
            <w:r>
              <w:rPr>
                <w:b w:val="false"/>
                <w:iCs w:val="false"/>
              </w:rPr>
              <w:t>Ebuy</w:t>
            </w:r>
            <w:r>
              <w:rPr>
                <w:b w:val="false"/>
                <w:iCs w:val="false"/>
              </w:rPr>
              <w:t xml:space="preserve">, Firma </w:t>
            </w:r>
            <w:r>
              <w:rPr>
                <w:b w:val="false"/>
                <w:iCs w:val="false"/>
              </w:rPr>
              <w:t>Bmazon</w:t>
            </w:r>
            <w:r>
              <w:rPr>
                <w:b w:val="false"/>
                <w:iCs w:val="false"/>
              </w:rPr>
              <w:t>, Herr Itsich</w:t>
            </w:r>
          </w:p>
          <w:p>
            <w:pPr>
              <w:pStyle w:val="Normal"/>
              <w:keepNext/>
              <w:keepLines/>
              <w:spacing w:before="0" w:after="0"/>
              <w:rPr>
                <w:lang w:bidi="en-US"/>
              </w:rPr>
            </w:pPr>
            <w:r>
              <w:rPr>
                <w:lang w:bidi="en-US"/>
              </w:rPr>
            </w:r>
          </w:p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b/>
              </w:rPr>
              <w:t>Fallbeschreibung</w:t>
            </w:r>
            <w:r>
              <w:rPr/>
              <w:t>:</w:t>
            </w:r>
          </w:p>
          <w:p>
            <w:pPr>
              <w:pStyle w:val="Normal"/>
              <w:keepNext/>
              <w:keepLines/>
              <w:spacing w:before="0" w:after="0"/>
              <w:rPr/>
            </w:pPr>
            <w:r>
              <w:rPr/>
              <w:t xml:space="preserve">Die Firma </w:t>
            </w:r>
            <w:r>
              <w:rPr/>
              <w:t>Ebuy</w:t>
            </w:r>
            <w:r>
              <w:rPr/>
              <w:t xml:space="preserve"> will aufgrund eines schlechten Weihnachtsgeschäftes im letzten Jahr dem </w:t>
            </w:r>
            <w:r>
              <w:rPr/>
              <w:t>K</w:t>
            </w:r>
            <w:r>
              <w:rPr/>
              <w:t xml:space="preserve">onkurenten </w:t>
            </w:r>
            <w:r>
              <w:rPr/>
              <w:t>Bmazon</w:t>
            </w:r>
            <w:r>
              <w:rPr/>
              <w:t xml:space="preserve"> das Weihnachtsgeschäft diesen Jahres vermiesen. Also beauftragt der Vorstand der Firma </w:t>
            </w:r>
            <w:r>
              <w:rPr/>
              <w:t>Ebuy,</w:t>
            </w:r>
            <w:r>
              <w:rPr/>
              <w:t xml:space="preserve"> Herrn Itsich, den IT Sicherheitsbeauftraten der Firma damit </w:t>
            </w:r>
            <w:r>
              <w:rPr/>
              <w:t>einen solchen</w:t>
            </w:r>
            <w:r>
              <w:rPr/>
              <w:t xml:space="preserve"> Angriff im </w:t>
            </w:r>
            <w:r>
              <w:rPr/>
              <w:t>G</w:t>
            </w:r>
            <w:r>
              <w:rPr/>
              <w:t xml:space="preserve">eheimen zu planen. </w:t>
            </w:r>
            <w:r>
              <w:rPr/>
              <w:t xml:space="preserve">Herr Itsich überlegt welches der einfachste aber auch effektiveste Angriff ist </w:t>
            </w:r>
            <w:r>
              <w:rPr/>
              <w:t xml:space="preserve"> und entscheidet sich für einen DOS-Angriff. Er überwacht den traffic der Firma </w:t>
            </w:r>
            <w:r>
              <w:rPr/>
              <w:t>Bmazon</w:t>
            </w:r>
            <w:r>
              <w:rPr/>
              <w:t xml:space="preserve"> und entscheidet so, wann die meisten </w:t>
            </w:r>
            <w:r>
              <w:rPr/>
              <w:t>L</w:t>
            </w:r>
            <w:r>
              <w:rPr/>
              <w:t xml:space="preserve">eute auf der Seite einkaufen. Diesen Zeitpunkt möchtet er ausnutzen um dann mit einem DOS-Angriff die Seite </w:t>
            </w:r>
            <w:r>
              <w:rPr/>
              <w:t xml:space="preserve">von Bmazon </w:t>
            </w:r>
            <w:r>
              <w:rPr/>
              <w:t xml:space="preserve">lahmzulegen, damit deren Kunden dort  nicht vernünftig einkaufen können und die Firma einen großen </w:t>
            </w:r>
            <w:r>
              <w:rPr/>
              <w:t>V</w:t>
            </w:r>
            <w:r>
              <w:rPr/>
              <w:t>erlust macht. Herr Itsich entscheidet sich für den Angriff das Programm LOIC zu benutzen.</w:t>
            </w:r>
          </w:p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7E6E6" w:val="clear"/>
            <w:tcMar>
              <w:left w:w="78" w:type="dxa"/>
            </w:tcMar>
          </w:tcPr>
          <w:p>
            <w:pPr>
              <w:pStyle w:val="Heading4"/>
              <w:keepLines/>
              <w:spacing w:lineRule="auto" w:line="240" w:before="40" w:after="0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406400</wp:posOffset>
                  </wp:positionV>
                  <wp:extent cx="6490335" cy="317817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0335" cy="317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i/>
                <w:sz w:val="22"/>
                <w:szCs w:val="22"/>
              </w:rPr>
              <w:t>1</w:t>
            </w:r>
            <w:r>
              <w:rPr>
                <w:b w:val="false"/>
                <w:i/>
                <w:sz w:val="22"/>
                <w:szCs w:val="22"/>
              </w:rPr>
              <w:t xml:space="preserve"> . Herr Itsich </w:t>
            </w:r>
            <w:r>
              <w:rPr>
                <w:b w:val="false"/>
                <w:i/>
                <w:sz w:val="22"/>
                <w:szCs w:val="22"/>
              </w:rPr>
              <w:t xml:space="preserve">stezt eine VirtualMachine mit KaliLinux auf und auf dieser </w:t>
            </w:r>
            <w:r>
              <w:rPr>
                <w:b w:val="false"/>
                <w:i/>
                <w:sz w:val="22"/>
                <w:szCs w:val="22"/>
              </w:rPr>
              <w:t>LOIC: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85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485"/>
      </w:tblGrid>
      <w:tr>
        <w:trPr/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7E6E6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391160</wp:posOffset>
                  </wp:positionV>
                  <wp:extent cx="6562090" cy="3253740"/>
                  <wp:effectExtent l="0" t="0" r="0" b="0"/>
                  <wp:wrapTopAndBottom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2090" cy="325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i/>
              </w:rPr>
              <w:t>2</w:t>
            </w:r>
            <w:r>
              <w:rPr>
                <w:i/>
              </w:rPr>
              <w:t xml:space="preserve">. </w:t>
            </w:r>
            <w:r>
              <w:rPr>
                <w:i/>
              </w:rPr>
              <w:t xml:space="preserve">Herr Itsich kümmert sich nun um die IP Adresse des Servers der Website </w:t>
            </w:r>
            <w:hyperlink r:id="rId4">
              <w:r>
                <w:rPr>
                  <w:rStyle w:val="InternetLink"/>
                  <w:i/>
                </w:rPr>
                <w:t>www.Bmazon.de</w:t>
              </w:r>
            </w:hyperlink>
            <w:hyperlink r:id="rId5">
              <w:r>
                <w:rPr>
                  <w:i/>
                </w:rPr>
                <w:t xml:space="preserve"> und trägt diese in LOIC ein</w:t>
              </w:r>
            </w:hyperlink>
            <w:r>
              <w:rPr>
                <w:i/>
              </w:rPr>
              <w:t xml:space="preserve"> :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485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485"/>
      </w:tblGrid>
      <w:tr>
        <w:trPr/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7E6E6" w:val="clear"/>
            <w:tcMar>
              <w:left w:w="78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rPr/>
            </w:pPr>
            <w:r>
              <w:rPr/>
              <w:t xml:space="preserve">Nun kann Herr </w:t>
            </w:r>
            <w:r>
              <w:rPr/>
              <w:t xml:space="preserve">Itsich </w:t>
            </w:r>
            <w:r>
              <w:rPr/>
              <w:t>noch gewünschte Einstellungen vornehmen, wie zu</w:t>
            </w:r>
            <w:r>
              <w:rPr/>
              <w:t>m</w:t>
            </w:r>
            <w:r>
              <w:rPr/>
              <w:t xml:space="preserve"> Beispiel: Erhöhen der Theards, </w:t>
            </w:r>
            <w:r>
              <w:rPr/>
              <w:t>S</w:t>
            </w:r>
            <w:r>
              <w:rPr/>
              <w:t xml:space="preserve">chnelligkeit der Anfragen, eine Nachricht eintragen, die über TCP gesendet wird usw., </w:t>
            </w:r>
            <w:r>
              <w:rPr/>
              <w:t>um so einen stärkeren Angriff oder einen nicht so starken Angriff auszuführen. Nachdem alles eingestellt ist, startet  er den Angriff zum geplanten Zeitpunkt.</w:t>
            </w:r>
          </w:p>
        </w:tc>
      </w:tr>
      <w:tr>
        <w:trPr/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7E6E6" w:val="clear"/>
            <w:tcMar>
              <w:left w:w="78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i/>
                <w:i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173355</wp:posOffset>
                  </wp:positionV>
                  <wp:extent cx="6588760" cy="3240405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8760" cy="324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i/>
              </w:rPr>
              <w:t>3</w:t>
            </w:r>
            <w:r>
              <w:rPr>
                <w:i/>
              </w:rPr>
              <w:t>. Angriff starten: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85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485"/>
      </w:tblGrid>
      <w:tr>
        <w:trPr/>
        <w:tc>
          <w:tcPr>
            <w:tcW w:w="10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7E6E6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382270</wp:posOffset>
                  </wp:positionV>
                  <wp:extent cx="6555105" cy="3228975"/>
                  <wp:effectExtent l="0" t="0" r="0" b="0"/>
                  <wp:wrapTopAndBottom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0" t="2726" r="0" b="96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5105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i/>
              </w:rPr>
              <w:t>4</w:t>
            </w:r>
            <w:r>
              <w:rPr>
                <w:i/>
              </w:rPr>
              <w:t xml:space="preserve">.  </w:t>
            </w:r>
            <w:r>
              <w:rPr>
                <w:i/>
              </w:rPr>
              <w:t xml:space="preserve">Nun </w:t>
            </w:r>
            <w:r>
              <w:rPr>
                <w:i/>
              </w:rPr>
              <w:t xml:space="preserve">wird der Server von </w:t>
            </w:r>
            <w:r>
              <w:rPr>
                <w:i/>
              </w:rPr>
              <w:t>Bmazon</w:t>
            </w:r>
            <w:r>
              <w:rPr>
                <w:i/>
              </w:rPr>
              <w:t xml:space="preserve"> mit Anfragen „überflutet“ </w:t>
            </w:r>
            <w:r>
              <w:rPr>
                <w:i/>
              </w:rPr>
              <w:t>und somit lädt die Webseite langsamer, dies führt dazu, das Kunden nur vereinzelt auf die Seite kommen und deshalb Bmazon großen Verlust macht</w:t>
            </w:r>
            <w:r>
              <w:rPr>
                <w:i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440" w:type="dxa"/>
        <w:jc w:val="left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440"/>
      </w:tblGrid>
      <w:tr>
        <w:trPr/>
        <w:tc>
          <w:tcPr>
            <w:tcW w:w="10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7E6E6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Fazit:</w:t>
            </w:r>
            <w:r>
              <w:rPr/>
              <w:t xml:space="preserve"> Einen DOS-Angiff auszuführen ist ziemlich einfach. Mit wenigen IT-Kenntnissen und den nötigen Informationen kann man jede IP Adresse angreifen.</w:t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8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b/>
        <w:b/>
        <w:sz w:val="24"/>
        <w:szCs w:val="24"/>
      </w:rPr>
    </w:pPr>
    <w:r>
      <w:rPr>
        <w:rFonts w:cs="Arial" w:ascii="Arial" w:hAnsi="Arial"/>
        <w:b/>
        <w:sz w:val="24"/>
        <w:szCs w:val="24"/>
      </w:rPr>
      <w:t>Sicherheit und Zuverlässigkeit</w: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de-DE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de-DE" w:eastAsia="en-US" w:bidi="ar-SA"/>
    </w:rPr>
  </w:style>
  <w:style w:type="paragraph" w:styleId="Heading2">
    <w:name w:val="Heading 2"/>
    <w:basedOn w:val="Normal"/>
    <w:qFormat/>
    <w:pPr>
      <w:keepNext/>
      <w:keepLines/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paragraph" w:styleId="Heading4">
    <w:name w:val="Heading 4"/>
    <w:basedOn w:val="Heading2"/>
    <w:qFormat/>
    <w:pPr>
      <w:keepLines w:val="false"/>
      <w:spacing w:lineRule="auto" w:line="240" w:before="40" w:after="40"/>
      <w:jc w:val="center"/>
      <w:outlineLvl w:val="3"/>
    </w:pPr>
    <w:rPr>
      <w:rFonts w:ascii="Arial" w:hAnsi="Arial" w:eastAsia="Times New Roman" w:cs="Arial"/>
      <w:b/>
      <w:iCs/>
      <w:color w:val="00000A"/>
      <w:sz w:val="19"/>
      <w:szCs w:val="19"/>
      <w:lang w:val="en-US"/>
    </w:rPr>
  </w:style>
  <w:style w:type="character" w:styleId="DefaultParagraphFont">
    <w:name w:val="Default Paragraph Font"/>
    <w:qFormat/>
    <w:rPr/>
  </w:style>
  <w:style w:type="character" w:styleId="Berschrift4Zchn">
    <w:name w:val="Überschrift 4 Zchn"/>
    <w:basedOn w:val="DefaultParagraphFont"/>
    <w:qFormat/>
    <w:rPr>
      <w:rFonts w:ascii="Arial" w:hAnsi="Arial" w:eastAsia="Times New Roman" w:cs="Arial"/>
      <w:b/>
      <w:iCs/>
      <w:sz w:val="19"/>
      <w:szCs w:val="19"/>
      <w:lang w:val="en-US"/>
    </w:rPr>
  </w:style>
  <w:style w:type="character" w:styleId="Berschrift2Zchn">
    <w:name w:val="Überschrift 2 Zchn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character" w:styleId="KopfzeileZchn">
    <w:name w:val="Kopfzeile Zchn"/>
    <w:basedOn w:val="DefaultParagraphFont"/>
    <w:qFormat/>
    <w:rPr/>
  </w:style>
  <w:style w:type="character" w:styleId="FuzeileZchn">
    <w:name w:val="Fußzeile Zchn"/>
    <w:basedOn w:val="DefaultParagraph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Bmazon.de/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LibreOffice/5.1.6.2$Linux_X86_64 LibreOffice_project/10m0$Build-2</Application>
  <Pages>3</Pages>
  <Words>294</Words>
  <Characters>1750</Characters>
  <CharactersWithSpaces>2032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2017-11-21T19:36:00Z</dcterms:created>
  <dc:creator>Simeon Weigel</dc:creator>
  <dc:description/>
  <dc:language>de-DE</dc:language>
  <cp:lastModifiedBy/>
  <dcterms:modified xsi:type="dcterms:W3CDTF">2017-12-17T15:14:51Z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