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rp-spoofing-man-in-the-middle-in-der-theorie"/>
      <w:r>
        <w:t xml:space="preserve">ARP-Spoofing</w:t>
      </w:r>
      <w:r>
        <w:t xml:space="preserve"> </w:t>
      </w:r>
      <w:r>
        <w:t xml:space="preserve">“</w:t>
      </w:r>
      <w:r>
        <w:t xml:space="preserve">Man-in-the-Middle</w:t>
      </w:r>
      <w:r>
        <w:t xml:space="preserve">”</w:t>
      </w:r>
      <w:r>
        <w:t xml:space="preserve"> </w:t>
      </w:r>
      <w:r>
        <w:t xml:space="preserve">in der Theorie</w:t>
      </w:r>
      <w:bookmarkEnd w:id="21"/>
    </w:p>
    <w:p>
      <w:pPr>
        <w:pStyle w:val="FirstParagraph"/>
      </w:pPr>
      <w:r>
        <w:t xml:space="preserve">Autor: Gerrit Haake</w:t>
      </w:r>
      <w:r>
        <w:t xml:space="preserve"> </w:t>
      </w:r>
      <w:r>
        <w:t xml:space="preserve">Datum: 05.12.2017</w:t>
      </w:r>
    </w:p>
    <w:p>
      <w:pPr>
        <w:pStyle w:val="Heading3"/>
      </w:pPr>
      <w:bookmarkStart w:id="22" w:name="fallbeschreibung"/>
      <w:r>
        <w:t xml:space="preserve">Fallbeschreibung</w:t>
      </w:r>
      <w:bookmarkEnd w:id="22"/>
    </w:p>
    <w:p>
      <w:pPr>
        <w:pStyle w:val="FirstParagraph"/>
      </w:pPr>
      <w:r>
        <w:t xml:space="preserve">Anna (im folgenden PC-A), Benni (im folgenden PC-B) und Corinna (im folgenden PC-C) befinden sich im gleichen Netzwerk. Anna möchte sich mit Benni über das LAN verbinden und Daten austauschen.</w:t>
      </w:r>
      <w:r>
        <w:t xml:space="preserve"> </w:t>
      </w:r>
      <w:r>
        <w:t xml:space="preserve">Corinna will die Daten abfangen, ohne das Anna es mitbekommt.</w:t>
      </w:r>
    </w:p>
    <w:p>
      <w:pPr>
        <w:pStyle w:val="Heading3"/>
      </w:pPr>
      <w:bookmarkStart w:id="23" w:name="ausgang"/>
      <w:r>
        <w:t xml:space="preserve">1. Ausgang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3 PCs</w:t>
      </w:r>
    </w:p>
    <w:p>
      <w:pPr>
        <w:pStyle w:val="Compact"/>
        <w:numPr>
          <w:numId w:val="1001"/>
          <w:ilvl w:val="0"/>
        </w:numPr>
      </w:pPr>
      <w:r>
        <w:t xml:space="preserve">PC-A und PC-B neutrale Netzwerkbenutzer</w:t>
      </w:r>
    </w:p>
    <w:p>
      <w:pPr>
        <w:pStyle w:val="Compact"/>
        <w:numPr>
          <w:numId w:val="1001"/>
          <w:ilvl w:val="0"/>
        </w:numPr>
      </w:pPr>
      <w:r>
        <w:t xml:space="preserve">PC-C ist der Angreifer (Man-in-theMiddle)</w:t>
      </w:r>
    </w:p>
    <w:p>
      <w:pPr>
        <w:pStyle w:val="Heading3"/>
      </w:pPr>
      <w:bookmarkStart w:id="24" w:name="anfrage-von-daten"/>
      <w:r>
        <w:t xml:space="preserve">2. Anfrage von Daten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PC-A sendet ein Paket an alle PCs des Netzwerks über einen Broadcast.</w:t>
      </w:r>
    </w:p>
    <w:p>
      <w:pPr>
        <w:pStyle w:val="Compact"/>
        <w:numPr>
          <w:numId w:val="1002"/>
          <w:ilvl w:val="0"/>
        </w:numPr>
      </w:pPr>
      <w:r>
        <w:t xml:space="preserve">PC-A versucht sich mit PC-B zu verbinden.</w:t>
      </w:r>
    </w:p>
    <w:p>
      <w:pPr>
        <w:pStyle w:val="Heading3"/>
      </w:pPr>
      <w:bookmarkStart w:id="25" w:name="arp-spoofing"/>
      <w:r>
        <w:t xml:space="preserve">3. ARP-Spoofing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PC-C gibt sich für PC-B</w:t>
      </w:r>
    </w:p>
    <w:p>
      <w:pPr>
        <w:pStyle w:val="Compact"/>
        <w:numPr>
          <w:numId w:val="1003"/>
          <w:ilvl w:val="0"/>
        </w:numPr>
      </w:pPr>
      <w:r>
        <w:t xml:space="preserve">Antwortet also, obwohl die Anfrage nicht ihm zugeordnet war.</w:t>
      </w:r>
    </w:p>
    <w:p>
      <w:pPr>
        <w:pStyle w:val="Compact"/>
        <w:numPr>
          <w:numId w:val="1003"/>
          <w:ilvl w:val="0"/>
        </w:numPr>
      </w:pPr>
      <w:r>
        <w:t xml:space="preserve">Damit das Ganze nicht auffällt, leitet PC-C die Packete anschließend von seiner IP auf die IP des PC-B transparent weiter.</w:t>
      </w:r>
    </w:p>
    <w:p>
      <w:pPr>
        <w:pStyle w:val="Heading3"/>
      </w:pPr>
      <w:bookmarkStart w:id="26" w:name="angriff-erfolgreich-durchgeführt"/>
      <w:r>
        <w:t xml:space="preserve">4. Angriff erfolgreich durchgeführt</w:t>
      </w:r>
      <w:bookmarkEnd w:id="26"/>
    </w:p>
    <w:p>
      <w:pPr>
        <w:pStyle w:val="CaptionedFigure"/>
      </w:pPr>
      <w:r>
        <w:drawing>
          <wp:inline>
            <wp:extent cx="5334000" cy="4410327"/>
            <wp:effectExtent b="0" l="0" r="0" t="0"/>
            <wp:docPr descr="ARP-Spoofing" title="" id="1" name="Picture"/>
            <a:graphic>
              <a:graphicData uri="http://schemas.openxmlformats.org/drawingml/2006/picture">
                <pic:pic>
                  <pic:nvPicPr>
                    <pic:cNvPr descr="http://2we26u4fam7n16rz3a44uhbe1bq2.wpengine.netdna-cdn.com/wp-content/uploads/120711_2318_VLANHackin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ARP-Spoofing</w:t>
      </w:r>
    </w:p>
    <w:p>
      <w:pPr>
        <w:pStyle w:val="BodyText"/>
      </w:pPr>
      <w:r>
        <w:t xml:space="preserve">Die obere Grafik zeigt den zuvor beschriebenen Angriff. Die ARP-Tabelle wurde</w:t>
      </w:r>
      <w:r>
        <w:t xml:space="preserve"> </w:t>
      </w:r>
      <w:r>
        <w:t xml:space="preserve">“</w:t>
      </w:r>
      <w:r>
        <w:t xml:space="preserve">infiziert</w:t>
      </w:r>
      <w:r>
        <w:t xml:space="preserve">”</w:t>
      </w:r>
      <w:r>
        <w:t xml:space="preserve"> </w:t>
      </w:r>
      <w:r>
        <w:t xml:space="preserve">und die Daten werden alle über den PC-C geleitet.</w:t>
      </w:r>
      <w:r>
        <w:t xml:space="preserve"> </w:t>
      </w:r>
      <w:r>
        <w:t xml:space="preserve">Nun kann PC-C unverschlüsselte Pakete auslesen und somit an Passwörter, E-Mailadressen und weitere Daten erhalten, die über nicht-verschlüsselte Verbindungen vesendet wurden.</w:t>
      </w:r>
    </w:p>
    <w:p>
      <w:pPr>
        <w:pStyle w:val="Heading2"/>
      </w:pPr>
      <w:bookmarkStart w:id="30" w:name="gegenmaßnahmen"/>
      <w:r>
        <w:t xml:space="preserve">Gegenmaßnahmen</w:t>
      </w:r>
      <w:bookmarkEnd w:id="30"/>
    </w:p>
    <w:p>
      <w:pPr>
        <w:pStyle w:val="Heading3"/>
      </w:pPr>
      <w:bookmarkStart w:id="31" w:name="gegenmaßnahme-1-ssl-verwenden"/>
      <w:r>
        <w:t xml:space="preserve">Gegenmaßnahme 1: SSL verwenden</w:t>
      </w:r>
      <w:bookmarkEnd w:id="31"/>
    </w:p>
    <w:p>
      <w:pPr>
        <w:pStyle w:val="FirstParagraph"/>
      </w:pPr>
      <w:r>
        <w:t xml:space="preserve">SSL oder generell verschlüsselte Verbindungen sind in der Regel vor MITM angriffen sicher.</w:t>
      </w:r>
      <w:r>
        <w:t xml:space="preserve"> </w:t>
      </w:r>
      <w:r>
        <w:t xml:space="preserve">Dennoch besteht die Möglichkeit zwischen dem Ziel und dem Angreifer eine verschlüsselte Verbindung aufzubauen und dann die Daten unverschlüsselt zum Client weiterzuleiten.</w:t>
      </w:r>
    </w:p>
    <w:p>
      <w:pPr>
        <w:pStyle w:val="Heading3"/>
      </w:pPr>
      <w:bookmarkStart w:id="32" w:name="gegenmaßnahme-2-statische-arp-einträge"/>
      <w:r>
        <w:t xml:space="preserve">Gegenmaßnahme 2: statische ARP-Einträge</w:t>
      </w:r>
      <w:bookmarkEnd w:id="32"/>
    </w:p>
    <w:p>
      <w:pPr>
        <w:pStyle w:val="FirstParagraph"/>
      </w:pPr>
      <w:r>
        <w:t xml:space="preserve">Die Einträge in der ARP-Tabelle können, beispielsweise über Windows mit der Shell und dem Befehl arp -s manuell gesetzt werden. Somit kann man sich vor ARP-Spoofing schützen.</w:t>
      </w:r>
    </w:p>
    <w:p>
      <w:pPr>
        <w:pStyle w:val="Heading3"/>
      </w:pPr>
      <w:bookmarkStart w:id="33" w:name="gegenmaßnahme-3-layer-3-switche"/>
      <w:r>
        <w:t xml:space="preserve">Gegenmaßnahme 3: Layer-3-Switche</w:t>
      </w:r>
      <w:bookmarkEnd w:id="33"/>
    </w:p>
    <w:p>
      <w:pPr>
        <w:pStyle w:val="FirstParagraph"/>
      </w:pPr>
      <w:r>
        <w:t xml:space="preserve">ARP-Requests in andere Segmente werden vom Switch geprüft. Arbeitet dieser auf der Netzwerkschicht (Layer 3), wird neben der MAC-Adresse auch die IP-Adresse mit vorhergehenden Einträgen abgeglichen. Fallen dabei Unstimmigkeiten oder häufige Neuzuordnungen auf, schlagt der Switch Alarm.</w:t>
      </w:r>
    </w:p>
    <w:p>
      <w:pPr>
        <w:pStyle w:val="Heading3"/>
      </w:pPr>
      <w:bookmarkStart w:id="34" w:name="gegenmaßnahme-4-programme"/>
      <w:r>
        <w:t xml:space="preserve">Gegenmaßnahme 4: Programme</w:t>
      </w:r>
      <w:bookmarkEnd w:id="34"/>
    </w:p>
    <w:p>
      <w:pPr>
        <w:pStyle w:val="FirstParagraph"/>
      </w:pPr>
      <w:r>
        <w:t xml:space="preserve">Es gibt einige Programme die das Netzwerk überwachen und auffällige ARP-Vorgänge aufspüren.</w:t>
      </w:r>
    </w:p>
    <w:p>
      <w:pPr>
        <w:pStyle w:val="BodyText"/>
      </w:pPr>
      <w:r>
        <w:t xml:space="preserve">Bekannte Tools sind:</w:t>
      </w:r>
      <w:r>
        <w:t xml:space="preserve"> </w:t>
      </w:r>
      <w:r>
        <w:t xml:space="preserve">- Arpwatch</w:t>
      </w:r>
      <w:r>
        <w:t xml:space="preserve"> </w:t>
      </w:r>
      <w:r>
        <w:t xml:space="preserve">- ARP-Guard</w:t>
      </w:r>
      <w:r>
        <w:t xml:space="preserve"> </w:t>
      </w:r>
      <w:r>
        <w:t xml:space="preserve">- XAarp</w:t>
      </w:r>
    </w:p>
    <w:p>
      <w:pPr>
        <w:pStyle w:val="Heading3"/>
      </w:pPr>
      <w:bookmarkStart w:id="35" w:name="fazit"/>
      <w:r>
        <w:t xml:space="preserve">Fazit</w:t>
      </w:r>
      <w:bookmarkEnd w:id="35"/>
    </w:p>
    <w:p>
      <w:pPr>
        <w:pStyle w:val="Compact"/>
        <w:numPr>
          <w:numId w:val="1004"/>
          <w:ilvl w:val="0"/>
        </w:numPr>
      </w:pPr>
      <w:r>
        <w:t xml:space="preserve">Das Mitschneiden von Daten in einem öffentlichen Netzwerk ist möglich und einfach.</w:t>
      </w:r>
    </w:p>
    <w:p>
      <w:pPr>
        <w:pStyle w:val="Compact"/>
        <w:numPr>
          <w:numId w:val="1004"/>
          <w:ilvl w:val="0"/>
        </w:numPr>
      </w:pPr>
      <w:r>
        <w:t xml:space="preserve">Es sollten keine wichtigen oder persönlichen Daten in öffentlichen Netzwerken eingeben werden.</w:t>
      </w:r>
    </w:p>
    <w:p>
      <w:pPr>
        <w:pStyle w:val="Compact"/>
        <w:numPr>
          <w:numId w:val="1004"/>
          <w:ilvl w:val="0"/>
        </w:numPr>
      </w:pPr>
      <w:r>
        <w:t xml:space="preserve">Auf Webstites auf denen relevante Zugansdaten eingegeben werden ist darauf zu achten, dass im Browser https:// und nicht http:// vor der Website steht (Sichere Verbindung).</w:t>
      </w:r>
    </w:p>
    <w:p>
      <w:pPr>
        <w:pStyle w:val="Compact"/>
        <w:numPr>
          <w:numId w:val="1004"/>
          <w:ilvl w:val="0"/>
        </w:numPr>
      </w:pPr>
      <w:r>
        <w:t xml:space="preserve">Meldung wie</w:t>
      </w:r>
      <w:r>
        <w:t xml:space="preserve"> </w:t>
      </w:r>
      <w:r>
        <w:t xml:space="preserve">“</w:t>
      </w:r>
      <w:r>
        <w:t xml:space="preserve">Die verschlüsselte Seite versucht Daten über eine unsichere Verbindung zu versenden</w:t>
      </w:r>
      <w:r>
        <w:t xml:space="preserve">”</w:t>
      </w:r>
      <w:r>
        <w:t xml:space="preserve"> </w:t>
      </w:r>
      <w:r>
        <w:t xml:space="preserve">sollten beachtet werden.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6c3e0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221bb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14c3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2017-12-05T19:38:56Z</dcterms:created>
  <dcterms:modified xsi:type="dcterms:W3CDTF">2017-12-05T19:38:56Z</dcterms:modified>
</cp:coreProperties>
</file>