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0485" w:type="dxa"/>
        <w:tblLook w:val="04A0" w:firstRow="1" w:lastRow="0" w:firstColumn="1" w:lastColumn="0" w:noHBand="0" w:noVBand="1"/>
      </w:tblPr>
      <w:tblGrid>
        <w:gridCol w:w="5131"/>
        <w:gridCol w:w="5354"/>
      </w:tblGrid>
      <w:tr w:rsidR="002F425F" w:rsidTr="0033753A">
        <w:tc>
          <w:tcPr>
            <w:tcW w:w="10485" w:type="dxa"/>
            <w:gridSpan w:val="2"/>
            <w:shd w:val="clear" w:color="auto" w:fill="000000" w:themeFill="text1"/>
          </w:tcPr>
          <w:p w:rsidR="002F425F" w:rsidRPr="0033753A" w:rsidRDefault="00950392" w:rsidP="0033753A">
            <w:pPr>
              <w:jc w:val="center"/>
              <w:rPr>
                <w:rFonts w:ascii="Arial" w:hAnsi="Arial" w:cs="Arial"/>
                <w:b/>
                <w:sz w:val="24"/>
                <w:szCs w:val="24"/>
              </w:rPr>
            </w:pPr>
            <w:r>
              <w:rPr>
                <w:rFonts w:ascii="Arial" w:hAnsi="Arial" w:cs="Arial"/>
                <w:b/>
                <w:sz w:val="24"/>
                <w:szCs w:val="24"/>
              </w:rPr>
              <w:t>Schutzmaßnahmen</w:t>
            </w:r>
          </w:p>
        </w:tc>
      </w:tr>
      <w:tr w:rsidR="002F425F" w:rsidTr="0033753A">
        <w:tc>
          <w:tcPr>
            <w:tcW w:w="5131" w:type="dxa"/>
          </w:tcPr>
          <w:p w:rsidR="002F425F" w:rsidRDefault="0033753A">
            <w:pPr>
              <w:rPr>
                <w:sz w:val="20"/>
                <w:szCs w:val="20"/>
              </w:rPr>
            </w:pPr>
            <w:r w:rsidRPr="006D24B0">
              <w:rPr>
                <w:b/>
                <w:sz w:val="20"/>
                <w:szCs w:val="20"/>
              </w:rPr>
              <w:t>Name:</w:t>
            </w:r>
            <w:r w:rsidR="00950392">
              <w:rPr>
                <w:sz w:val="20"/>
                <w:szCs w:val="20"/>
              </w:rPr>
              <w:t xml:space="preserve"> </w:t>
            </w:r>
          </w:p>
          <w:p w:rsidR="00950392" w:rsidRDefault="00950392" w:rsidP="00950392">
            <w:pPr>
              <w:pStyle w:val="Listenabsatz"/>
              <w:numPr>
                <w:ilvl w:val="0"/>
                <w:numId w:val="2"/>
              </w:numPr>
            </w:pPr>
            <w:r>
              <w:t>Nutzer mit eingeschränkten Rechten</w:t>
            </w:r>
          </w:p>
          <w:p w:rsidR="00950392" w:rsidRDefault="00950392" w:rsidP="00950392">
            <w:pPr>
              <w:pStyle w:val="Listenabsatz"/>
              <w:numPr>
                <w:ilvl w:val="0"/>
                <w:numId w:val="2"/>
              </w:numPr>
            </w:pPr>
            <w:r>
              <w:t>Docker Container</w:t>
            </w:r>
          </w:p>
          <w:p w:rsidR="00797416" w:rsidRDefault="00797416" w:rsidP="00950392">
            <w:pPr>
              <w:pStyle w:val="Listenabsatz"/>
              <w:numPr>
                <w:ilvl w:val="0"/>
                <w:numId w:val="2"/>
              </w:numPr>
            </w:pPr>
            <w:r>
              <w:t>Erkennung und Beseitigung</w:t>
            </w:r>
          </w:p>
        </w:tc>
        <w:tc>
          <w:tcPr>
            <w:tcW w:w="5354" w:type="dxa"/>
          </w:tcPr>
          <w:p w:rsidR="002F425F" w:rsidRDefault="0033753A">
            <w:r w:rsidRPr="006D24B0">
              <w:rPr>
                <w:b/>
                <w:sz w:val="20"/>
                <w:szCs w:val="20"/>
              </w:rPr>
              <w:t>Hauptverantwortlicher</w:t>
            </w:r>
            <w:r>
              <w:rPr>
                <w:sz w:val="20"/>
                <w:szCs w:val="20"/>
              </w:rPr>
              <w:t xml:space="preserve">: </w:t>
            </w:r>
            <w:r w:rsidR="00394F4A">
              <w:rPr>
                <w:sz w:val="20"/>
                <w:szCs w:val="20"/>
              </w:rPr>
              <w:t>Dominik Schulz</w:t>
            </w:r>
          </w:p>
        </w:tc>
      </w:tr>
      <w:tr w:rsidR="002F425F" w:rsidTr="0033753A">
        <w:tc>
          <w:tcPr>
            <w:tcW w:w="5131" w:type="dxa"/>
          </w:tcPr>
          <w:p w:rsidR="002F425F" w:rsidRDefault="00950392">
            <w:r>
              <w:rPr>
                <w:b/>
                <w:sz w:val="20"/>
                <w:szCs w:val="20"/>
              </w:rPr>
              <w:t>Name</w:t>
            </w:r>
            <w:r w:rsidR="0033753A" w:rsidRPr="006D24B0">
              <w:rPr>
                <w:b/>
                <w:sz w:val="20"/>
                <w:szCs w:val="20"/>
              </w:rPr>
              <w:t xml:space="preserve"> des Angriffs</w:t>
            </w:r>
            <w:r w:rsidR="0033753A">
              <w:rPr>
                <w:sz w:val="20"/>
                <w:szCs w:val="20"/>
              </w:rPr>
              <w:t xml:space="preserve">: </w:t>
            </w:r>
            <w:proofErr w:type="spellStart"/>
            <w:r>
              <w:rPr>
                <w:sz w:val="20"/>
                <w:szCs w:val="20"/>
              </w:rPr>
              <w:t>Metasploit</w:t>
            </w:r>
            <w:proofErr w:type="spellEnd"/>
          </w:p>
        </w:tc>
        <w:tc>
          <w:tcPr>
            <w:tcW w:w="5354" w:type="dxa"/>
          </w:tcPr>
          <w:p w:rsidR="002F425F" w:rsidRDefault="0033753A">
            <w:r w:rsidRPr="006D24B0">
              <w:rPr>
                <w:b/>
                <w:sz w:val="20"/>
                <w:szCs w:val="20"/>
              </w:rPr>
              <w:t>Gefährdete Personengruppen</w:t>
            </w:r>
            <w:r>
              <w:rPr>
                <w:sz w:val="20"/>
                <w:szCs w:val="20"/>
              </w:rPr>
              <w:t>: Alle</w:t>
            </w:r>
          </w:p>
        </w:tc>
      </w:tr>
      <w:tr w:rsidR="002F425F" w:rsidTr="0033753A">
        <w:tc>
          <w:tcPr>
            <w:tcW w:w="10485" w:type="dxa"/>
            <w:gridSpan w:val="2"/>
            <w:shd w:val="clear" w:color="auto" w:fill="000000" w:themeFill="text1"/>
          </w:tcPr>
          <w:p w:rsidR="002F425F" w:rsidRDefault="00950392" w:rsidP="00797416">
            <w:pPr>
              <w:pStyle w:val="Listenabsatz"/>
              <w:numPr>
                <w:ilvl w:val="0"/>
                <w:numId w:val="7"/>
              </w:numPr>
              <w:jc w:val="center"/>
            </w:pPr>
            <w:r w:rsidRPr="00797416">
              <w:rPr>
                <w:rFonts w:ascii="Arial" w:hAnsi="Arial" w:cs="Arial"/>
                <w:b/>
                <w:sz w:val="24"/>
                <w:szCs w:val="24"/>
              </w:rPr>
              <w:t>Nutzer mit eingeschränkten Rechten</w:t>
            </w:r>
          </w:p>
        </w:tc>
      </w:tr>
      <w:tr w:rsidR="002F425F" w:rsidTr="0033753A">
        <w:tc>
          <w:tcPr>
            <w:tcW w:w="10485" w:type="dxa"/>
            <w:gridSpan w:val="2"/>
            <w:shd w:val="clear" w:color="auto" w:fill="E7E6E6" w:themeFill="background2"/>
          </w:tcPr>
          <w:p w:rsidR="00950392" w:rsidRDefault="00950392" w:rsidP="0033753A">
            <w:pPr>
              <w:keepNext/>
              <w:keepLines/>
            </w:pPr>
            <w:r>
              <w:t xml:space="preserve">Die größte Schwachstelle ist der Mensch. Um zu verhindern das ein </w:t>
            </w:r>
            <w:proofErr w:type="spellStart"/>
            <w:r>
              <w:t>Metasploit</w:t>
            </w:r>
            <w:proofErr w:type="spellEnd"/>
            <w:r>
              <w:t xml:space="preserve"> Angriff erfolgen kann, </w:t>
            </w:r>
            <w:r w:rsidR="00DE15A9">
              <w:t>ist eine der Besten Möglichkeiten die Zugriffsrechte des Nutzers einzuschränken. Den Nutzer kann man kontrollieren, den Angreifer nicht.</w:t>
            </w:r>
          </w:p>
          <w:p w:rsidR="0033753A" w:rsidRDefault="0033753A" w:rsidP="0033753A">
            <w:pPr>
              <w:keepNext/>
              <w:keepLines/>
              <w:jc w:val="center"/>
            </w:pPr>
          </w:p>
        </w:tc>
      </w:tr>
      <w:tr w:rsidR="00797416" w:rsidRPr="00E66785" w:rsidTr="00DD2BEF">
        <w:tc>
          <w:tcPr>
            <w:tcW w:w="10485" w:type="dxa"/>
            <w:gridSpan w:val="2"/>
            <w:shd w:val="clear" w:color="auto" w:fill="000000" w:themeFill="text1"/>
          </w:tcPr>
          <w:p w:rsidR="00797416" w:rsidRPr="00E66785" w:rsidRDefault="00797416" w:rsidP="00797416">
            <w:pPr>
              <w:pStyle w:val="berschrift4"/>
              <w:keepLines/>
              <w:outlineLvl w:val="3"/>
              <w:rPr>
                <w:rFonts w:asciiTheme="minorHAnsi" w:eastAsiaTheme="minorHAnsi" w:hAnsiTheme="minorHAnsi" w:cstheme="minorBidi"/>
                <w:b w:val="0"/>
                <w:iCs w:val="0"/>
                <w:sz w:val="22"/>
                <w:szCs w:val="22"/>
                <w:lang w:val="de-DE"/>
              </w:rPr>
            </w:pPr>
            <w:r>
              <w:rPr>
                <w:sz w:val="24"/>
                <w:szCs w:val="24"/>
              </w:rPr>
              <w:t xml:space="preserve">1.1 Windows Account </w:t>
            </w:r>
            <w:proofErr w:type="spellStart"/>
            <w:r>
              <w:rPr>
                <w:sz w:val="24"/>
                <w:szCs w:val="24"/>
              </w:rPr>
              <w:t>mit</w:t>
            </w:r>
            <w:proofErr w:type="spellEnd"/>
            <w:r>
              <w:rPr>
                <w:sz w:val="24"/>
                <w:szCs w:val="24"/>
              </w:rPr>
              <w:t xml:space="preserve"> </w:t>
            </w:r>
            <w:proofErr w:type="spellStart"/>
            <w:r>
              <w:rPr>
                <w:sz w:val="24"/>
                <w:szCs w:val="24"/>
              </w:rPr>
              <w:t>eingeschränkten</w:t>
            </w:r>
            <w:proofErr w:type="spellEnd"/>
            <w:r>
              <w:rPr>
                <w:sz w:val="24"/>
                <w:szCs w:val="24"/>
              </w:rPr>
              <w:t xml:space="preserve"> </w:t>
            </w:r>
            <w:proofErr w:type="spellStart"/>
            <w:r>
              <w:rPr>
                <w:sz w:val="24"/>
                <w:szCs w:val="24"/>
              </w:rPr>
              <w:t>Rechten</w:t>
            </w:r>
            <w:proofErr w:type="spellEnd"/>
          </w:p>
        </w:tc>
      </w:tr>
      <w:tr w:rsidR="00797416" w:rsidRPr="00797416" w:rsidTr="00DD2BEF">
        <w:tc>
          <w:tcPr>
            <w:tcW w:w="10485" w:type="dxa"/>
            <w:gridSpan w:val="2"/>
            <w:shd w:val="clear" w:color="auto" w:fill="E7E6E6" w:themeFill="background2"/>
          </w:tcPr>
          <w:p w:rsidR="00797416" w:rsidRPr="00797416" w:rsidRDefault="00353F29" w:rsidP="00DD2BEF">
            <w:pPr>
              <w:pStyle w:val="berschrift4"/>
              <w:keepLines/>
              <w:jc w:val="left"/>
              <w:outlineLvl w:val="3"/>
              <w:rPr>
                <w:rFonts w:asciiTheme="minorHAnsi" w:eastAsiaTheme="minorHAnsi" w:hAnsiTheme="minorHAnsi" w:cstheme="minorBidi"/>
                <w:b w:val="0"/>
                <w:iCs w:val="0"/>
                <w:sz w:val="22"/>
                <w:szCs w:val="22"/>
                <w:lang w:val="de-DE"/>
              </w:rPr>
            </w:pPr>
            <w:r>
              <w:rPr>
                <w:rFonts w:asciiTheme="minorHAnsi" w:eastAsiaTheme="minorHAnsi" w:hAnsiTheme="minorHAnsi" w:cstheme="minorBidi"/>
                <w:b w:val="0"/>
                <w:iCs w:val="0"/>
                <w:sz w:val="22"/>
                <w:szCs w:val="22"/>
                <w:lang w:val="de-DE"/>
              </w:rPr>
              <w:t xml:space="preserve">Ein Beispiel für einen Nutzer mit eingeschränkten Rechten ist ein Standardnutzer bei Windows. Dies bedeutet er hat keine Administrator Rechte und kann gewisse Änderungen, die ein Angriff gerne ausführen würde, nicht ausführen. Dies verhindert nicht den Angriff, sondern sorgt für eine Schadensbegrenzung bzw. verhindert den allgemeinen Zugriff oder den Zugriff auf sensible Daten.  </w:t>
            </w:r>
          </w:p>
        </w:tc>
      </w:tr>
      <w:tr w:rsidR="00797416" w:rsidTr="00DD2BEF">
        <w:tc>
          <w:tcPr>
            <w:tcW w:w="10485" w:type="dxa"/>
            <w:gridSpan w:val="2"/>
            <w:shd w:val="clear" w:color="auto" w:fill="E7E6E6" w:themeFill="background2"/>
          </w:tcPr>
          <w:p w:rsidR="00797416" w:rsidRDefault="00797416" w:rsidP="00DD2BEF">
            <w:pPr>
              <w:pStyle w:val="berschrift4"/>
              <w:keepLines/>
              <w:jc w:val="left"/>
              <w:outlineLvl w:val="3"/>
              <w:rPr>
                <w:rFonts w:asciiTheme="minorHAnsi" w:eastAsiaTheme="minorHAnsi" w:hAnsiTheme="minorHAnsi" w:cstheme="minorBidi"/>
                <w:b w:val="0"/>
                <w:iCs w:val="0"/>
                <w:sz w:val="22"/>
                <w:szCs w:val="22"/>
                <w:lang w:val="de-DE"/>
              </w:rPr>
            </w:pPr>
          </w:p>
        </w:tc>
      </w:tr>
      <w:tr w:rsidR="00A405D1" w:rsidTr="0033753A">
        <w:tc>
          <w:tcPr>
            <w:tcW w:w="10485" w:type="dxa"/>
            <w:gridSpan w:val="2"/>
            <w:shd w:val="clear" w:color="auto" w:fill="E7E6E6" w:themeFill="background2"/>
          </w:tcPr>
          <w:p w:rsidR="00394F4A" w:rsidRPr="00394F4A" w:rsidRDefault="00394F4A" w:rsidP="00394F4A">
            <w:pPr>
              <w:pStyle w:val="berschrift4"/>
              <w:keepLines/>
              <w:jc w:val="left"/>
              <w:outlineLvl w:val="3"/>
              <w:rPr>
                <w:b w:val="0"/>
                <w:i/>
                <w:iCs w:val="0"/>
                <w:sz w:val="22"/>
                <w:szCs w:val="22"/>
              </w:rPr>
            </w:pPr>
            <w:r>
              <w:rPr>
                <w:b w:val="0"/>
                <w:i/>
                <w:iCs w:val="0"/>
                <w:sz w:val="22"/>
                <w:szCs w:val="22"/>
              </w:rPr>
              <w:t>1. Klick auf das Windows Symbol</w:t>
            </w:r>
          </w:p>
        </w:tc>
      </w:tr>
      <w:tr w:rsidR="00394F4A" w:rsidTr="0033753A">
        <w:tc>
          <w:tcPr>
            <w:tcW w:w="10485" w:type="dxa"/>
            <w:gridSpan w:val="2"/>
            <w:shd w:val="clear" w:color="auto" w:fill="E7E6E6" w:themeFill="background2"/>
          </w:tcPr>
          <w:p w:rsidR="00394F4A" w:rsidRDefault="00394F4A" w:rsidP="00394F4A">
            <w:pPr>
              <w:pStyle w:val="berschrift4"/>
              <w:keepLines/>
              <w:jc w:val="left"/>
              <w:outlineLvl w:val="3"/>
              <w:rPr>
                <w:b w:val="0"/>
                <w:i/>
                <w:iCs w:val="0"/>
                <w:sz w:val="22"/>
                <w:szCs w:val="22"/>
              </w:rPr>
            </w:pPr>
          </w:p>
        </w:tc>
      </w:tr>
      <w:tr w:rsidR="00394F4A" w:rsidTr="0033753A">
        <w:tc>
          <w:tcPr>
            <w:tcW w:w="10485" w:type="dxa"/>
            <w:gridSpan w:val="2"/>
            <w:shd w:val="clear" w:color="auto" w:fill="E7E6E6" w:themeFill="background2"/>
          </w:tcPr>
          <w:p w:rsidR="00394F4A" w:rsidRDefault="00394F4A" w:rsidP="00394F4A">
            <w:pPr>
              <w:pStyle w:val="berschrift4"/>
              <w:keepLines/>
              <w:jc w:val="left"/>
              <w:outlineLvl w:val="3"/>
              <w:rPr>
                <w:b w:val="0"/>
                <w:i/>
                <w:iCs w:val="0"/>
                <w:sz w:val="22"/>
                <w:szCs w:val="22"/>
              </w:rPr>
            </w:pPr>
            <w:r>
              <w:rPr>
                <w:b w:val="0"/>
                <w:i/>
                <w:iCs w:val="0"/>
                <w:sz w:val="22"/>
                <w:szCs w:val="22"/>
              </w:rPr>
              <w:t xml:space="preserve">2. Klick auf </w:t>
            </w:r>
            <w:proofErr w:type="spellStart"/>
            <w:r>
              <w:rPr>
                <w:b w:val="0"/>
                <w:i/>
                <w:iCs w:val="0"/>
                <w:sz w:val="22"/>
                <w:szCs w:val="22"/>
              </w:rPr>
              <w:t>Systemsteuerung</w:t>
            </w:r>
            <w:proofErr w:type="spellEnd"/>
          </w:p>
        </w:tc>
      </w:tr>
      <w:tr w:rsidR="00394F4A" w:rsidTr="0033753A">
        <w:tc>
          <w:tcPr>
            <w:tcW w:w="10485" w:type="dxa"/>
            <w:gridSpan w:val="2"/>
            <w:shd w:val="clear" w:color="auto" w:fill="E7E6E6" w:themeFill="background2"/>
          </w:tcPr>
          <w:p w:rsidR="00394F4A" w:rsidRDefault="00394F4A" w:rsidP="00394F4A">
            <w:pPr>
              <w:pStyle w:val="berschrift4"/>
              <w:keepLines/>
              <w:jc w:val="left"/>
              <w:outlineLvl w:val="3"/>
              <w:rPr>
                <w:b w:val="0"/>
                <w:i/>
                <w:iCs w:val="0"/>
                <w:sz w:val="22"/>
                <w:szCs w:val="22"/>
              </w:rPr>
            </w:pPr>
          </w:p>
        </w:tc>
      </w:tr>
      <w:tr w:rsidR="00394F4A" w:rsidTr="0033753A">
        <w:tc>
          <w:tcPr>
            <w:tcW w:w="10485" w:type="dxa"/>
            <w:gridSpan w:val="2"/>
            <w:shd w:val="clear" w:color="auto" w:fill="E7E6E6" w:themeFill="background2"/>
          </w:tcPr>
          <w:p w:rsidR="00394F4A" w:rsidRDefault="00394F4A" w:rsidP="00394F4A">
            <w:pPr>
              <w:pStyle w:val="berschrift4"/>
              <w:keepLines/>
              <w:jc w:val="left"/>
              <w:outlineLvl w:val="3"/>
              <w:rPr>
                <w:b w:val="0"/>
                <w:i/>
                <w:iCs w:val="0"/>
                <w:sz w:val="22"/>
                <w:szCs w:val="22"/>
              </w:rPr>
            </w:pPr>
            <w:r>
              <w:rPr>
                <w:b w:val="0"/>
                <w:i/>
                <w:iCs w:val="0"/>
                <w:sz w:val="22"/>
                <w:szCs w:val="22"/>
              </w:rPr>
              <w:t xml:space="preserve">3. </w:t>
            </w:r>
            <w:proofErr w:type="spellStart"/>
            <w:r>
              <w:rPr>
                <w:b w:val="0"/>
                <w:i/>
                <w:iCs w:val="0"/>
                <w:sz w:val="22"/>
                <w:szCs w:val="22"/>
              </w:rPr>
              <w:t>Unter</w:t>
            </w:r>
            <w:proofErr w:type="spellEnd"/>
            <w:r>
              <w:rPr>
                <w:b w:val="0"/>
                <w:i/>
                <w:iCs w:val="0"/>
                <w:sz w:val="22"/>
                <w:szCs w:val="22"/>
              </w:rPr>
              <w:t xml:space="preserve"> </w:t>
            </w:r>
            <w:proofErr w:type="spellStart"/>
            <w:r>
              <w:rPr>
                <w:b w:val="0"/>
                <w:i/>
                <w:iCs w:val="0"/>
                <w:sz w:val="22"/>
                <w:szCs w:val="22"/>
              </w:rPr>
              <w:t>Benutzerkonten</w:t>
            </w:r>
            <w:proofErr w:type="spellEnd"/>
            <w:r>
              <w:rPr>
                <w:b w:val="0"/>
                <w:i/>
                <w:iCs w:val="0"/>
                <w:sz w:val="22"/>
                <w:szCs w:val="22"/>
              </w:rPr>
              <w:t xml:space="preserve"> und </w:t>
            </w:r>
            <w:proofErr w:type="spellStart"/>
            <w:r>
              <w:rPr>
                <w:b w:val="0"/>
                <w:i/>
                <w:iCs w:val="0"/>
                <w:sz w:val="22"/>
                <w:szCs w:val="22"/>
              </w:rPr>
              <w:t>Jugendschutz</w:t>
            </w:r>
            <w:proofErr w:type="spellEnd"/>
            <w:r>
              <w:rPr>
                <w:b w:val="0"/>
                <w:i/>
                <w:iCs w:val="0"/>
                <w:sz w:val="22"/>
                <w:szCs w:val="22"/>
              </w:rPr>
              <w:t xml:space="preserve">: </w:t>
            </w:r>
            <w:proofErr w:type="spellStart"/>
            <w:r>
              <w:rPr>
                <w:b w:val="0"/>
                <w:i/>
                <w:iCs w:val="0"/>
                <w:sz w:val="22"/>
                <w:szCs w:val="22"/>
              </w:rPr>
              <w:t>Benutzerkonten</w:t>
            </w:r>
            <w:proofErr w:type="spellEnd"/>
            <w:r>
              <w:rPr>
                <w:b w:val="0"/>
                <w:i/>
                <w:iCs w:val="0"/>
                <w:sz w:val="22"/>
                <w:szCs w:val="22"/>
              </w:rPr>
              <w:t xml:space="preserve"> </w:t>
            </w:r>
            <w:proofErr w:type="spellStart"/>
            <w:r>
              <w:rPr>
                <w:b w:val="0"/>
                <w:i/>
                <w:iCs w:val="0"/>
                <w:sz w:val="22"/>
                <w:szCs w:val="22"/>
              </w:rPr>
              <w:t>hinzufügen</w:t>
            </w:r>
            <w:proofErr w:type="spellEnd"/>
            <w:r>
              <w:rPr>
                <w:b w:val="0"/>
                <w:i/>
                <w:iCs w:val="0"/>
                <w:sz w:val="22"/>
                <w:szCs w:val="22"/>
              </w:rPr>
              <w:t>/</w:t>
            </w:r>
            <w:proofErr w:type="spellStart"/>
            <w:r>
              <w:rPr>
                <w:b w:val="0"/>
                <w:i/>
                <w:iCs w:val="0"/>
                <w:sz w:val="22"/>
                <w:szCs w:val="22"/>
              </w:rPr>
              <w:t>entfernen</w:t>
            </w:r>
            <w:proofErr w:type="spellEnd"/>
          </w:p>
        </w:tc>
      </w:tr>
      <w:tr w:rsidR="00394F4A" w:rsidTr="0033753A">
        <w:tc>
          <w:tcPr>
            <w:tcW w:w="10485" w:type="dxa"/>
            <w:gridSpan w:val="2"/>
            <w:shd w:val="clear" w:color="auto" w:fill="E7E6E6" w:themeFill="background2"/>
          </w:tcPr>
          <w:p w:rsidR="00394F4A" w:rsidRDefault="00394F4A" w:rsidP="00394F4A">
            <w:pPr>
              <w:pStyle w:val="berschrift4"/>
              <w:keepLines/>
              <w:jc w:val="left"/>
              <w:outlineLvl w:val="3"/>
              <w:rPr>
                <w:b w:val="0"/>
                <w:i/>
                <w:iCs w:val="0"/>
                <w:sz w:val="22"/>
                <w:szCs w:val="22"/>
              </w:rPr>
            </w:pPr>
          </w:p>
        </w:tc>
      </w:tr>
      <w:tr w:rsidR="00394F4A" w:rsidTr="0033753A">
        <w:tc>
          <w:tcPr>
            <w:tcW w:w="10485" w:type="dxa"/>
            <w:gridSpan w:val="2"/>
            <w:shd w:val="clear" w:color="auto" w:fill="E7E6E6" w:themeFill="background2"/>
          </w:tcPr>
          <w:p w:rsidR="00394F4A" w:rsidRDefault="00394F4A" w:rsidP="00394F4A">
            <w:pPr>
              <w:pStyle w:val="berschrift4"/>
              <w:keepLines/>
              <w:jc w:val="left"/>
              <w:outlineLvl w:val="3"/>
              <w:rPr>
                <w:b w:val="0"/>
                <w:i/>
                <w:iCs w:val="0"/>
                <w:sz w:val="22"/>
                <w:szCs w:val="22"/>
              </w:rPr>
            </w:pPr>
            <w:r>
              <w:rPr>
                <w:b w:val="0"/>
                <w:i/>
                <w:iCs w:val="0"/>
                <w:sz w:val="22"/>
                <w:szCs w:val="22"/>
              </w:rPr>
              <w:t xml:space="preserve">4. </w:t>
            </w:r>
            <w:proofErr w:type="spellStart"/>
            <w:r>
              <w:rPr>
                <w:b w:val="0"/>
                <w:i/>
                <w:iCs w:val="0"/>
                <w:sz w:val="22"/>
                <w:szCs w:val="22"/>
              </w:rPr>
              <w:t>Untem</w:t>
            </w:r>
            <w:proofErr w:type="spellEnd"/>
            <w:r>
              <w:rPr>
                <w:b w:val="0"/>
                <w:i/>
                <w:iCs w:val="0"/>
                <w:sz w:val="22"/>
                <w:szCs w:val="22"/>
              </w:rPr>
              <w:t xml:space="preserve"> </w:t>
            </w:r>
            <w:proofErr w:type="spellStart"/>
            <w:r>
              <w:rPr>
                <w:b w:val="0"/>
                <w:i/>
                <w:iCs w:val="0"/>
                <w:sz w:val="22"/>
                <w:szCs w:val="22"/>
              </w:rPr>
              <w:t>im</w:t>
            </w:r>
            <w:proofErr w:type="spellEnd"/>
            <w:r>
              <w:rPr>
                <w:b w:val="0"/>
                <w:i/>
                <w:iCs w:val="0"/>
                <w:sz w:val="22"/>
                <w:szCs w:val="22"/>
              </w:rPr>
              <w:t xml:space="preserve"> Fenster auf </w:t>
            </w:r>
            <w:proofErr w:type="spellStart"/>
            <w:r>
              <w:rPr>
                <w:b w:val="0"/>
                <w:i/>
                <w:iCs w:val="0"/>
                <w:sz w:val="22"/>
                <w:szCs w:val="22"/>
              </w:rPr>
              <w:t>Neues</w:t>
            </w:r>
            <w:proofErr w:type="spellEnd"/>
            <w:r>
              <w:rPr>
                <w:b w:val="0"/>
                <w:i/>
                <w:iCs w:val="0"/>
                <w:sz w:val="22"/>
                <w:szCs w:val="22"/>
              </w:rPr>
              <w:t xml:space="preserve"> </w:t>
            </w:r>
            <w:proofErr w:type="spellStart"/>
            <w:r>
              <w:rPr>
                <w:b w:val="0"/>
                <w:i/>
                <w:iCs w:val="0"/>
                <w:sz w:val="22"/>
                <w:szCs w:val="22"/>
              </w:rPr>
              <w:t>Konto</w:t>
            </w:r>
            <w:proofErr w:type="spellEnd"/>
            <w:r>
              <w:rPr>
                <w:b w:val="0"/>
                <w:i/>
                <w:iCs w:val="0"/>
                <w:sz w:val="22"/>
                <w:szCs w:val="22"/>
              </w:rPr>
              <w:t xml:space="preserve"> </w:t>
            </w:r>
            <w:proofErr w:type="spellStart"/>
            <w:r>
              <w:rPr>
                <w:b w:val="0"/>
                <w:i/>
                <w:iCs w:val="0"/>
                <w:sz w:val="22"/>
                <w:szCs w:val="22"/>
              </w:rPr>
              <w:t>erstellen</w:t>
            </w:r>
            <w:proofErr w:type="spellEnd"/>
            <w:r>
              <w:rPr>
                <w:b w:val="0"/>
                <w:i/>
                <w:iCs w:val="0"/>
                <w:sz w:val="22"/>
                <w:szCs w:val="22"/>
              </w:rPr>
              <w:t xml:space="preserve"> </w:t>
            </w:r>
            <w:proofErr w:type="spellStart"/>
            <w:r>
              <w:rPr>
                <w:b w:val="0"/>
                <w:i/>
                <w:iCs w:val="0"/>
                <w:sz w:val="22"/>
                <w:szCs w:val="22"/>
              </w:rPr>
              <w:t>Klicken</w:t>
            </w:r>
            <w:proofErr w:type="spellEnd"/>
          </w:p>
        </w:tc>
      </w:tr>
      <w:tr w:rsidR="00394F4A" w:rsidTr="0033753A">
        <w:tc>
          <w:tcPr>
            <w:tcW w:w="10485" w:type="dxa"/>
            <w:gridSpan w:val="2"/>
            <w:shd w:val="clear" w:color="auto" w:fill="E7E6E6" w:themeFill="background2"/>
          </w:tcPr>
          <w:p w:rsidR="00394F4A" w:rsidRDefault="00394F4A" w:rsidP="00394F4A">
            <w:pPr>
              <w:pStyle w:val="berschrift4"/>
              <w:keepLines/>
              <w:jc w:val="left"/>
              <w:outlineLvl w:val="3"/>
              <w:rPr>
                <w:b w:val="0"/>
                <w:i/>
                <w:iCs w:val="0"/>
                <w:sz w:val="22"/>
                <w:szCs w:val="22"/>
              </w:rPr>
            </w:pPr>
          </w:p>
        </w:tc>
      </w:tr>
      <w:tr w:rsidR="00394F4A" w:rsidTr="0033753A">
        <w:tc>
          <w:tcPr>
            <w:tcW w:w="10485" w:type="dxa"/>
            <w:gridSpan w:val="2"/>
            <w:shd w:val="clear" w:color="auto" w:fill="E7E6E6" w:themeFill="background2"/>
          </w:tcPr>
          <w:p w:rsidR="00394F4A" w:rsidRDefault="00394F4A" w:rsidP="00394F4A">
            <w:pPr>
              <w:pStyle w:val="berschrift4"/>
              <w:keepLines/>
              <w:jc w:val="left"/>
              <w:outlineLvl w:val="3"/>
              <w:rPr>
                <w:b w:val="0"/>
                <w:i/>
                <w:iCs w:val="0"/>
                <w:sz w:val="22"/>
                <w:szCs w:val="22"/>
              </w:rPr>
            </w:pPr>
            <w:r>
              <w:rPr>
                <w:b w:val="0"/>
                <w:i/>
                <w:iCs w:val="0"/>
                <w:sz w:val="22"/>
                <w:szCs w:val="22"/>
              </w:rPr>
              <w:t xml:space="preserve">5. </w:t>
            </w:r>
            <w:proofErr w:type="spellStart"/>
            <w:r>
              <w:rPr>
                <w:b w:val="0"/>
                <w:i/>
                <w:iCs w:val="0"/>
                <w:sz w:val="22"/>
                <w:szCs w:val="22"/>
              </w:rPr>
              <w:t>Nutzer</w:t>
            </w:r>
            <w:proofErr w:type="spellEnd"/>
            <w:r>
              <w:rPr>
                <w:b w:val="0"/>
                <w:i/>
                <w:iCs w:val="0"/>
                <w:sz w:val="22"/>
                <w:szCs w:val="22"/>
              </w:rPr>
              <w:t xml:space="preserve"> </w:t>
            </w:r>
            <w:proofErr w:type="spellStart"/>
            <w:r>
              <w:rPr>
                <w:b w:val="0"/>
                <w:i/>
                <w:iCs w:val="0"/>
                <w:sz w:val="22"/>
                <w:szCs w:val="22"/>
              </w:rPr>
              <w:t>bennen</w:t>
            </w:r>
            <w:proofErr w:type="spellEnd"/>
            <w:r>
              <w:rPr>
                <w:b w:val="0"/>
                <w:i/>
                <w:iCs w:val="0"/>
                <w:sz w:val="22"/>
                <w:szCs w:val="22"/>
              </w:rPr>
              <w:t xml:space="preserve"> und die </w:t>
            </w:r>
            <w:proofErr w:type="spellStart"/>
            <w:r>
              <w:rPr>
                <w:b w:val="0"/>
                <w:i/>
                <w:iCs w:val="0"/>
                <w:sz w:val="22"/>
                <w:szCs w:val="22"/>
              </w:rPr>
              <w:t>Standardeinstellung</w:t>
            </w:r>
            <w:proofErr w:type="spellEnd"/>
            <w:r>
              <w:rPr>
                <w:b w:val="0"/>
                <w:i/>
                <w:iCs w:val="0"/>
                <w:sz w:val="22"/>
                <w:szCs w:val="22"/>
              </w:rPr>
              <w:t xml:space="preserve"> </w:t>
            </w:r>
            <w:proofErr w:type="spellStart"/>
            <w:r>
              <w:rPr>
                <w:b w:val="0"/>
                <w:i/>
                <w:iCs w:val="0"/>
                <w:sz w:val="22"/>
                <w:szCs w:val="22"/>
              </w:rPr>
              <w:t>Standardbenutzer</w:t>
            </w:r>
            <w:proofErr w:type="spellEnd"/>
            <w:r>
              <w:rPr>
                <w:b w:val="0"/>
                <w:i/>
                <w:iCs w:val="0"/>
                <w:sz w:val="22"/>
                <w:szCs w:val="22"/>
              </w:rPr>
              <w:t xml:space="preserve"> </w:t>
            </w:r>
            <w:proofErr w:type="spellStart"/>
            <w:r>
              <w:rPr>
                <w:b w:val="0"/>
                <w:i/>
                <w:iCs w:val="0"/>
                <w:sz w:val="22"/>
                <w:szCs w:val="22"/>
              </w:rPr>
              <w:t>ausgewählt</w:t>
            </w:r>
            <w:proofErr w:type="spellEnd"/>
            <w:r>
              <w:rPr>
                <w:b w:val="0"/>
                <w:i/>
                <w:iCs w:val="0"/>
                <w:sz w:val="22"/>
                <w:szCs w:val="22"/>
              </w:rPr>
              <w:t xml:space="preserve"> </w:t>
            </w:r>
            <w:proofErr w:type="spellStart"/>
            <w:r>
              <w:rPr>
                <w:b w:val="0"/>
                <w:i/>
                <w:iCs w:val="0"/>
                <w:sz w:val="22"/>
                <w:szCs w:val="22"/>
              </w:rPr>
              <w:t>lassen</w:t>
            </w:r>
            <w:proofErr w:type="spellEnd"/>
            <w:r>
              <w:rPr>
                <w:b w:val="0"/>
                <w:i/>
                <w:iCs w:val="0"/>
                <w:sz w:val="22"/>
                <w:szCs w:val="22"/>
              </w:rPr>
              <w:t xml:space="preserve"> </w:t>
            </w:r>
          </w:p>
        </w:tc>
      </w:tr>
      <w:tr w:rsidR="00394F4A" w:rsidTr="0033753A">
        <w:tc>
          <w:tcPr>
            <w:tcW w:w="10485" w:type="dxa"/>
            <w:gridSpan w:val="2"/>
            <w:shd w:val="clear" w:color="auto" w:fill="E7E6E6" w:themeFill="background2"/>
          </w:tcPr>
          <w:p w:rsidR="00394F4A" w:rsidRDefault="00394F4A" w:rsidP="00394F4A">
            <w:pPr>
              <w:pStyle w:val="berschrift4"/>
              <w:keepLines/>
              <w:jc w:val="left"/>
              <w:outlineLvl w:val="3"/>
              <w:rPr>
                <w:b w:val="0"/>
                <w:i/>
                <w:iCs w:val="0"/>
                <w:sz w:val="22"/>
                <w:szCs w:val="22"/>
              </w:rPr>
            </w:pPr>
          </w:p>
        </w:tc>
      </w:tr>
      <w:tr w:rsidR="00394F4A" w:rsidTr="0033753A">
        <w:tc>
          <w:tcPr>
            <w:tcW w:w="10485" w:type="dxa"/>
            <w:gridSpan w:val="2"/>
            <w:shd w:val="clear" w:color="auto" w:fill="E7E6E6" w:themeFill="background2"/>
          </w:tcPr>
          <w:p w:rsidR="00394F4A" w:rsidRDefault="00394F4A" w:rsidP="00394F4A">
            <w:pPr>
              <w:pStyle w:val="berschrift4"/>
              <w:keepLines/>
              <w:jc w:val="left"/>
              <w:outlineLvl w:val="3"/>
              <w:rPr>
                <w:b w:val="0"/>
                <w:i/>
                <w:iCs w:val="0"/>
                <w:sz w:val="22"/>
                <w:szCs w:val="22"/>
              </w:rPr>
            </w:pPr>
            <w:r>
              <w:rPr>
                <w:b w:val="0"/>
                <w:i/>
                <w:iCs w:val="0"/>
                <w:sz w:val="22"/>
                <w:szCs w:val="22"/>
              </w:rPr>
              <w:t xml:space="preserve">6. </w:t>
            </w:r>
            <w:proofErr w:type="spellStart"/>
            <w:r w:rsidR="00B84181">
              <w:rPr>
                <w:b w:val="0"/>
                <w:i/>
                <w:iCs w:val="0"/>
                <w:sz w:val="22"/>
                <w:szCs w:val="22"/>
              </w:rPr>
              <w:t>Einstellungen</w:t>
            </w:r>
            <w:proofErr w:type="spellEnd"/>
            <w:r w:rsidR="00B84181">
              <w:rPr>
                <w:b w:val="0"/>
                <w:i/>
                <w:iCs w:val="0"/>
                <w:sz w:val="22"/>
                <w:szCs w:val="22"/>
              </w:rPr>
              <w:t xml:space="preserve"> </w:t>
            </w:r>
            <w:proofErr w:type="spellStart"/>
            <w:r w:rsidR="00B84181">
              <w:rPr>
                <w:b w:val="0"/>
                <w:i/>
                <w:iCs w:val="0"/>
                <w:sz w:val="22"/>
                <w:szCs w:val="22"/>
              </w:rPr>
              <w:t>Überprüfen</w:t>
            </w:r>
            <w:proofErr w:type="spellEnd"/>
            <w:r w:rsidR="00B84181">
              <w:rPr>
                <w:b w:val="0"/>
                <w:i/>
                <w:iCs w:val="0"/>
                <w:sz w:val="22"/>
                <w:szCs w:val="22"/>
              </w:rPr>
              <w:t xml:space="preserve"> und auf </w:t>
            </w:r>
            <w:proofErr w:type="spellStart"/>
            <w:r w:rsidR="00B84181">
              <w:rPr>
                <w:b w:val="0"/>
                <w:i/>
                <w:iCs w:val="0"/>
                <w:sz w:val="22"/>
                <w:szCs w:val="22"/>
              </w:rPr>
              <w:t>Konto</w:t>
            </w:r>
            <w:proofErr w:type="spellEnd"/>
            <w:r w:rsidR="00B84181">
              <w:rPr>
                <w:b w:val="0"/>
                <w:i/>
                <w:iCs w:val="0"/>
                <w:sz w:val="22"/>
                <w:szCs w:val="22"/>
              </w:rPr>
              <w:t xml:space="preserve"> </w:t>
            </w:r>
            <w:proofErr w:type="spellStart"/>
            <w:r w:rsidR="00B84181">
              <w:rPr>
                <w:b w:val="0"/>
                <w:i/>
                <w:iCs w:val="0"/>
                <w:sz w:val="22"/>
                <w:szCs w:val="22"/>
              </w:rPr>
              <w:t>erstellen</w:t>
            </w:r>
            <w:proofErr w:type="spellEnd"/>
            <w:r w:rsidR="00B84181">
              <w:rPr>
                <w:b w:val="0"/>
                <w:i/>
                <w:iCs w:val="0"/>
                <w:sz w:val="22"/>
                <w:szCs w:val="22"/>
              </w:rPr>
              <w:t xml:space="preserve"> </w:t>
            </w:r>
            <w:proofErr w:type="spellStart"/>
            <w:r w:rsidR="00B84181">
              <w:rPr>
                <w:b w:val="0"/>
                <w:i/>
                <w:iCs w:val="0"/>
                <w:sz w:val="22"/>
                <w:szCs w:val="22"/>
              </w:rPr>
              <w:t>klicken</w:t>
            </w:r>
            <w:proofErr w:type="spellEnd"/>
          </w:p>
        </w:tc>
      </w:tr>
      <w:tr w:rsidR="00394F4A" w:rsidTr="0033753A">
        <w:tc>
          <w:tcPr>
            <w:tcW w:w="10485" w:type="dxa"/>
            <w:gridSpan w:val="2"/>
            <w:shd w:val="clear" w:color="auto" w:fill="E7E6E6" w:themeFill="background2"/>
          </w:tcPr>
          <w:p w:rsidR="00394F4A" w:rsidRDefault="00394F4A" w:rsidP="00394F4A">
            <w:pPr>
              <w:pStyle w:val="berschrift4"/>
              <w:keepLines/>
              <w:jc w:val="left"/>
              <w:outlineLvl w:val="3"/>
              <w:rPr>
                <w:b w:val="0"/>
                <w:i/>
                <w:iCs w:val="0"/>
                <w:sz w:val="22"/>
                <w:szCs w:val="22"/>
              </w:rPr>
            </w:pPr>
          </w:p>
        </w:tc>
      </w:tr>
      <w:tr w:rsidR="00C97476" w:rsidTr="00C97476">
        <w:tc>
          <w:tcPr>
            <w:tcW w:w="10485" w:type="dxa"/>
            <w:gridSpan w:val="2"/>
            <w:shd w:val="clear" w:color="auto" w:fill="000000" w:themeFill="text1"/>
          </w:tcPr>
          <w:p w:rsidR="00C97476" w:rsidRPr="00E66785" w:rsidRDefault="00950392" w:rsidP="00797416">
            <w:pPr>
              <w:pStyle w:val="berschrift4"/>
              <w:keepLines/>
              <w:numPr>
                <w:ilvl w:val="0"/>
                <w:numId w:val="7"/>
              </w:numPr>
              <w:tabs>
                <w:tab w:val="left" w:pos="2325"/>
                <w:tab w:val="center" w:pos="5134"/>
              </w:tabs>
              <w:outlineLvl w:val="3"/>
              <w:rPr>
                <w:rFonts w:asciiTheme="minorHAnsi" w:eastAsiaTheme="minorHAnsi" w:hAnsiTheme="minorHAnsi" w:cstheme="minorBidi"/>
                <w:b w:val="0"/>
                <w:iCs w:val="0"/>
                <w:sz w:val="22"/>
                <w:szCs w:val="22"/>
                <w:lang w:val="de-DE"/>
              </w:rPr>
            </w:pPr>
            <w:r>
              <w:rPr>
                <w:sz w:val="24"/>
                <w:szCs w:val="24"/>
              </w:rPr>
              <w:t>Docker Container</w:t>
            </w:r>
          </w:p>
        </w:tc>
      </w:tr>
      <w:tr w:rsidR="0033753A" w:rsidTr="0033753A">
        <w:tc>
          <w:tcPr>
            <w:tcW w:w="10485" w:type="dxa"/>
            <w:gridSpan w:val="2"/>
            <w:shd w:val="clear" w:color="auto" w:fill="E7E6E6" w:themeFill="background2"/>
          </w:tcPr>
          <w:p w:rsidR="0033753A" w:rsidRPr="001F4610" w:rsidRDefault="00DE15A9" w:rsidP="001F4610">
            <w:pPr>
              <w:pStyle w:val="berschrift4"/>
              <w:keepLines/>
              <w:jc w:val="left"/>
              <w:outlineLvl w:val="3"/>
              <w:rPr>
                <w:sz w:val="17"/>
                <w:szCs w:val="17"/>
              </w:rPr>
            </w:pPr>
            <w:r>
              <w:rPr>
                <w:rFonts w:asciiTheme="minorHAnsi" w:eastAsiaTheme="minorHAnsi" w:hAnsiTheme="minorHAnsi" w:cstheme="minorBidi"/>
                <w:b w:val="0"/>
                <w:iCs w:val="0"/>
                <w:sz w:val="22"/>
                <w:szCs w:val="22"/>
                <w:lang w:val="de-DE"/>
              </w:rPr>
              <w:t>Sollte die Möglichkeit der eingeschränkten Rechte bei Nutzer nicht gegeben sein, kann man die Zugriffsmöglichkeiten des Angreifers einschränken, indem man Anwendungen auf einem abgetrennten System laufen lässt. In diesem Fall Container.</w:t>
            </w:r>
          </w:p>
        </w:tc>
      </w:tr>
      <w:tr w:rsidR="00797416" w:rsidRPr="00E66785" w:rsidTr="00DD2BEF">
        <w:tc>
          <w:tcPr>
            <w:tcW w:w="10485" w:type="dxa"/>
            <w:gridSpan w:val="2"/>
            <w:shd w:val="clear" w:color="auto" w:fill="000000" w:themeFill="text1"/>
          </w:tcPr>
          <w:p w:rsidR="00797416" w:rsidRPr="00E66785" w:rsidRDefault="00797416" w:rsidP="00797416">
            <w:pPr>
              <w:pStyle w:val="berschrift4"/>
              <w:keepLines/>
              <w:numPr>
                <w:ilvl w:val="1"/>
                <w:numId w:val="7"/>
              </w:numPr>
              <w:outlineLvl w:val="3"/>
              <w:rPr>
                <w:rFonts w:asciiTheme="minorHAnsi" w:eastAsiaTheme="minorHAnsi" w:hAnsiTheme="minorHAnsi" w:cstheme="minorBidi"/>
                <w:b w:val="0"/>
                <w:iCs w:val="0"/>
                <w:sz w:val="22"/>
                <w:szCs w:val="22"/>
                <w:lang w:val="de-DE"/>
              </w:rPr>
            </w:pPr>
            <w:r>
              <w:rPr>
                <w:sz w:val="24"/>
                <w:szCs w:val="24"/>
              </w:rPr>
              <w:t xml:space="preserve"> Docker Container </w:t>
            </w:r>
            <w:proofErr w:type="spellStart"/>
            <w:r>
              <w:rPr>
                <w:sz w:val="24"/>
                <w:szCs w:val="24"/>
              </w:rPr>
              <w:t>einrichten</w:t>
            </w:r>
            <w:proofErr w:type="spellEnd"/>
          </w:p>
        </w:tc>
      </w:tr>
      <w:tr w:rsidR="00797416" w:rsidTr="00DD2BEF">
        <w:tc>
          <w:tcPr>
            <w:tcW w:w="10485" w:type="dxa"/>
            <w:gridSpan w:val="2"/>
            <w:shd w:val="clear" w:color="auto" w:fill="E7E6E6" w:themeFill="background2"/>
          </w:tcPr>
          <w:p w:rsidR="00797416" w:rsidRDefault="00B84181" w:rsidP="00DD2BEF">
            <w:pPr>
              <w:pStyle w:val="berschrift4"/>
              <w:keepLines/>
              <w:jc w:val="left"/>
              <w:outlineLvl w:val="3"/>
              <w:rPr>
                <w:rFonts w:asciiTheme="minorHAnsi" w:eastAsiaTheme="minorHAnsi" w:hAnsiTheme="minorHAnsi" w:cstheme="minorBidi"/>
                <w:b w:val="0"/>
                <w:iCs w:val="0"/>
                <w:sz w:val="22"/>
                <w:szCs w:val="22"/>
                <w:lang w:val="de-DE"/>
              </w:rPr>
            </w:pPr>
            <w:r>
              <w:rPr>
                <w:rFonts w:asciiTheme="minorHAnsi" w:eastAsiaTheme="minorHAnsi" w:hAnsiTheme="minorHAnsi" w:cstheme="minorBidi"/>
                <w:b w:val="0"/>
                <w:iCs w:val="0"/>
                <w:sz w:val="22"/>
                <w:szCs w:val="22"/>
                <w:lang w:val="de-DE"/>
              </w:rPr>
              <w:t>Ein Container erlaubt das Arbeiten in einer abgekapselten Umgebung. Diese Umgebung kann Individuell gestaltet werden, eine vollständiges Windows, Teilbereiche oder auch nur bestimmte Anwendungen.</w:t>
            </w:r>
            <w:r w:rsidR="00ED0016">
              <w:rPr>
                <w:rFonts w:asciiTheme="minorHAnsi" w:eastAsiaTheme="minorHAnsi" w:hAnsiTheme="minorHAnsi" w:cstheme="minorBidi"/>
                <w:b w:val="0"/>
                <w:iCs w:val="0"/>
                <w:sz w:val="22"/>
                <w:szCs w:val="22"/>
                <w:lang w:val="de-DE"/>
              </w:rPr>
              <w:t xml:space="preserve"> In diesem Fall wird ein Windows auf dem Container laufen.</w:t>
            </w:r>
            <w:bookmarkStart w:id="0" w:name="_GoBack"/>
            <w:bookmarkEnd w:id="0"/>
            <w:r>
              <w:rPr>
                <w:rFonts w:asciiTheme="minorHAnsi" w:eastAsiaTheme="minorHAnsi" w:hAnsiTheme="minorHAnsi" w:cstheme="minorBidi"/>
                <w:b w:val="0"/>
                <w:iCs w:val="0"/>
                <w:sz w:val="22"/>
                <w:szCs w:val="22"/>
                <w:lang w:val="de-DE"/>
              </w:rPr>
              <w:t xml:space="preserve">  </w:t>
            </w:r>
          </w:p>
        </w:tc>
      </w:tr>
      <w:tr w:rsidR="00797416" w:rsidTr="0033753A">
        <w:tc>
          <w:tcPr>
            <w:tcW w:w="10485" w:type="dxa"/>
            <w:gridSpan w:val="2"/>
            <w:shd w:val="clear" w:color="auto" w:fill="E7E6E6" w:themeFill="background2"/>
          </w:tcPr>
          <w:p w:rsidR="00797416" w:rsidRDefault="00797416" w:rsidP="001F4610">
            <w:pPr>
              <w:pStyle w:val="berschrift4"/>
              <w:keepLines/>
              <w:jc w:val="left"/>
              <w:outlineLvl w:val="3"/>
              <w:rPr>
                <w:rFonts w:asciiTheme="minorHAnsi" w:eastAsiaTheme="minorHAnsi" w:hAnsiTheme="minorHAnsi" w:cstheme="minorBidi"/>
                <w:b w:val="0"/>
                <w:iCs w:val="0"/>
                <w:sz w:val="22"/>
                <w:szCs w:val="22"/>
                <w:lang w:val="de-DE"/>
              </w:rPr>
            </w:pPr>
          </w:p>
        </w:tc>
      </w:tr>
      <w:tr w:rsidR="00950392" w:rsidRPr="00E66785" w:rsidTr="00DD2BEF">
        <w:tc>
          <w:tcPr>
            <w:tcW w:w="10485" w:type="dxa"/>
            <w:gridSpan w:val="2"/>
            <w:shd w:val="clear" w:color="auto" w:fill="000000" w:themeFill="text1"/>
          </w:tcPr>
          <w:p w:rsidR="00950392" w:rsidRPr="00E66785" w:rsidRDefault="00950392" w:rsidP="00797416">
            <w:pPr>
              <w:pStyle w:val="berschrift4"/>
              <w:keepLines/>
              <w:numPr>
                <w:ilvl w:val="0"/>
                <w:numId w:val="7"/>
              </w:numPr>
              <w:outlineLvl w:val="3"/>
              <w:rPr>
                <w:rFonts w:asciiTheme="minorHAnsi" w:eastAsiaTheme="minorHAnsi" w:hAnsiTheme="minorHAnsi" w:cstheme="minorBidi"/>
                <w:b w:val="0"/>
                <w:iCs w:val="0"/>
                <w:sz w:val="22"/>
                <w:szCs w:val="22"/>
                <w:lang w:val="de-DE"/>
              </w:rPr>
            </w:pPr>
            <w:proofErr w:type="spellStart"/>
            <w:r>
              <w:rPr>
                <w:sz w:val="24"/>
                <w:szCs w:val="24"/>
              </w:rPr>
              <w:t>Erkennung</w:t>
            </w:r>
            <w:proofErr w:type="spellEnd"/>
          </w:p>
        </w:tc>
      </w:tr>
      <w:tr w:rsidR="00950392" w:rsidRPr="001F4610" w:rsidTr="00DD2BEF">
        <w:tc>
          <w:tcPr>
            <w:tcW w:w="10485" w:type="dxa"/>
            <w:gridSpan w:val="2"/>
            <w:shd w:val="clear" w:color="auto" w:fill="E7E6E6" w:themeFill="background2"/>
          </w:tcPr>
          <w:p w:rsidR="00797416" w:rsidRPr="00797416" w:rsidRDefault="00DE15A9" w:rsidP="00797416">
            <w:pPr>
              <w:pStyle w:val="berschrift4"/>
              <w:keepLines/>
              <w:jc w:val="left"/>
              <w:outlineLvl w:val="3"/>
              <w:rPr>
                <w:rFonts w:asciiTheme="minorHAnsi" w:eastAsiaTheme="minorHAnsi" w:hAnsiTheme="minorHAnsi" w:cstheme="minorBidi"/>
                <w:b w:val="0"/>
                <w:iCs w:val="0"/>
                <w:sz w:val="22"/>
                <w:szCs w:val="22"/>
                <w:lang w:val="de-DE"/>
              </w:rPr>
            </w:pPr>
            <w:r>
              <w:rPr>
                <w:rFonts w:asciiTheme="minorHAnsi" w:eastAsiaTheme="minorHAnsi" w:hAnsiTheme="minorHAnsi" w:cstheme="minorBidi"/>
                <w:b w:val="0"/>
                <w:iCs w:val="0"/>
                <w:sz w:val="22"/>
                <w:szCs w:val="22"/>
                <w:lang w:val="de-DE"/>
              </w:rPr>
              <w:t xml:space="preserve">Sofern ein Angriff erfolgt ist, sollte eine Erkennung und Beseitigung stattfinden. Diese Erkennung </w:t>
            </w:r>
            <w:r w:rsidR="00797416">
              <w:rPr>
                <w:rFonts w:asciiTheme="minorHAnsi" w:eastAsiaTheme="minorHAnsi" w:hAnsiTheme="minorHAnsi" w:cstheme="minorBidi"/>
                <w:b w:val="0"/>
                <w:iCs w:val="0"/>
                <w:sz w:val="22"/>
                <w:szCs w:val="22"/>
                <w:lang w:val="de-DE"/>
              </w:rPr>
              <w:t>gestaltet sich für den Durchschnitts Nutzer meist schwierig. Ausnahme ist ein Radikales verhalten des Angreifers.</w:t>
            </w:r>
          </w:p>
        </w:tc>
      </w:tr>
      <w:tr w:rsidR="00797416" w:rsidRPr="00E66785" w:rsidTr="00DD2BEF">
        <w:tc>
          <w:tcPr>
            <w:tcW w:w="10485" w:type="dxa"/>
            <w:gridSpan w:val="2"/>
            <w:shd w:val="clear" w:color="auto" w:fill="000000" w:themeFill="text1"/>
          </w:tcPr>
          <w:p w:rsidR="00797416" w:rsidRPr="00E66785" w:rsidRDefault="00797416" w:rsidP="00797416">
            <w:pPr>
              <w:pStyle w:val="berschrift4"/>
              <w:keepLines/>
              <w:numPr>
                <w:ilvl w:val="1"/>
                <w:numId w:val="7"/>
              </w:numPr>
              <w:outlineLvl w:val="3"/>
              <w:rPr>
                <w:rFonts w:asciiTheme="minorHAnsi" w:eastAsiaTheme="minorHAnsi" w:hAnsiTheme="minorHAnsi" w:cstheme="minorBidi"/>
                <w:b w:val="0"/>
                <w:iCs w:val="0"/>
                <w:sz w:val="22"/>
                <w:szCs w:val="22"/>
                <w:lang w:val="de-DE"/>
              </w:rPr>
            </w:pPr>
            <w:r>
              <w:rPr>
                <w:sz w:val="24"/>
                <w:szCs w:val="24"/>
              </w:rPr>
              <w:t xml:space="preserve"> </w:t>
            </w:r>
            <w:proofErr w:type="spellStart"/>
            <w:r>
              <w:rPr>
                <w:sz w:val="24"/>
                <w:szCs w:val="24"/>
              </w:rPr>
              <w:t>Erkennung</w:t>
            </w:r>
            <w:proofErr w:type="spellEnd"/>
            <w:r>
              <w:rPr>
                <w:sz w:val="24"/>
                <w:szCs w:val="24"/>
              </w:rPr>
              <w:t xml:space="preserve"> </w:t>
            </w:r>
            <w:proofErr w:type="spellStart"/>
            <w:r>
              <w:rPr>
                <w:sz w:val="24"/>
                <w:szCs w:val="24"/>
              </w:rPr>
              <w:t>mithilfe</w:t>
            </w:r>
            <w:proofErr w:type="spellEnd"/>
            <w:r>
              <w:rPr>
                <w:sz w:val="24"/>
                <w:szCs w:val="24"/>
              </w:rPr>
              <w:t xml:space="preserve"> von </w:t>
            </w:r>
            <w:proofErr w:type="spellStart"/>
            <w:r>
              <w:rPr>
                <w:sz w:val="24"/>
                <w:szCs w:val="24"/>
              </w:rPr>
              <w:t>squil</w:t>
            </w:r>
            <w:proofErr w:type="spellEnd"/>
            <w:r>
              <w:rPr>
                <w:sz w:val="24"/>
                <w:szCs w:val="24"/>
              </w:rPr>
              <w:t xml:space="preserve"> und Wireshark</w:t>
            </w:r>
          </w:p>
        </w:tc>
      </w:tr>
      <w:tr w:rsidR="00797416" w:rsidTr="00DD2BEF">
        <w:tc>
          <w:tcPr>
            <w:tcW w:w="10485" w:type="dxa"/>
            <w:gridSpan w:val="2"/>
            <w:shd w:val="clear" w:color="auto" w:fill="E7E6E6" w:themeFill="background2"/>
          </w:tcPr>
          <w:p w:rsidR="00797416" w:rsidRDefault="00797416" w:rsidP="00DD2BEF">
            <w:pPr>
              <w:pStyle w:val="berschrift4"/>
              <w:keepLines/>
              <w:jc w:val="left"/>
              <w:outlineLvl w:val="3"/>
              <w:rPr>
                <w:rFonts w:asciiTheme="minorHAnsi" w:eastAsiaTheme="minorHAnsi" w:hAnsiTheme="minorHAnsi" w:cstheme="minorBidi"/>
                <w:b w:val="0"/>
                <w:iCs w:val="0"/>
                <w:sz w:val="22"/>
                <w:szCs w:val="22"/>
                <w:lang w:val="de-DE"/>
              </w:rPr>
            </w:pPr>
          </w:p>
        </w:tc>
      </w:tr>
      <w:tr w:rsidR="00797416" w:rsidRPr="001F4610" w:rsidTr="00DD2BEF">
        <w:tc>
          <w:tcPr>
            <w:tcW w:w="10485" w:type="dxa"/>
            <w:gridSpan w:val="2"/>
            <w:shd w:val="clear" w:color="auto" w:fill="E7E6E6" w:themeFill="background2"/>
          </w:tcPr>
          <w:p w:rsidR="00797416" w:rsidRDefault="00797416" w:rsidP="00797416">
            <w:pPr>
              <w:pStyle w:val="berschrift4"/>
              <w:keepLines/>
              <w:jc w:val="left"/>
              <w:outlineLvl w:val="3"/>
              <w:rPr>
                <w:rFonts w:asciiTheme="minorHAnsi" w:eastAsiaTheme="minorHAnsi" w:hAnsiTheme="minorHAnsi" w:cstheme="minorBidi"/>
                <w:b w:val="0"/>
                <w:iCs w:val="0"/>
                <w:sz w:val="22"/>
                <w:szCs w:val="22"/>
                <w:lang w:val="de-DE"/>
              </w:rPr>
            </w:pPr>
          </w:p>
        </w:tc>
      </w:tr>
    </w:tbl>
    <w:p w:rsidR="00950392" w:rsidRDefault="00950392"/>
    <w:p w:rsidR="00950392" w:rsidRDefault="00950392"/>
    <w:p w:rsidR="00797416" w:rsidRDefault="00797416"/>
    <w:tbl>
      <w:tblPr>
        <w:tblStyle w:val="Tabellenraster"/>
        <w:tblW w:w="10485" w:type="dxa"/>
        <w:tblLook w:val="04A0" w:firstRow="1" w:lastRow="0" w:firstColumn="1" w:lastColumn="0" w:noHBand="0" w:noVBand="1"/>
      </w:tblPr>
      <w:tblGrid>
        <w:gridCol w:w="10485"/>
      </w:tblGrid>
      <w:tr w:rsidR="00E66785" w:rsidTr="0033753A">
        <w:tc>
          <w:tcPr>
            <w:tcW w:w="10485" w:type="dxa"/>
            <w:shd w:val="clear" w:color="auto" w:fill="E7E6E6" w:themeFill="background2"/>
          </w:tcPr>
          <w:p w:rsidR="00E66785" w:rsidRDefault="00E66785" w:rsidP="00725A45">
            <w:pPr>
              <w:keepNext/>
              <w:keepLines/>
              <w:jc w:val="center"/>
            </w:pPr>
            <w:r w:rsidRPr="00725A45">
              <w:rPr>
                <w:i/>
              </w:rPr>
              <w:lastRenderedPageBreak/>
              <w:t xml:space="preserve">6. Das Programm </w:t>
            </w:r>
            <w:proofErr w:type="spellStart"/>
            <w:r w:rsidRPr="00725A45">
              <w:rPr>
                <w:i/>
              </w:rPr>
              <w:t>recuva</w:t>
            </w:r>
            <w:proofErr w:type="spellEnd"/>
            <w:r w:rsidRPr="00725A45">
              <w:rPr>
                <w:i/>
              </w:rPr>
              <w:t xml:space="preserve"> </w:t>
            </w:r>
            <w:r w:rsidR="00170D2D" w:rsidRPr="00725A45">
              <w:rPr>
                <w:i/>
              </w:rPr>
              <w:t>erkennt</w:t>
            </w:r>
            <w:r w:rsidRPr="00725A45">
              <w:rPr>
                <w:i/>
              </w:rPr>
              <w:t xml:space="preserve"> die Datei </w:t>
            </w:r>
            <w:r w:rsidR="00725A45" w:rsidRPr="00725A45">
              <w:rPr>
                <w:i/>
              </w:rPr>
              <w:t>noch……</w:t>
            </w:r>
          </w:p>
        </w:tc>
      </w:tr>
      <w:tr w:rsidR="00550BA7" w:rsidTr="00F406C4">
        <w:tblPrEx>
          <w:tblBorders>
            <w:insideH w:val="none" w:sz="0" w:space="0" w:color="auto"/>
            <w:insideV w:val="none" w:sz="0" w:space="0" w:color="auto"/>
          </w:tblBorders>
        </w:tblPrEx>
        <w:tc>
          <w:tcPr>
            <w:tcW w:w="10485" w:type="dxa"/>
            <w:tcBorders>
              <w:bottom w:val="single" w:sz="4" w:space="0" w:color="auto"/>
            </w:tcBorders>
            <w:shd w:val="clear" w:color="auto" w:fill="E7E6E6" w:themeFill="background2"/>
          </w:tcPr>
          <w:p w:rsidR="00550BA7" w:rsidRDefault="00F406C4" w:rsidP="00F406C4">
            <w:r>
              <w:t>Ein Encodieren der Zeichen ist auf keinen Fall möglich.</w:t>
            </w:r>
          </w:p>
        </w:tc>
      </w:tr>
      <w:tr w:rsidR="002F425F" w:rsidTr="00F406C4">
        <w:tblPrEx>
          <w:tblBorders>
            <w:insideH w:val="none" w:sz="0" w:space="0" w:color="auto"/>
            <w:insideV w:val="none" w:sz="0" w:space="0" w:color="auto"/>
          </w:tblBorders>
        </w:tblPrEx>
        <w:tc>
          <w:tcPr>
            <w:tcW w:w="10485" w:type="dxa"/>
            <w:tcBorders>
              <w:top w:val="single" w:sz="4" w:space="0" w:color="auto"/>
              <w:bottom w:val="single" w:sz="4" w:space="0" w:color="auto"/>
            </w:tcBorders>
            <w:shd w:val="clear" w:color="auto" w:fill="E7E6E6" w:themeFill="background2"/>
          </w:tcPr>
          <w:p w:rsidR="00A405D1" w:rsidRDefault="002F425F">
            <w:r w:rsidRPr="00F406C4">
              <w:rPr>
                <w:b/>
              </w:rPr>
              <w:t>Kommentare</w:t>
            </w:r>
            <w:r>
              <w:t>:</w:t>
            </w:r>
          </w:p>
          <w:p w:rsidR="002F425F" w:rsidRDefault="00A405D1">
            <w:r>
              <w:t xml:space="preserve">Das Programm </w:t>
            </w:r>
            <w:proofErr w:type="spellStart"/>
            <w:r>
              <w:t>Abylon</w:t>
            </w:r>
            <w:proofErr w:type="spellEnd"/>
            <w:r>
              <w:t xml:space="preserve"> Shredder besitzt 5 verschiedene Sicherheitslevel:</w:t>
            </w:r>
          </w:p>
          <w:p w:rsidR="00A405D1" w:rsidRDefault="00A405D1">
            <w:r>
              <w:t>0: normales Löschen – Verknüpfungen entfernen</w:t>
            </w:r>
          </w:p>
          <w:p w:rsidR="00A405D1" w:rsidRDefault="00A405D1">
            <w:r>
              <w:t>1: 2x überschreiben mit binären Nullen</w:t>
            </w:r>
          </w:p>
          <w:p w:rsidR="00A405D1" w:rsidRDefault="00A405D1">
            <w:r>
              <w:t>2: 3x überschreiben mit Nullen und Zufallszahlen</w:t>
            </w:r>
          </w:p>
          <w:p w:rsidR="00A405D1" w:rsidRDefault="00A405D1">
            <w:r>
              <w:t xml:space="preserve">3: 7x überschreiben nach </w:t>
            </w:r>
            <w:proofErr w:type="spellStart"/>
            <w:r>
              <w:t>DoDII</w:t>
            </w:r>
            <w:proofErr w:type="spellEnd"/>
            <w:r>
              <w:t>-Methode</w:t>
            </w:r>
          </w:p>
          <w:p w:rsidR="00A405D1" w:rsidRDefault="00A405D1">
            <w:r>
              <w:t xml:space="preserve">4: 13x überschreiben </w:t>
            </w:r>
            <w:proofErr w:type="spellStart"/>
            <w:r>
              <w:t>DoDII</w:t>
            </w:r>
            <w:proofErr w:type="spellEnd"/>
            <w:r>
              <w:t xml:space="preserve"> und Zufallszahlen</w:t>
            </w:r>
          </w:p>
          <w:p w:rsidR="00A405D1" w:rsidRDefault="00A405D1">
            <w:r>
              <w:t>5: 35x überschreiben (Peter Gutman Methode)</w:t>
            </w:r>
          </w:p>
          <w:p w:rsidR="00B0352A" w:rsidRDefault="00B0352A"/>
          <w:p w:rsidR="00B0352A" w:rsidRDefault="00B0352A">
            <w:r>
              <w:t>Diese Möglichkeit schützt nicht davor, wenn man vertrauliche Daten in Dateinamen schreibt.</w:t>
            </w:r>
          </w:p>
        </w:tc>
      </w:tr>
    </w:tbl>
    <w:p w:rsidR="00474313" w:rsidRDefault="00474313"/>
    <w:p w:rsidR="00FC359D" w:rsidRDefault="00FC359D"/>
    <w:sectPr w:rsidR="00FC359D" w:rsidSect="0033753A">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7B2" w:rsidRDefault="007837B2" w:rsidP="00C97476">
      <w:pPr>
        <w:spacing w:after="0" w:line="240" w:lineRule="auto"/>
      </w:pPr>
      <w:r>
        <w:separator/>
      </w:r>
    </w:p>
  </w:endnote>
  <w:endnote w:type="continuationSeparator" w:id="0">
    <w:p w:rsidR="007837B2" w:rsidRDefault="007837B2" w:rsidP="00C97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7B2" w:rsidRDefault="007837B2" w:rsidP="00C97476">
      <w:pPr>
        <w:spacing w:after="0" w:line="240" w:lineRule="auto"/>
      </w:pPr>
      <w:r>
        <w:separator/>
      </w:r>
    </w:p>
  </w:footnote>
  <w:footnote w:type="continuationSeparator" w:id="0">
    <w:p w:rsidR="007837B2" w:rsidRDefault="007837B2" w:rsidP="00C974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476" w:rsidRDefault="00C97476">
    <w:pPr>
      <w:pStyle w:val="Kopfzeile"/>
    </w:pPr>
    <w:r w:rsidRPr="0033753A">
      <w:rPr>
        <w:rFonts w:ascii="Arial" w:hAnsi="Arial" w:cs="Arial"/>
        <w:b/>
        <w:sz w:val="24"/>
        <w:szCs w:val="24"/>
      </w:rPr>
      <w:t>Sicherheit und Zuverlässigkeit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6A84"/>
    <w:multiLevelType w:val="multilevel"/>
    <w:tmpl w:val="433E2948"/>
    <w:lvl w:ilvl="0">
      <w:start w:val="1"/>
      <w:numFmt w:val="decimal"/>
      <w:lvlText w:val="%1."/>
      <w:lvlJc w:val="left"/>
      <w:pPr>
        <w:ind w:left="720" w:hanging="360"/>
      </w:pPr>
      <w:rPr>
        <w:rFonts w:ascii="Arial" w:hAnsi="Arial" w:cs="Arial" w:hint="default"/>
        <w:b/>
        <w:sz w:val="24"/>
      </w:rPr>
    </w:lvl>
    <w:lvl w:ilvl="1">
      <w:start w:val="1"/>
      <w:numFmt w:val="decimal"/>
      <w:isLgl/>
      <w:lvlText w:val="%1.%2"/>
      <w:lvlJc w:val="left"/>
      <w:pPr>
        <w:ind w:left="720" w:hanging="360"/>
      </w:pPr>
      <w:rPr>
        <w:rFonts w:ascii="Arial" w:eastAsia="Times New Roman" w:hAnsi="Arial" w:cs="Arial" w:hint="default"/>
        <w:b/>
        <w:sz w:val="24"/>
      </w:rPr>
    </w:lvl>
    <w:lvl w:ilvl="2">
      <w:start w:val="1"/>
      <w:numFmt w:val="decimal"/>
      <w:isLgl/>
      <w:lvlText w:val="%1.%2.%3"/>
      <w:lvlJc w:val="left"/>
      <w:pPr>
        <w:ind w:left="1080" w:hanging="720"/>
      </w:pPr>
      <w:rPr>
        <w:rFonts w:ascii="Arial" w:eastAsia="Times New Roman" w:hAnsi="Arial" w:cs="Arial" w:hint="default"/>
        <w:b/>
        <w:sz w:val="24"/>
      </w:rPr>
    </w:lvl>
    <w:lvl w:ilvl="3">
      <w:start w:val="1"/>
      <w:numFmt w:val="decimal"/>
      <w:isLgl/>
      <w:lvlText w:val="%1.%2.%3.%4"/>
      <w:lvlJc w:val="left"/>
      <w:pPr>
        <w:ind w:left="1080" w:hanging="720"/>
      </w:pPr>
      <w:rPr>
        <w:rFonts w:ascii="Arial" w:eastAsia="Times New Roman" w:hAnsi="Arial" w:cs="Arial" w:hint="default"/>
        <w:b/>
        <w:sz w:val="24"/>
      </w:rPr>
    </w:lvl>
    <w:lvl w:ilvl="4">
      <w:start w:val="1"/>
      <w:numFmt w:val="decimal"/>
      <w:isLgl/>
      <w:lvlText w:val="%1.%2.%3.%4.%5"/>
      <w:lvlJc w:val="left"/>
      <w:pPr>
        <w:ind w:left="1440" w:hanging="1080"/>
      </w:pPr>
      <w:rPr>
        <w:rFonts w:ascii="Arial" w:eastAsia="Times New Roman" w:hAnsi="Arial" w:cs="Arial" w:hint="default"/>
        <w:b/>
        <w:sz w:val="24"/>
      </w:rPr>
    </w:lvl>
    <w:lvl w:ilvl="5">
      <w:start w:val="1"/>
      <w:numFmt w:val="decimal"/>
      <w:isLgl/>
      <w:lvlText w:val="%1.%2.%3.%4.%5.%6"/>
      <w:lvlJc w:val="left"/>
      <w:pPr>
        <w:ind w:left="1440" w:hanging="1080"/>
      </w:pPr>
      <w:rPr>
        <w:rFonts w:ascii="Arial" w:eastAsia="Times New Roman" w:hAnsi="Arial" w:cs="Arial" w:hint="default"/>
        <w:b/>
        <w:sz w:val="24"/>
      </w:rPr>
    </w:lvl>
    <w:lvl w:ilvl="6">
      <w:start w:val="1"/>
      <w:numFmt w:val="decimal"/>
      <w:isLgl/>
      <w:lvlText w:val="%1.%2.%3.%4.%5.%6.%7"/>
      <w:lvlJc w:val="left"/>
      <w:pPr>
        <w:ind w:left="1800" w:hanging="1440"/>
      </w:pPr>
      <w:rPr>
        <w:rFonts w:ascii="Arial" w:eastAsia="Times New Roman" w:hAnsi="Arial" w:cs="Arial" w:hint="default"/>
        <w:b/>
        <w:sz w:val="24"/>
      </w:rPr>
    </w:lvl>
    <w:lvl w:ilvl="7">
      <w:start w:val="1"/>
      <w:numFmt w:val="decimal"/>
      <w:isLgl/>
      <w:lvlText w:val="%1.%2.%3.%4.%5.%6.%7.%8"/>
      <w:lvlJc w:val="left"/>
      <w:pPr>
        <w:ind w:left="1800" w:hanging="1440"/>
      </w:pPr>
      <w:rPr>
        <w:rFonts w:ascii="Arial" w:eastAsia="Times New Roman" w:hAnsi="Arial" w:cs="Arial" w:hint="default"/>
        <w:b/>
        <w:sz w:val="24"/>
      </w:rPr>
    </w:lvl>
    <w:lvl w:ilvl="8">
      <w:start w:val="1"/>
      <w:numFmt w:val="decimal"/>
      <w:isLgl/>
      <w:lvlText w:val="%1.%2.%3.%4.%5.%6.%7.%8.%9"/>
      <w:lvlJc w:val="left"/>
      <w:pPr>
        <w:ind w:left="1800" w:hanging="1440"/>
      </w:pPr>
      <w:rPr>
        <w:rFonts w:ascii="Arial" w:eastAsia="Times New Roman" w:hAnsi="Arial" w:cs="Arial" w:hint="default"/>
        <w:b/>
        <w:sz w:val="24"/>
      </w:rPr>
    </w:lvl>
  </w:abstractNum>
  <w:abstractNum w:abstractNumId="1" w15:restartNumberingAfterBreak="0">
    <w:nsid w:val="252D6AFE"/>
    <w:multiLevelType w:val="hybridMultilevel"/>
    <w:tmpl w:val="05340886"/>
    <w:lvl w:ilvl="0" w:tplc="2AC4244C">
      <w:start w:val="1"/>
      <w:numFmt w:val="decimal"/>
      <w:lvlText w:val="%1."/>
      <w:lvlJc w:val="left"/>
      <w:pPr>
        <w:ind w:left="720" w:hanging="360"/>
      </w:pPr>
      <w:rPr>
        <w:rFonts w:ascii="Arial" w:hAnsi="Arial" w:cs="Arial" w:hint="default"/>
        <w:b/>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AE24228"/>
    <w:multiLevelType w:val="hybridMultilevel"/>
    <w:tmpl w:val="513E2302"/>
    <w:lvl w:ilvl="0" w:tplc="0407000F">
      <w:start w:val="1"/>
      <w:numFmt w:val="decimal"/>
      <w:lvlText w:val="%1."/>
      <w:lvlJc w:val="left"/>
      <w:pPr>
        <w:ind w:left="720" w:hanging="360"/>
      </w:pPr>
      <w:rPr>
        <w:rFonts w:hint="default"/>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B37741D"/>
    <w:multiLevelType w:val="hybridMultilevel"/>
    <w:tmpl w:val="05340886"/>
    <w:lvl w:ilvl="0" w:tplc="2AC4244C">
      <w:start w:val="1"/>
      <w:numFmt w:val="decimal"/>
      <w:lvlText w:val="%1."/>
      <w:lvlJc w:val="left"/>
      <w:pPr>
        <w:ind w:left="720" w:hanging="360"/>
      </w:pPr>
      <w:rPr>
        <w:rFonts w:ascii="Arial" w:hAnsi="Arial" w:cs="Arial" w:hint="default"/>
        <w:b/>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0A94736"/>
    <w:multiLevelType w:val="hybridMultilevel"/>
    <w:tmpl w:val="5AACE6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4496001"/>
    <w:multiLevelType w:val="hybridMultilevel"/>
    <w:tmpl w:val="05340886"/>
    <w:lvl w:ilvl="0" w:tplc="2AC4244C">
      <w:start w:val="1"/>
      <w:numFmt w:val="decimal"/>
      <w:lvlText w:val="%1."/>
      <w:lvlJc w:val="left"/>
      <w:pPr>
        <w:ind w:left="720" w:hanging="360"/>
      </w:pPr>
      <w:rPr>
        <w:rFonts w:ascii="Arial" w:hAnsi="Arial" w:cs="Arial" w:hint="default"/>
        <w:b/>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FFC448D"/>
    <w:multiLevelType w:val="hybridMultilevel"/>
    <w:tmpl w:val="05340886"/>
    <w:lvl w:ilvl="0" w:tplc="2AC4244C">
      <w:start w:val="1"/>
      <w:numFmt w:val="decimal"/>
      <w:lvlText w:val="%1."/>
      <w:lvlJc w:val="left"/>
      <w:pPr>
        <w:ind w:left="720" w:hanging="360"/>
      </w:pPr>
      <w:rPr>
        <w:rFonts w:ascii="Arial" w:hAnsi="Arial" w:cs="Arial" w:hint="default"/>
        <w:b/>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25F"/>
    <w:rsid w:val="000705F4"/>
    <w:rsid w:val="000C159F"/>
    <w:rsid w:val="00103595"/>
    <w:rsid w:val="00170D2D"/>
    <w:rsid w:val="00190C75"/>
    <w:rsid w:val="001E68CC"/>
    <w:rsid w:val="001F4610"/>
    <w:rsid w:val="002178C5"/>
    <w:rsid w:val="002F425F"/>
    <w:rsid w:val="0032787F"/>
    <w:rsid w:val="0033753A"/>
    <w:rsid w:val="00353F29"/>
    <w:rsid w:val="00394F4A"/>
    <w:rsid w:val="00474313"/>
    <w:rsid w:val="00550BA7"/>
    <w:rsid w:val="00725A45"/>
    <w:rsid w:val="007837B2"/>
    <w:rsid w:val="00797416"/>
    <w:rsid w:val="008E3CBA"/>
    <w:rsid w:val="00950392"/>
    <w:rsid w:val="00A405D1"/>
    <w:rsid w:val="00B0352A"/>
    <w:rsid w:val="00B84181"/>
    <w:rsid w:val="00BD7E33"/>
    <w:rsid w:val="00C97476"/>
    <w:rsid w:val="00CB1E42"/>
    <w:rsid w:val="00D517D2"/>
    <w:rsid w:val="00DE15A9"/>
    <w:rsid w:val="00E66785"/>
    <w:rsid w:val="00E92879"/>
    <w:rsid w:val="00ED0016"/>
    <w:rsid w:val="00F406C4"/>
    <w:rsid w:val="00FA00B2"/>
    <w:rsid w:val="00FC35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EAA9"/>
  <w15:chartTrackingRefBased/>
  <w15:docId w15:val="{CFC3AFB6-F759-4E4B-A6AE-C3B33C74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337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berschrift2"/>
    <w:next w:val="Standard"/>
    <w:link w:val="berschrift4Zchn"/>
    <w:qFormat/>
    <w:rsid w:val="0033753A"/>
    <w:pPr>
      <w:keepLines w:val="0"/>
      <w:spacing w:after="40" w:line="240" w:lineRule="auto"/>
      <w:jc w:val="center"/>
      <w:outlineLvl w:val="3"/>
    </w:pPr>
    <w:rPr>
      <w:rFonts w:ascii="Arial" w:eastAsia="Times New Roman" w:hAnsi="Arial" w:cs="Arial"/>
      <w:b/>
      <w:iCs/>
      <w:color w:val="auto"/>
      <w:sz w:val="19"/>
      <w:szCs w:val="19"/>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2F4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rsid w:val="0033753A"/>
    <w:rPr>
      <w:rFonts w:ascii="Arial" w:eastAsia="Times New Roman" w:hAnsi="Arial" w:cs="Arial"/>
      <w:b/>
      <w:iCs/>
      <w:sz w:val="19"/>
      <w:szCs w:val="19"/>
      <w:lang w:val="en-US"/>
    </w:rPr>
  </w:style>
  <w:style w:type="character" w:customStyle="1" w:styleId="berschrift2Zchn">
    <w:name w:val="Überschrift 2 Zchn"/>
    <w:basedOn w:val="Absatz-Standardschriftart"/>
    <w:link w:val="berschrift2"/>
    <w:uiPriority w:val="9"/>
    <w:semiHidden/>
    <w:rsid w:val="0033753A"/>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C974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97476"/>
  </w:style>
  <w:style w:type="paragraph" w:styleId="Fuzeile">
    <w:name w:val="footer"/>
    <w:basedOn w:val="Standard"/>
    <w:link w:val="FuzeileZchn"/>
    <w:uiPriority w:val="99"/>
    <w:unhideWhenUsed/>
    <w:rsid w:val="00C974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97476"/>
  </w:style>
  <w:style w:type="paragraph" w:styleId="Listenabsatz">
    <w:name w:val="List Paragraph"/>
    <w:basedOn w:val="Standard"/>
    <w:uiPriority w:val="34"/>
    <w:qFormat/>
    <w:rsid w:val="00950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499C7-954D-44C1-B439-17B90D95A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2274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Weigel</dc:creator>
  <cp:keywords/>
  <dc:description/>
  <cp:lastModifiedBy>Dominik Schulz</cp:lastModifiedBy>
  <cp:revision>2</cp:revision>
  <dcterms:created xsi:type="dcterms:W3CDTF">2017-12-06T08:54:00Z</dcterms:created>
  <dcterms:modified xsi:type="dcterms:W3CDTF">2017-12-06T08:54:00Z</dcterms:modified>
</cp:coreProperties>
</file>