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2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log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2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82338"/>
          <w:sz w:val="54"/>
        </w:rPr>
        <w:t>User Guide, Privacy &amp; Operations Handbook</w:t>
      </w:r>
    </w:p>
    <w:p>
      <w:pPr>
        <w:jc w:val="center"/>
      </w:pPr>
      <w:r>
        <w:rPr>
          <w:color w:val="4B5B73"/>
          <w:sz w:val="26"/>
        </w:rPr>
        <w:t>Practical workflows, document handling, citations, exports, backups and troubleshooting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AF0F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DocuLens project reference</w:t>
            </w:r>
          </w:p>
        </w:tc>
      </w:tr>
      <w:tr>
        <w:tc>
          <w:tcPr>
            <w:tcW w:type="dxa" w:w="5083"/>
            <w:vAlign w:val="center"/>
            <w:shd w:fill="EAF0F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Edition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1.0 — generated from supplied project archive</w:t>
            </w:r>
          </w:p>
        </w:tc>
      </w:tr>
      <w:tr>
        <w:tc>
          <w:tcPr>
            <w:tcW w:type="dxa" w:w="5083"/>
            <w:vAlign w:val="center"/>
            <w:shd w:fill="EAF0F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Repository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https://github.com/Devputta/DocuLens</w:t>
            </w:r>
          </w:p>
        </w:tc>
      </w:tr>
      <w:tr>
        <w:tc>
          <w:tcPr>
            <w:tcW w:type="dxa" w:w="5083"/>
            <w:vAlign w:val="center"/>
            <w:shd w:fill="EAF0F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Scope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Documented implementation and practical operating guidance</w:t>
            </w:r>
          </w:p>
        </w:tc>
      </w:tr>
    </w:tbl>
    <w:p/>
    <w:p>
      <w:pPr>
        <w:jc w:val="center"/>
      </w:pPr>
      <w:r>
        <w:rPr>
          <w:i/>
          <w:color w:val="646464"/>
          <w:sz w:val="16"/>
        </w:rPr>
        <w:t>Important: This handbook describes the supplied source archive and its documentation. It does not claim that every feature has been independently audited or that the hosted deployment is currently healthy.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This handbook is for people using DocuLens to read, search, compare and extract information from documents. It describes the intended workflow and the limits to keep in mind.</w:t>
      </w:r>
    </w:p>
    <w:p>
      <w:pPr>
        <w:pStyle w:val="ListBullet"/>
        <w:spacing w:after="40"/>
      </w:pPr>
      <w:r>
        <w:t>Use sample or non-sensitive documents when learning the interface.</w:t>
      </w:r>
    </w:p>
    <w:p>
      <w:pPr>
        <w:pStyle w:val="ListBullet"/>
        <w:spacing w:after="40"/>
      </w:pPr>
      <w:r>
        <w:t>Keep original source files unchanged; treat extracted results as working copies.</w:t>
      </w:r>
    </w:p>
    <w:p>
      <w:pPr>
        <w:pStyle w:val="ListBullet"/>
        <w:spacing w:after="40"/>
      </w:pPr>
      <w:r>
        <w:t>Verify important claims against the original page or passage.</w:t>
      </w:r>
    </w:p>
    <w:p>
      <w:pPr>
        <w:pStyle w:val="ListBullet"/>
        <w:spacing w:after="40"/>
      </w:pPr>
      <w:r>
        <w:t>This guide describes the supplied project; UI labels may evolve between releases.</w:t>
      </w:r>
    </w:p>
    <w:p>
      <w:r>
        <w:br w:type="page"/>
      </w:r>
    </w:p>
    <w:p>
      <w:pPr>
        <w:pStyle w:val="Heading1"/>
      </w:pPr>
      <w:r>
        <w:t>What DocuLens is for</w:t>
      </w:r>
    </w:p>
    <w:p>
      <w:r>
        <w:t>DocuLens is a local-first document intelligence workbench for PDF, DOCX and TXT. It aims to help users find evidence and compare documents while keeping the main workspace in the browser.</w:t>
      </w:r>
    </w:p>
    <w:p>
      <w:pPr>
        <w:pStyle w:val="ListBullet"/>
        <w:spacing w:after="40"/>
      </w:pPr>
      <w:r>
        <w:t>Read documents and inspect extracted text.</w:t>
      </w:r>
    </w:p>
    <w:p>
      <w:pPr>
        <w:pStyle w:val="ListBullet"/>
        <w:spacing w:after="40"/>
      </w:pPr>
      <w:r>
        <w:t>Search for exact phrases or important terms.</w:t>
      </w:r>
    </w:p>
    <w:p>
      <w:pPr>
        <w:pStyle w:val="ListBullet"/>
        <w:spacing w:after="40"/>
      </w:pPr>
      <w:r>
        <w:t>Ask questions and inspect citations to source passages.</w:t>
      </w:r>
    </w:p>
    <w:p>
      <w:pPr>
        <w:pStyle w:val="ListBullet"/>
        <w:spacing w:after="40"/>
      </w:pPr>
      <w:r>
        <w:t>Extract and edit tables, inspect figures, compare revisions and export results.</w:t>
      </w:r>
    </w:p>
    <w:p>
      <w:pPr>
        <w:pStyle w:val="ListBullet"/>
        <w:spacing w:after="40"/>
      </w:pPr>
      <w:r>
        <w:t>Back up local workspace data when needed.</w:t>
      </w:r>
    </w:p>
    <w:p>
      <w:r>
        <w:br w:type="page"/>
      </w:r>
    </w:p>
    <w:p>
      <w:pPr>
        <w:pStyle w:val="Heading1"/>
      </w:pPr>
      <w:r>
        <w:t>Privacy-first operating model</w:t>
      </w:r>
    </w:p>
    <w:p>
      <w:r>
        <w:t>Most document processing and storage occur locally in the browser. Remote AI is optional and changes what information leaves the device.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451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187"/>
          <w:sz w:val="16"/>
        </w:rPr>
        <w:t>Privacy boundary overview.</w:t>
      </w:r>
    </w:p>
    <w:p>
      <w:pPr>
        <w:pStyle w:val="ListBullet"/>
        <w:spacing w:after="40"/>
      </w:pPr>
      <w:r>
        <w:t>The complete PDF is not designed to be uploaded to the AI proxy.</w:t>
      </w:r>
    </w:p>
    <w:p>
      <w:pPr>
        <w:pStyle w:val="ListBullet"/>
        <w:spacing w:after="40"/>
      </w:pPr>
      <w:r>
        <w:t>A remote inquiry can send the question and selected excerpts to Gemini.</w:t>
      </w:r>
    </w:p>
    <w:p>
      <w:pPr>
        <w:pStyle w:val="ListBullet"/>
        <w:spacing w:after="40"/>
      </w:pPr>
      <w:r>
        <w:t>Without remote AI, a deterministic local inquiry path is designed to work where supported.</w:t>
      </w:r>
    </w:p>
    <w:p>
      <w:pPr>
        <w:pStyle w:val="ListBullet"/>
        <w:spacing w:after="40"/>
      </w:pPr>
      <w:r>
        <w:t>Browser-local data is not automatically synchronized to another device.</w:t>
      </w:r>
    </w:p>
    <w:p>
      <w:pPr>
        <w:pStyle w:val="ListBullet"/>
        <w:spacing w:after="40"/>
      </w:pPr>
      <w:r>
        <w:t>Use your organization's data policy to decide whether remote inquiry is allowed.</w:t>
      </w:r>
    </w:p>
    <w:p>
      <w:r>
        <w:br w:type="page"/>
      </w:r>
    </w:p>
    <w:p>
      <w:pPr>
        <w:pStyle w:val="Heading1"/>
      </w:pPr>
      <w:r>
        <w:t>Before you begin</w:t>
      </w:r>
    </w:p>
    <w:p>
      <w:r>
        <w:t>Use a modern browser with enough memory for the documents you plan to process. For a first run, choose a small text-based PDF to validate the workflow.</w:t>
      </w:r>
    </w:p>
    <w:p>
      <w:pPr>
        <w:pStyle w:val="ListBullet"/>
        <w:spacing w:after="40"/>
      </w:pPr>
      <w:r>
        <w:t>Keep the original document available for comparison.</w:t>
      </w:r>
    </w:p>
    <w:p>
      <w:pPr>
        <w:pStyle w:val="ListBullet"/>
        <w:spacing w:after="40"/>
      </w:pPr>
      <w:r>
        <w:t>Check available device storage and browser permissions.</w:t>
      </w:r>
    </w:p>
    <w:p>
      <w:pPr>
        <w:pStyle w:val="ListBullet"/>
        <w:spacing w:after="40"/>
      </w:pPr>
      <w:r>
        <w:t>If deploying your own instance, ensure the production build and server are both working.</w:t>
      </w:r>
    </w:p>
    <w:p>
      <w:pPr>
        <w:pStyle w:val="ListBullet"/>
        <w:spacing w:after="40"/>
      </w:pPr>
      <w:r>
        <w:t>For scanned documents, expect OCR to take longer than text-based extraction.</w:t>
      </w:r>
    </w:p>
    <w:p>
      <w:pPr>
        <w:pStyle w:val="ListBullet"/>
        <w:spacing w:after="40"/>
      </w:pPr>
      <w:r>
        <w:t>Do not use the app as the only copy of important documents.</w:t>
      </w:r>
    </w:p>
    <w:p>
      <w:r>
        <w:br w:type="page"/>
      </w:r>
    </w:p>
    <w:p>
      <w:pPr>
        <w:pStyle w:val="Heading1"/>
      </w:pPr>
      <w:r>
        <w:t>Supported document types</w:t>
      </w:r>
    </w:p>
    <w:p>
      <w:r>
        <w:t>The project documents three main input formats. Each format has a different extraction profile and limitations.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Format</w:t>
            </w:r>
          </w:p>
        </w:tc>
        <w:tc>
          <w:tcPr>
            <w:tcW w:type="dxa" w:w="3389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Best for</w:t>
            </w:r>
          </w:p>
        </w:tc>
        <w:tc>
          <w:tcPr>
            <w:tcW w:type="dxa" w:w="3389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What to check</w:t>
            </w:r>
          </w:p>
        </w:tc>
      </w:tr>
      <w:tr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PDF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Reports, papers and manuals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Text layer, page count, scan quality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DOCX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Word documents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Headings and tables after conversion</w:t>
            </w:r>
          </w:p>
        </w:tc>
      </w:tr>
      <w:tr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TXT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Plain text notes and reports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Encoding, paragraph breaks and headings</w:t>
            </w:r>
          </w:p>
        </w:tc>
      </w:tr>
    </w:tbl>
    <w:p/>
    <w:p>
      <w:r>
        <w:br w:type="page"/>
      </w:r>
    </w:p>
    <w:p>
      <w:pPr>
        <w:pStyle w:val="Heading1"/>
      </w:pPr>
      <w:r>
        <w:t>Importing a document</w:t>
      </w:r>
    </w:p>
    <w:p>
      <w:r>
        <w:t>Choose a file through the app's document-import workflow. Wait for parsing and extraction to complete before starting search or inquiry.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451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ges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187"/>
          <w:sz w:val="16"/>
        </w:rPr>
        <w:t>Document ingestion stages.</w:t>
      </w:r>
    </w:p>
    <w:p>
      <w:pPr>
        <w:pStyle w:val="ListBullet"/>
        <w:spacing w:after="40"/>
      </w:pPr>
      <w:r>
        <w:t>Prefer a clean, readable file name.</w:t>
      </w:r>
    </w:p>
    <w:p>
      <w:pPr>
        <w:pStyle w:val="ListBullet"/>
        <w:spacing w:after="40"/>
      </w:pPr>
      <w:r>
        <w:t>Stay within the documented PDF limit of 25 MB and 500 pages.</w:t>
      </w:r>
    </w:p>
    <w:p>
      <w:pPr>
        <w:pStyle w:val="ListBullet"/>
        <w:spacing w:after="40"/>
      </w:pPr>
      <w:r>
        <w:t>If a file fails, verify that it opens in a normal reader and is not encrypted or corrupted.</w:t>
      </w:r>
    </w:p>
    <w:p>
      <w:pPr>
        <w:pStyle w:val="ListBullet"/>
        <w:spacing w:after="40"/>
      </w:pPr>
      <w:r>
        <w:t>Avoid repeatedly importing duplicates unless you need separate working copies.</w:t>
      </w:r>
    </w:p>
    <w:p>
      <w:pPr>
        <w:pStyle w:val="ListBullet"/>
        <w:spacing w:after="40"/>
      </w:pPr>
      <w:r>
        <w:t>After import, check the page count and document status.</w:t>
      </w:r>
    </w:p>
    <w:p>
      <w:r>
        <w:br w:type="page"/>
      </w:r>
    </w:p>
    <w:p>
      <w:pPr>
        <w:pStyle w:val="Heading1"/>
      </w:pPr>
      <w:r>
        <w:t>Understanding PDF extraction</w:t>
      </w:r>
    </w:p>
    <w:p>
      <w:r>
        <w:t>Text-based PDFs usually produce better search and citation results than scanned pages. A PDF may mix selectable text, scanned images and diagrams.</w:t>
      </w:r>
    </w:p>
    <w:p>
      <w:pPr>
        <w:pStyle w:val="ListBullet"/>
        <w:spacing w:after="40"/>
      </w:pPr>
      <w:r>
        <w:t>Check whether text can be selected in a normal PDF reader.</w:t>
      </w:r>
    </w:p>
    <w:p>
      <w:pPr>
        <w:pStyle w:val="ListBullet"/>
        <w:spacing w:after="40"/>
      </w:pPr>
      <w:r>
        <w:t>Scanned pages may need OCR; verify names, numbers and punctuation.</w:t>
      </w:r>
    </w:p>
    <w:p>
      <w:pPr>
        <w:pStyle w:val="ListBullet"/>
        <w:spacing w:after="40"/>
      </w:pPr>
      <w:r>
        <w:t>Complex columns and footnotes can be extracted in an unexpected order.</w:t>
      </w:r>
    </w:p>
    <w:p>
      <w:pPr>
        <w:pStyle w:val="ListBullet"/>
        <w:spacing w:after="40"/>
      </w:pPr>
      <w:r>
        <w:t>Use page navigation to confirm an important passage in the original layout.</w:t>
      </w:r>
    </w:p>
    <w:p>
      <w:pPr>
        <w:pStyle w:val="ListBullet"/>
        <w:spacing w:after="40"/>
      </w:pPr>
      <w:r>
        <w:t>OCR text is a convenience layer, not an authoritative replacement for the page image.</w:t>
      </w:r>
    </w:p>
    <w:p>
      <w:r>
        <w:br w:type="page"/>
      </w:r>
    </w:p>
    <w:p>
      <w:pPr>
        <w:pStyle w:val="Heading1"/>
      </w:pPr>
      <w:r>
        <w:t>Understanding DOCX extraction</w:t>
      </w:r>
    </w:p>
    <w:p>
      <w:r>
        <w:t>DOCX content is converted locally through Mammoth. The extracted text is useful for reading and search, but the original Word layout may not be reproduced exactly.</w:t>
      </w:r>
    </w:p>
    <w:p>
      <w:pPr>
        <w:pStyle w:val="ListBullet"/>
        <w:spacing w:after="40"/>
      </w:pPr>
      <w:r>
        <w:t>Check headings and paragraph order.</w:t>
      </w:r>
    </w:p>
    <w:p>
      <w:pPr>
        <w:pStyle w:val="ListBullet"/>
        <w:spacing w:after="40"/>
      </w:pPr>
      <w:r>
        <w:t>Inspect tables for merged cells or multi-level headers.</w:t>
      </w:r>
    </w:p>
    <w:p>
      <w:pPr>
        <w:pStyle w:val="ListBullet"/>
        <w:spacing w:after="40"/>
      </w:pPr>
      <w:r>
        <w:t>Verify footnotes, captions and text boxes against the original file.</w:t>
      </w:r>
    </w:p>
    <w:p>
      <w:pPr>
        <w:pStyle w:val="ListBullet"/>
        <w:spacing w:after="40"/>
      </w:pPr>
      <w:r>
        <w:t>Keep the original DOCX when formatting or exact page layout matters.</w:t>
      </w:r>
    </w:p>
    <w:p>
      <w:pPr>
        <w:pStyle w:val="ListBullet"/>
        <w:spacing w:after="40"/>
      </w:pPr>
      <w:r>
        <w:t>Do not assume extracted pagination matches Word pagination.</w:t>
      </w:r>
    </w:p>
    <w:p>
      <w:r>
        <w:br w:type="page"/>
      </w:r>
    </w:p>
    <w:p>
      <w:pPr>
        <w:pStyle w:val="Heading1"/>
      </w:pPr>
      <w:r>
        <w:t>Understanding TXT and virtual pages</w:t>
      </w:r>
    </w:p>
    <w:p>
      <w:r>
        <w:t>TXT files are divided using paragraph breaks and heading heuristics. The reader may display virtual or reflowed pagination.</w:t>
      </w:r>
    </w:p>
    <w:p>
      <w:pPr>
        <w:pStyle w:val="ListBullet"/>
        <w:spacing w:after="40"/>
      </w:pPr>
      <w:r>
        <w:t>Blank lines can define paragraph boundaries.</w:t>
      </w:r>
    </w:p>
    <w:p>
      <w:pPr>
        <w:pStyle w:val="ListBullet"/>
        <w:spacing w:after="40"/>
      </w:pPr>
      <w:r>
        <w:t>ALL-CAPS and numbered headings may be recognized heuristically.</w:t>
      </w:r>
    </w:p>
    <w:p>
      <w:pPr>
        <w:pStyle w:val="ListBullet"/>
        <w:spacing w:after="40"/>
      </w:pPr>
      <w:r>
        <w:t>Virtual page labels do not correspond to pages in a printed source.</w:t>
      </w:r>
    </w:p>
    <w:p>
      <w:pPr>
        <w:pStyle w:val="ListBullet"/>
        <w:spacing w:after="40"/>
      </w:pPr>
      <w:r>
        <w:t>For stable citations, preserve the original text file and section structure.</w:t>
      </w:r>
    </w:p>
    <w:p>
      <w:pPr>
        <w:pStyle w:val="ListBullet"/>
        <w:spacing w:after="40"/>
      </w:pPr>
      <w:r>
        <w:t>If paragraph breaks are missing, clean the text before import where practical.</w:t>
      </w:r>
    </w:p>
    <w:p>
      <w:r>
        <w:br w:type="page"/>
      </w:r>
    </w:p>
    <w:p>
      <w:pPr>
        <w:pStyle w:val="Heading1"/>
      </w:pPr>
      <w:r>
        <w:t>Scanned documents and OCR</w:t>
      </w:r>
    </w:p>
    <w:p>
      <w:r>
        <w:t>OCR converts pixels into searchable text. Results depend on scan quality, orientation, contrast, language and typography.</w:t>
      </w:r>
    </w:p>
    <w:p>
      <w:pPr>
        <w:pStyle w:val="ListBullet"/>
        <w:spacing w:after="40"/>
      </w:pPr>
      <w:r>
        <w:t>Use clear scans with adequate resolution.</w:t>
      </w:r>
    </w:p>
    <w:p>
      <w:pPr>
        <w:pStyle w:val="ListBullet"/>
        <w:spacing w:after="40"/>
      </w:pPr>
      <w:r>
        <w:t>Rotate pages upright before import if possible.</w:t>
      </w:r>
    </w:p>
    <w:p>
      <w:pPr>
        <w:pStyle w:val="ListBullet"/>
        <w:spacing w:after="40"/>
      </w:pPr>
      <w:r>
        <w:t>Review numeric values, legal names, dates and citations manually.</w:t>
      </w:r>
    </w:p>
    <w:p>
      <w:pPr>
        <w:pStyle w:val="ListBullet"/>
        <w:spacing w:after="40"/>
      </w:pPr>
      <w:r>
        <w:t>The bundled language model is English; multilingual OCR needs separate configuration.</w:t>
      </w:r>
    </w:p>
    <w:p>
      <w:pPr>
        <w:pStyle w:val="ListBullet"/>
        <w:spacing w:after="40"/>
      </w:pPr>
      <w:r>
        <w:t>If OCR text is absent, check that the local language asset is available.</w:t>
      </w:r>
    </w:p>
    <w:p>
      <w:r>
        <w:br w:type="page"/>
      </w:r>
    </w:p>
    <w:p>
      <w:pPr>
        <w:pStyle w:val="Heading1"/>
      </w:pPr>
      <w:r>
        <w:t>Workspace and document library</w:t>
      </w:r>
    </w:p>
    <w:p>
      <w:r>
        <w:t>The local workspace organizes imported documents and related extracted information. The browser's IndexedDB stores workspace data for the same origin/profile.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451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187"/>
          <w:sz w:val="16"/>
        </w:rPr>
        <w:t>Local storage overview.</w:t>
      </w:r>
    </w:p>
    <w:p>
      <w:pPr>
        <w:pStyle w:val="ListBullet"/>
        <w:spacing w:after="40"/>
      </w:pPr>
      <w:r>
        <w:t>Use clear file names so documents can be distinguished.</w:t>
      </w:r>
    </w:p>
    <w:p>
      <w:pPr>
        <w:pStyle w:val="ListBullet"/>
        <w:spacing w:after="40"/>
      </w:pPr>
      <w:r>
        <w:t>Reload the app to verify persistence after import.</w:t>
      </w:r>
    </w:p>
    <w:p>
      <w:pPr>
        <w:pStyle w:val="ListBullet"/>
        <w:spacing w:after="40"/>
      </w:pPr>
      <w:r>
        <w:t>Avoid clearing site data unless you have a backup.</w:t>
      </w:r>
    </w:p>
    <w:p>
      <w:pPr>
        <w:pStyle w:val="ListBullet"/>
        <w:spacing w:after="40"/>
      </w:pPr>
      <w:r>
        <w:t>Browser profiles and devices do not share local storage automatically.</w:t>
      </w:r>
    </w:p>
    <w:p>
      <w:pPr>
        <w:pStyle w:val="ListBullet"/>
        <w:spacing w:after="40"/>
      </w:pPr>
      <w:r>
        <w:t>If the browser reports storage pressure, export a backup and remove unneeded items carefully.</w:t>
      </w:r>
    </w:p>
    <w:p>
      <w:r>
        <w:br w:type="page"/>
      </w:r>
    </w:p>
    <w:p>
      <w:pPr>
        <w:pStyle w:val="Heading1"/>
      </w:pPr>
      <w:r>
        <w:t>Reading and navigating</w:t>
      </w:r>
    </w:p>
    <w:p>
      <w:r>
        <w:t>Use the reader to move through a document and inspect the context around a passage. Search or inquiry results are more trustworthy when the surrounding text is reviewed.</w:t>
      </w:r>
    </w:p>
    <w:p>
      <w:pPr>
        <w:pStyle w:val="ListBullet"/>
        <w:spacing w:after="40"/>
      </w:pPr>
      <w:r>
        <w:t>Confirm the document name before following a citation.</w:t>
      </w:r>
    </w:p>
    <w:p>
      <w:pPr>
        <w:pStyle w:val="ListBullet"/>
        <w:spacing w:after="40"/>
      </w:pPr>
      <w:r>
        <w:t>Read the paragraph before and after the quoted evidence.</w:t>
      </w:r>
    </w:p>
    <w:p>
      <w:pPr>
        <w:pStyle w:val="ListBullet"/>
        <w:spacing w:after="40"/>
      </w:pPr>
      <w:r>
        <w:t>Check page numbers in the original PDF when exact pagination matters.</w:t>
      </w:r>
    </w:p>
    <w:p>
      <w:pPr>
        <w:pStyle w:val="ListBullet"/>
        <w:spacing w:after="40"/>
      </w:pPr>
      <w:r>
        <w:t>For virtual TXT pages, use headings and paragraph context instead of print-page assumptions.</w:t>
      </w:r>
    </w:p>
    <w:p>
      <w:pPr>
        <w:pStyle w:val="ListBullet"/>
        <w:spacing w:after="40"/>
      </w:pPr>
      <w:r>
        <w:t>Return to the original file for final verification.</w:t>
      </w:r>
    </w:p>
    <w:p>
      <w:r>
        <w:br w:type="page"/>
      </w:r>
    </w:p>
    <w:p>
      <w:pPr>
        <w:pStyle w:val="Heading1"/>
      </w:pPr>
      <w:r>
        <w:t>Search effectively</w:t>
      </w:r>
    </w:p>
    <w:p>
      <w:r>
        <w:t>Lexical search ranks text by term and phrase overlap. It is useful for locating terminology, names, section titles and repeated wording.</w:t>
      </w:r>
    </w:p>
    <w:p>
      <w:pPr>
        <w:pStyle w:val="ListBullet"/>
        <w:spacing w:after="40"/>
      </w:pPr>
      <w:r>
        <w:t>Start with a distinctive exact phrase when you know the wording.</w:t>
      </w:r>
    </w:p>
    <w:p>
      <w:pPr>
        <w:pStyle w:val="ListBullet"/>
        <w:spacing w:after="40"/>
      </w:pPr>
      <w:r>
        <w:t>Try synonyms or alternate terminology if results are sparse.</w:t>
      </w:r>
    </w:p>
    <w:p>
      <w:pPr>
        <w:pStyle w:val="ListBullet"/>
        <w:spacing w:after="40"/>
      </w:pPr>
      <w:r>
        <w:t>Use a section heading as a query when looking for a specific topic.</w:t>
      </w:r>
    </w:p>
    <w:p>
      <w:pPr>
        <w:pStyle w:val="ListBullet"/>
        <w:spacing w:after="40"/>
      </w:pPr>
      <w:r>
        <w:t>Open results and inspect context instead of trusting the rank alone.</w:t>
      </w:r>
    </w:p>
    <w:p>
      <w:pPr>
        <w:pStyle w:val="ListBullet"/>
        <w:spacing w:after="40"/>
      </w:pPr>
      <w:r>
        <w:t>A low rank does not prove that a passage is irrelevant.</w:t>
      </w:r>
    </w:p>
    <w:p>
      <w:r>
        <w:br w:type="page"/>
      </w:r>
    </w:p>
    <w:p>
      <w:pPr>
        <w:pStyle w:val="Heading1"/>
      </w:pPr>
      <w:r>
        <w:t>Find and highlight</w:t>
      </w:r>
    </w:p>
    <w:p>
      <w:r>
        <w:t>The reader includes a find/highlight workflow with occurrence counts and automatic navigation as described by the project documentation.</w:t>
      </w:r>
    </w:p>
    <w:p>
      <w:pPr>
        <w:pStyle w:val="ListBullet"/>
        <w:spacing w:after="40"/>
      </w:pPr>
      <w:r>
        <w:t>Use a short distinctive phrase first.</w:t>
      </w:r>
    </w:p>
    <w:p>
      <w:pPr>
        <w:pStyle w:val="ListBullet"/>
        <w:spacing w:after="40"/>
      </w:pPr>
      <w:r>
        <w:t>Check occurrence count to understand whether a term is common.</w:t>
      </w:r>
    </w:p>
    <w:p>
      <w:pPr>
        <w:pStyle w:val="ListBullet"/>
        <w:spacing w:after="40"/>
      </w:pPr>
      <w:r>
        <w:t>Navigate among highlighted occurrences and inspect the surrounding text.</w:t>
      </w:r>
    </w:p>
    <w:p>
      <w:pPr>
        <w:pStyle w:val="ListBullet"/>
        <w:spacing w:after="40"/>
      </w:pPr>
      <w:r>
        <w:t>If the phrase is not found, try a shorter stem or alternative spelling.</w:t>
      </w:r>
    </w:p>
    <w:p>
      <w:pPr>
        <w:pStyle w:val="ListBullet"/>
        <w:spacing w:after="40"/>
      </w:pPr>
      <w:r>
        <w:t>Text extraction errors can prevent a visually present word from being searchable.</w:t>
      </w:r>
    </w:p>
    <w:p>
      <w:r>
        <w:br w:type="page"/>
      </w:r>
    </w:p>
    <w:p>
      <w:pPr>
        <w:pStyle w:val="Heading1"/>
      </w:pPr>
      <w:r>
        <w:t>Asking a document question</w:t>
      </w:r>
    </w:p>
    <w:p>
      <w:r>
        <w:t>Use inquiry when you need a concise answer grounded in the documents already imported. Keep questions specific enough to retrieve evidence.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451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qui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187"/>
          <w:sz w:val="16"/>
        </w:rPr>
        <w:t>Inquiry workflow.</w:t>
      </w:r>
    </w:p>
    <w:p>
      <w:pPr>
        <w:pStyle w:val="ListBullet"/>
        <w:spacing w:after="40"/>
      </w:pPr>
      <w:r>
        <w:t>Ask one focused question at a time.</w:t>
      </w:r>
    </w:p>
    <w:p>
      <w:pPr>
        <w:pStyle w:val="ListBullet"/>
        <w:spacing w:after="40"/>
      </w:pPr>
      <w:r>
        <w:t>Name the document or topic when several files overlap.</w:t>
      </w:r>
    </w:p>
    <w:p>
      <w:pPr>
        <w:pStyle w:val="ListBullet"/>
        <w:spacing w:after="40"/>
      </w:pPr>
      <w:r>
        <w:t>Ask for the source or page when the answer must be auditable.</w:t>
      </w:r>
    </w:p>
    <w:p>
      <w:pPr>
        <w:pStyle w:val="ListBullet"/>
        <w:spacing w:after="40"/>
      </w:pPr>
      <w:r>
        <w:t>Open every citation used for a consequential decision.</w:t>
      </w:r>
    </w:p>
    <w:p>
      <w:pPr>
        <w:pStyle w:val="ListBullet"/>
        <w:spacing w:after="40"/>
      </w:pPr>
      <w:r>
        <w:t>If the answer is incomplete, reformulate the question or search directly.</w:t>
      </w:r>
    </w:p>
    <w:p>
      <w:r>
        <w:br w:type="page"/>
      </w:r>
    </w:p>
    <w:p>
      <w:pPr>
        <w:pStyle w:val="Heading1"/>
      </w:pPr>
      <w:r>
        <w:t>Reading citations responsibly</w:t>
      </w:r>
    </w:p>
    <w:p>
      <w:r>
        <w:t>Citations connect an answer to extracted evidence, but citation presence alone is not proof that the claim is correct or complete.</w:t>
      </w:r>
    </w:p>
    <w:p>
      <w:pPr>
        <w:pStyle w:val="ListBullet"/>
        <w:spacing w:after="40"/>
      </w:pPr>
      <w:r>
        <w:t>Follow each evidence token to the source passage.</w:t>
      </w:r>
    </w:p>
    <w:p>
      <w:pPr>
        <w:pStyle w:val="ListBullet"/>
        <w:spacing w:after="40"/>
      </w:pPr>
      <w:r>
        <w:t>Check that the quote supports the specific statement made.</w:t>
      </w:r>
    </w:p>
    <w:p>
      <w:pPr>
        <w:pStyle w:val="ListBullet"/>
        <w:spacing w:after="40"/>
      </w:pPr>
      <w:r>
        <w:t>Watch for missing context, exceptions, tables or footnotes.</w:t>
      </w:r>
    </w:p>
    <w:p>
      <w:pPr>
        <w:pStyle w:val="ListBullet"/>
        <w:spacing w:after="40"/>
      </w:pPr>
      <w:r>
        <w:t>Treat OCR errors as possible source-text errors.</w:t>
      </w:r>
    </w:p>
    <w:p>
      <w:pPr>
        <w:pStyle w:val="ListBullet"/>
        <w:spacing w:after="40"/>
      </w:pPr>
      <w:r>
        <w:t>For legal, medical, financial or compliance decisions, independently review the original document.</w:t>
      </w:r>
    </w:p>
    <w:p>
      <w:r>
        <w:br w:type="page"/>
      </w:r>
    </w:p>
    <w:p>
      <w:pPr>
        <w:pStyle w:val="Heading1"/>
      </w:pPr>
      <w:r>
        <w:t>Offline and remote inquiry modes</w:t>
      </w:r>
    </w:p>
    <w:p>
      <w:r>
        <w:t>When remote AI is unavailable or not configured, the project is designed to use deterministic local synthesis. Remote synthesis may provide a different style of answer but introduces a data-transfer boundary.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Mode</w:t>
            </w:r>
          </w:p>
        </w:tc>
        <w:tc>
          <w:tcPr>
            <w:tcW w:type="dxa" w:w="3389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Data path</w:t>
            </w:r>
          </w:p>
        </w:tc>
        <w:tc>
          <w:tcPr>
            <w:tcW w:type="dxa" w:w="3389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User consideration</w:t>
            </w:r>
          </w:p>
        </w:tc>
      </w:tr>
      <w:tr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Local fallback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Browser-local retrieval and synthesis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May be less fluent or less comprehensive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Remote Gemini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Question and selected excerpts sent to proxy/provider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Check sensitivity and provider policy</w:t>
            </w:r>
          </w:p>
        </w:tc>
      </w:tr>
      <w:tr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Unavailable server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Local path where supported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Some remote-only capabilities may be unavailable</w:t>
            </w:r>
          </w:p>
        </w:tc>
      </w:tr>
    </w:tbl>
    <w:p/>
    <w:p>
      <w:r>
        <w:br w:type="page"/>
      </w:r>
    </w:p>
    <w:p>
      <w:pPr>
        <w:pStyle w:val="Heading1"/>
      </w:pPr>
      <w:r>
        <w:t>Notes and annotations</w:t>
      </w:r>
    </w:p>
    <w:p>
      <w:r>
        <w:t>Annotations help preserve the user's interpretation and follow-up work alongside source material. Treat them as part of the workspace data.</w:t>
      </w:r>
    </w:p>
    <w:p>
      <w:pPr>
        <w:pStyle w:val="ListBullet"/>
        <w:spacing w:after="40"/>
      </w:pPr>
      <w:r>
        <w:t>Write notes that distinguish your own interpretation from source quotations.</w:t>
      </w:r>
    </w:p>
    <w:p>
      <w:pPr>
        <w:pStyle w:val="ListBullet"/>
        <w:spacing w:after="40"/>
      </w:pPr>
      <w:r>
        <w:t>Include a source page or section when recording a conclusion.</w:t>
      </w:r>
    </w:p>
    <w:p>
      <w:pPr>
        <w:pStyle w:val="ListBullet"/>
        <w:spacing w:after="40"/>
      </w:pPr>
      <w:r>
        <w:t>Avoid placing passwords or secrets in notes.</w:t>
      </w:r>
    </w:p>
    <w:p>
      <w:pPr>
        <w:pStyle w:val="ListBullet"/>
        <w:spacing w:after="40"/>
      </w:pPr>
      <w:r>
        <w:t>Back up notes with the workspace when the feature is available.</w:t>
      </w:r>
    </w:p>
    <w:p>
      <w:pPr>
        <w:pStyle w:val="ListBullet"/>
        <w:spacing w:after="40"/>
      </w:pPr>
      <w:r>
        <w:t>Review annotations after comparing document revisions.</w:t>
      </w:r>
    </w:p>
    <w:p>
      <w:r>
        <w:br w:type="page"/>
      </w:r>
    </w:p>
    <w:p>
      <w:pPr>
        <w:pStyle w:val="Heading1"/>
      </w:pPr>
      <w:r>
        <w:t>Working with tables</w:t>
      </w:r>
    </w:p>
    <w:p>
      <w:r>
        <w:t>Table extraction reconstructs rows and columns from document structure or coordinates. The result is a draft representation that may need correction.</w:t>
      </w:r>
    </w:p>
    <w:p>
      <w:pPr>
        <w:pStyle w:val="ListBullet"/>
        <w:spacing w:after="40"/>
      </w:pPr>
      <w:r>
        <w:t>Check the header row and column order.</w:t>
      </w:r>
    </w:p>
    <w:p>
      <w:pPr>
        <w:pStyle w:val="ListBullet"/>
        <w:spacing w:after="40"/>
      </w:pPr>
      <w:r>
        <w:t>Review numbers, negative signs, decimal points and dates.</w:t>
      </w:r>
    </w:p>
    <w:p>
      <w:pPr>
        <w:pStyle w:val="ListBullet"/>
        <w:spacing w:after="40"/>
      </w:pPr>
      <w:r>
        <w:t>Watch for merged cells, footnotes and wrapped text.</w:t>
      </w:r>
    </w:p>
    <w:p>
      <w:pPr>
        <w:pStyle w:val="ListBullet"/>
        <w:spacing w:after="40"/>
      </w:pPr>
      <w:r>
        <w:t>Edit cells or rows before export where supported.</w:t>
      </w:r>
    </w:p>
    <w:p>
      <w:pPr>
        <w:pStyle w:val="ListBullet"/>
        <w:spacing w:after="40"/>
      </w:pPr>
      <w:r>
        <w:t>Compare important totals with the source document.</w:t>
      </w:r>
    </w:p>
    <w:p>
      <w:r>
        <w:br w:type="page"/>
      </w:r>
    </w:p>
    <w:p>
      <w:pPr>
        <w:pStyle w:val="Heading1"/>
      </w:pPr>
      <w:r>
        <w:t>Exporting tables to CSV</w:t>
      </w:r>
    </w:p>
    <w:p>
      <w:r>
        <w:t>CSV is a portable text format for spreadsheets and data tools. The project documents RFC-4180-compatible export and defenses against formula injection.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451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187"/>
          <w:sz w:val="16"/>
        </w:rPr>
        <w:t>Export options overview.</w:t>
      </w:r>
    </w:p>
    <w:p>
      <w:pPr>
        <w:pStyle w:val="ListBullet"/>
        <w:spacing w:after="40"/>
      </w:pPr>
      <w:r>
        <w:t>Open the exported CSV in a trusted spreadsheet or text editor.</w:t>
      </w:r>
    </w:p>
    <w:p>
      <w:pPr>
        <w:pStyle w:val="ListBullet"/>
        <w:spacing w:after="40"/>
      </w:pPr>
      <w:r>
        <w:t>Confirm commas, quotes and newlines are represented correctly.</w:t>
      </w:r>
    </w:p>
    <w:p>
      <w:pPr>
        <w:pStyle w:val="ListBullet"/>
        <w:spacing w:after="40"/>
      </w:pPr>
      <w:r>
        <w:t>Review cells beginning with formula-triggering characters before sharing.</w:t>
      </w:r>
    </w:p>
    <w:p>
      <w:pPr>
        <w:pStyle w:val="ListBullet"/>
        <w:spacing w:after="40"/>
      </w:pPr>
      <w:r>
        <w:t>Check date and numeric formatting after spreadsheet import.</w:t>
      </w:r>
    </w:p>
    <w:p>
      <w:pPr>
        <w:pStyle w:val="ListBullet"/>
        <w:spacing w:after="40"/>
      </w:pPr>
      <w:r>
        <w:t>Do not assume CSV preserves formatting, merged cells or formulas from the source.</w:t>
      </w:r>
    </w:p>
    <w:p>
      <w:r>
        <w:br w:type="page"/>
      </w:r>
    </w:p>
    <w:p>
      <w:pPr>
        <w:pStyle w:val="Heading1"/>
      </w:pPr>
      <w:r>
        <w:t>Working with figures</w:t>
      </w:r>
    </w:p>
    <w:p>
      <w:r>
        <w:t>Figures may be extracted from embedded raster images, vector drawings or page scans. OCR can make some diagram text searchable.</w:t>
      </w:r>
    </w:p>
    <w:p>
      <w:pPr>
        <w:pStyle w:val="ListBullet"/>
        <w:spacing w:after="40"/>
      </w:pPr>
      <w:r>
        <w:t>Open figures at a readable size.</w:t>
      </w:r>
    </w:p>
    <w:p>
      <w:pPr>
        <w:pStyle w:val="ListBullet"/>
        <w:spacing w:after="40"/>
      </w:pPr>
      <w:r>
        <w:t>Check legends, axis labels and footnotes in the source page.</w:t>
      </w:r>
    </w:p>
    <w:p>
      <w:pPr>
        <w:pStyle w:val="ListBullet"/>
        <w:spacing w:after="40"/>
      </w:pPr>
      <w:r>
        <w:t>OCR text order may not match the diagram's visual layout.</w:t>
      </w:r>
    </w:p>
    <w:p>
      <w:pPr>
        <w:pStyle w:val="ListBullet"/>
        <w:spacing w:after="40"/>
      </w:pPr>
      <w:r>
        <w:t>Do not infer a chart's values from extracted text alone.</w:t>
      </w:r>
    </w:p>
    <w:p>
      <w:pPr>
        <w:pStyle w:val="ListBullet"/>
        <w:spacing w:after="40"/>
      </w:pPr>
      <w:r>
        <w:t>Use the original figure for presentation or publication.</w:t>
      </w:r>
    </w:p>
    <w:p>
      <w:r>
        <w:br w:type="page"/>
      </w:r>
    </w:p>
    <w:p>
      <w:pPr>
        <w:pStyle w:val="Heading1"/>
      </w:pPr>
      <w:r>
        <w:t>Comparing documents</w:t>
      </w:r>
    </w:p>
    <w:p>
      <w:r>
        <w:t>Use comparison to find similarities and differences, then verify each finding in the source documents. Choose the comparison mode that matches your question.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451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187"/>
          <w:sz w:val="16"/>
        </w:rPr>
        <w:t>Comparison modes.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Mode</w:t>
            </w:r>
          </w:p>
        </w:tc>
        <w:tc>
          <w:tcPr>
            <w:tcW w:type="dxa" w:w="3389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Useful question</w:t>
            </w:r>
          </w:p>
        </w:tc>
        <w:tc>
          <w:tcPr>
            <w:tcW w:type="dxa" w:w="3389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Best practice</w:t>
            </w:r>
          </w:p>
        </w:tc>
      </w:tr>
      <w:tr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Which themes recur?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Inspect representative passages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Definition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How is a term defined?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Compare context and qualifiers</w:t>
            </w:r>
          </w:p>
        </w:tc>
      </w:tr>
      <w:tr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Topic overlap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Which topics overlap?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Treat similarity as a lexical indicator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Revision diff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What text changed?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Check extraction and formatting artifacts</w:t>
            </w:r>
          </w:p>
        </w:tc>
      </w:tr>
    </w:tbl>
    <w:p/>
    <w:p>
      <w:r>
        <w:br w:type="page"/>
      </w:r>
    </w:p>
    <w:p>
      <w:pPr>
        <w:pStyle w:val="Heading1"/>
      </w:pPr>
      <w:r>
        <w:t>Concept and definition comparison</w:t>
      </w:r>
    </w:p>
    <w:p>
      <w:r>
        <w:t>Concept comparison looks for recurring ideas; definition comparison looks at how a term is described. These outputs are aids for review, not final interpretation.</w:t>
      </w:r>
    </w:p>
    <w:p>
      <w:pPr>
        <w:pStyle w:val="ListBullet"/>
        <w:spacing w:after="40"/>
      </w:pPr>
      <w:r>
        <w:t>Choose a relevant set of documents rather than the entire library.</w:t>
      </w:r>
    </w:p>
    <w:p>
      <w:pPr>
        <w:pStyle w:val="ListBullet"/>
        <w:spacing w:after="40"/>
      </w:pPr>
      <w:r>
        <w:t>Check whether the same term has different meanings by domain.</w:t>
      </w:r>
    </w:p>
    <w:p>
      <w:pPr>
        <w:pStyle w:val="ListBullet"/>
        <w:spacing w:after="40"/>
      </w:pPr>
      <w:r>
        <w:t>Read the source paragraphs for qualifications and exceptions.</w:t>
      </w:r>
    </w:p>
    <w:p>
      <w:pPr>
        <w:pStyle w:val="ListBullet"/>
        <w:spacing w:after="40"/>
      </w:pPr>
      <w:r>
        <w:t>Record disagreements instead of forcing a single definition.</w:t>
      </w:r>
    </w:p>
    <w:p>
      <w:pPr>
        <w:pStyle w:val="ListBullet"/>
        <w:spacing w:after="40"/>
      </w:pPr>
      <w:r>
        <w:t>Export or note the source locations for later review.</w:t>
      </w:r>
    </w:p>
    <w:p>
      <w:r>
        <w:br w:type="page"/>
      </w:r>
    </w:p>
    <w:p>
      <w:pPr>
        <w:pStyle w:val="Heading1"/>
      </w:pPr>
      <w:r>
        <w:t>Topic overlap and revision differences</w:t>
      </w:r>
    </w:p>
    <w:p>
      <w:r>
        <w:t>A Jaccard overlap score estimates shared terms relative to the union of terms. Revision diff shows textual changes between versions.</w:t>
      </w:r>
    </w:p>
    <w:p>
      <w:pPr>
        <w:pStyle w:val="ListBullet"/>
        <w:spacing w:after="40"/>
      </w:pPr>
      <w:r>
        <w:t>A high overlap score does not mean the documents agree.</w:t>
      </w:r>
    </w:p>
    <w:p>
      <w:pPr>
        <w:pStyle w:val="ListBullet"/>
        <w:spacing w:after="40"/>
      </w:pPr>
      <w:r>
        <w:t>A low score may result from synonyms or different writing styles.</w:t>
      </w:r>
    </w:p>
    <w:p>
      <w:pPr>
        <w:pStyle w:val="ListBullet"/>
        <w:spacing w:after="40"/>
      </w:pPr>
      <w:r>
        <w:t>A text diff may show changes caused by extraction order or OCR.</w:t>
      </w:r>
    </w:p>
    <w:p>
      <w:pPr>
        <w:pStyle w:val="ListBullet"/>
        <w:spacing w:after="40"/>
      </w:pPr>
      <w:r>
        <w:t>Review surrounding context before deciding whether a change is meaningful.</w:t>
      </w:r>
    </w:p>
    <w:p>
      <w:pPr>
        <w:pStyle w:val="ListBullet"/>
        <w:spacing w:after="40"/>
      </w:pPr>
      <w:r>
        <w:t>Keep the original versions for auditability.</w:t>
      </w:r>
    </w:p>
    <w:p>
      <w:r>
        <w:br w:type="page"/>
      </w:r>
    </w:p>
    <w:p>
      <w:pPr>
        <w:pStyle w:val="Heading1"/>
      </w:pPr>
      <w:r>
        <w:t>Exporting comparison reports</w:t>
      </w:r>
    </w:p>
    <w:p>
      <w:r>
        <w:t>The project describes PDF comparison reports and Markdown ZIP archives. Check the generated report before distribution.</w:t>
      </w:r>
    </w:p>
    <w:p>
      <w:pPr>
        <w:pStyle w:val="ListBullet"/>
        <w:spacing w:after="40"/>
      </w:pPr>
      <w:r>
        <w:t>Verify document names and comparison settings.</w:t>
      </w:r>
    </w:p>
    <w:p>
      <w:pPr>
        <w:pStyle w:val="ListBullet"/>
        <w:spacing w:after="40"/>
      </w:pPr>
      <w:r>
        <w:t>Open embedded figures to confirm readability.</w:t>
      </w:r>
    </w:p>
    <w:p>
      <w:pPr>
        <w:pStyle w:val="ListBullet"/>
        <w:spacing w:after="40"/>
      </w:pPr>
      <w:r>
        <w:t>Check page breaks and citation/source labels.</w:t>
      </w:r>
    </w:p>
    <w:p>
      <w:pPr>
        <w:pStyle w:val="ListBullet"/>
        <w:spacing w:after="40"/>
      </w:pPr>
      <w:r>
        <w:t>Avoid sharing reports containing confidential excerpts with unauthorized recipients.</w:t>
      </w:r>
    </w:p>
    <w:p>
      <w:pPr>
        <w:pStyle w:val="ListBullet"/>
        <w:spacing w:after="40"/>
      </w:pPr>
      <w:r>
        <w:t>Retain a copy of the input versions for reproducibility.</w:t>
      </w:r>
    </w:p>
    <w:p>
      <w:r>
        <w:br w:type="page"/>
      </w:r>
    </w:p>
    <w:p>
      <w:pPr>
        <w:pStyle w:val="Heading1"/>
      </w:pPr>
      <w:r>
        <w:t>Backup your workspace</w:t>
      </w:r>
    </w:p>
    <w:p>
      <w:r>
        <w:t>The project describes a single-file JSON backup with schema version 1. A backup can contain document text, extracted elements, notes and inquiry history.</w:t>
      </w:r>
    </w:p>
    <w:p>
      <w:pPr>
        <w:pStyle w:val="ListBullet"/>
        <w:spacing w:after="40"/>
      </w:pPr>
      <w:r>
        <w:t>Create a backup before browser resets, device migration or risky updates.</w:t>
      </w:r>
    </w:p>
    <w:p>
      <w:pPr>
        <w:pStyle w:val="ListBullet"/>
        <w:spacing w:after="40"/>
      </w:pPr>
      <w:r>
        <w:t>Store it somewhere secure and accessible only to authorized people.</w:t>
      </w:r>
    </w:p>
    <w:p>
      <w:pPr>
        <w:pStyle w:val="ListBullet"/>
        <w:spacing w:after="40"/>
      </w:pPr>
      <w:r>
        <w:t>Use a descriptive date-based filename.</w:t>
      </w:r>
    </w:p>
    <w:p>
      <w:pPr>
        <w:pStyle w:val="ListBullet"/>
        <w:spacing w:after="40"/>
      </w:pPr>
      <w:r>
        <w:t>Do not commit backup files to a public repository.</w:t>
      </w:r>
    </w:p>
    <w:p>
      <w:pPr>
        <w:pStyle w:val="ListBullet"/>
        <w:spacing w:after="40"/>
      </w:pPr>
      <w:r>
        <w:t>Test the restore workflow with a safe sample before relying on it.</w:t>
      </w:r>
    </w:p>
    <w:p>
      <w:r>
        <w:br w:type="page"/>
      </w:r>
    </w:p>
    <w:p>
      <w:pPr>
        <w:pStyle w:val="Heading1"/>
      </w:pPr>
      <w:r>
        <w:t>Restore: Merge versus Replace All</w:t>
      </w:r>
    </w:p>
    <w:p>
      <w:r>
        <w:t>Restore behavior offers conflict handling. The exact choice should reflect whether the existing local workspace must be preserved.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Option</w:t>
            </w:r>
          </w:p>
        </w:tc>
        <w:tc>
          <w:tcPr>
            <w:tcW w:type="dxa" w:w="3389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Intent</w:t>
            </w:r>
          </w:p>
        </w:tc>
        <w:tc>
          <w:tcPr>
            <w:tcW w:type="dxa" w:w="3389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Caution</w:t>
            </w:r>
          </w:p>
        </w:tc>
      </w:tr>
      <w:tr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Merge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Combine backup records with current workspace under conflict rules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Check duplicate/conflicting records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Replace All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Replace current workspace data with backup data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May overwrite current local data</w:t>
            </w:r>
          </w:p>
        </w:tc>
      </w:tr>
    </w:tbl>
    <w:p/>
    <w:p>
      <w:r>
        <w:br w:type="page"/>
      </w:r>
    </w:p>
    <w:p>
      <w:pPr>
        <w:pStyle w:val="Heading1"/>
      </w:pPr>
      <w:r>
        <w:t>Install as a PWA and work offline</w:t>
      </w:r>
    </w:p>
    <w:p>
      <w:r>
        <w:t>DocuLens is described as an installable PWA with service-worker caching. Offline availability depends on successful initial caching and browser support.</w:t>
      </w:r>
    </w:p>
    <w:p>
      <w:pPr>
        <w:pStyle w:val="ListBullet"/>
        <w:spacing w:after="40"/>
      </w:pPr>
      <w:r>
        <w:t>Open the site online at least once before testing offline use.</w:t>
      </w:r>
    </w:p>
    <w:p>
      <w:pPr>
        <w:pStyle w:val="ListBullet"/>
        <w:spacing w:after="40"/>
      </w:pPr>
      <w:r>
        <w:t>Use the browser's install option when available.</w:t>
      </w:r>
    </w:p>
    <w:p>
      <w:pPr>
        <w:pStyle w:val="ListBullet"/>
        <w:spacing w:after="40"/>
      </w:pPr>
      <w:r>
        <w:t>Test offline mode with a non-sensitive sample document.</w:t>
      </w:r>
    </w:p>
    <w:p>
      <w:pPr>
        <w:pStyle w:val="ListBullet"/>
        <w:spacing w:after="40"/>
      </w:pPr>
      <w:r>
        <w:t>If a new version is released, reload to receive updated assets.</w:t>
      </w:r>
    </w:p>
    <w:p>
      <w:pPr>
        <w:pStyle w:val="ListBullet"/>
        <w:spacing w:after="40"/>
      </w:pPr>
      <w:r>
        <w:t>Some remote AI features require network access even when the document workspace is local.</w:t>
      </w:r>
    </w:p>
    <w:p>
      <w:r>
        <w:br w:type="page"/>
      </w:r>
    </w:p>
    <w:p>
      <w:pPr>
        <w:pStyle w:val="Heading1"/>
      </w:pPr>
      <w:r>
        <w:t>Troubleshooting common problems</w:t>
      </w:r>
    </w:p>
    <w:p>
      <w:r>
        <w:t>Use a step-by-step approach: note the exact symptom, check the browser console or server logs, and change one cause at a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Symptom</w:t>
            </w:r>
          </w:p>
        </w:tc>
        <w:tc>
          <w:tcPr>
            <w:tcW w:type="dxa" w:w="5083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Likely check</w:t>
            </w:r>
          </w:p>
        </w:tc>
      </w:tr>
      <w:tr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Blank page / 404</w:t>
            </w:r>
          </w:p>
        </w:tc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Verify dist/index.html exists and server static path is correct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Import fails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File type, size, corruption or encryption</w:t>
            </w:r>
          </w:p>
        </w:tc>
      </w:tr>
      <w:tr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 OCR text</w:t>
            </w:r>
          </w:p>
        </w:tc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Language asset path, scan quality and browser console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 search results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Try alternate terms and check extraction</w:t>
            </w:r>
          </w:p>
        </w:tc>
      </w:tr>
      <w:tr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Remote AI disabled</w:t>
            </w:r>
          </w:p>
        </w:tc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Server-side API key and deployment configuration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429 response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Wait for rate-limit window to reset</w:t>
            </w:r>
          </w:p>
        </w:tc>
      </w:tr>
    </w:tbl>
    <w:p/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187"/>
        <w:sz w:val="16"/>
      </w:rPr>
      <w:t xml:space="preserve">DocuLens • Source-grounded documentation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47187"/>
        <w:sz w:val="16"/>
      </w:rPr>
      <w:t>DOCULENS  /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33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152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1527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233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Guide, Privacy &amp; Operations Handbook</dc:title>
  <dc:subject>Practical workflows, document handling, citations, exports, backups and troubleshooting</dc:subject>
  <dc:creator>DocuLens Project Documentation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