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Problem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Application Domain</w:t>
            </w:r>
          </w:p>
        </w:tc>
        <w:tc>
          <w:tcPr>
            <w:tcW w:type="dxa" w:w="2160"/>
          </w:tcPr>
          <w:p>
            <w:r>
              <w:t>Complex Problem Identified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Healthcare</w:t>
            </w:r>
          </w:p>
        </w:tc>
        <w:tc>
          <w:tcPr>
            <w:tcW w:type="dxa" w:w="2160"/>
          </w:tcPr>
          <w:p>
            <w:r>
              <w:t>Early Detection of Cancer</w:t>
            </w:r>
          </w:p>
        </w:tc>
        <w:tc>
          <w:tcPr>
            <w:tcW w:type="dxa" w:w="2160"/>
          </w:tcPr>
          <w:p>
            <w:r>
              <w:t>Requires analysis of large medical datasets, multiple symptoms, imaging data, and accurate diagnosis.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Smart Cities</w:t>
            </w:r>
          </w:p>
        </w:tc>
        <w:tc>
          <w:tcPr>
            <w:tcW w:type="dxa" w:w="2160"/>
          </w:tcPr>
          <w:p>
            <w:r>
              <w:t>Traffic Congestion Management</w:t>
            </w:r>
          </w:p>
        </w:tc>
        <w:tc>
          <w:tcPr>
            <w:tcW w:type="dxa" w:w="2160"/>
          </w:tcPr>
          <w:p>
            <w:r>
              <w:t>Depends on real-time traffic conditions, population growth, infrastructure constraints, and dynamic routing.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Agriculture</w:t>
            </w:r>
          </w:p>
        </w:tc>
        <w:tc>
          <w:tcPr>
            <w:tcW w:type="dxa" w:w="2160"/>
          </w:tcPr>
          <w:p>
            <w:r>
              <w:t>Crop Disease Prediction</w:t>
            </w:r>
          </w:p>
        </w:tc>
        <w:tc>
          <w:tcPr>
            <w:tcW w:type="dxa" w:w="2160"/>
          </w:tcPr>
          <w:p>
            <w:r>
              <w:t>Influenced by weather, soil quality, pests, and predictive analytics, making it a complex decision problem.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