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Amazon ML Challenge 2026 — Phase 2.5 Hardening Specification</w:t>
      </w:r>
    </w:p>
    <w:p>
      <w:pPr>
        <w:jc w:val="center"/>
      </w:pPr>
      <w:r>
        <w:rPr>
          <w:b/>
        </w:rPr>
        <w:t>AWS-Native Candidate Recall, Blocking-Miss Analysis, Feature Ablation, Model Comparison, and Full-Scale Validation</w:t>
      </w:r>
    </w:p>
    <w:p>
      <w:r>
        <w:t>Audience: Claude Code / implementation agent</w:t>
        <w:br/>
        <w:t>Project: ML pro</w:t>
        <w:br/>
        <w:t>Phase: Phase 2.5 hardening of the existing Phase 2 baseline</w:t>
        <w:br/>
        <w:t>Prerequisite: Existing Phase 2 implementation and artifacts must remain intact and reproducible.</w:t>
      </w:r>
    </w:p>
    <w:p>
      <w:pPr>
        <w:pStyle w:val="Heading1"/>
      </w:pPr>
      <w:r>
        <w:t>1. Purpose</w:t>
      </w:r>
    </w:p>
    <w:p>
      <w:r>
        <w:t>This document defines a controlled hardening pass for the current Phase 2 entity-matching pipeline. The supplied Phase 2 report says the development run used 5,000 sampled Source-1 entities per split and 100,000 target records per source. It reported S2 candidate recall of 98.103%, S3 candidate recall of 98.156%, combined reported candidate recall of 98.13%, and validation macro F0.5 of 0.9709 at threshold 0.70.</w:t>
      </w:r>
    </w:p>
    <w:p>
      <w:r>
        <w:t>The same report identifies 72 validation positives that were never retrieved by blocking. Phase 2.5 must determine whether remaining performance limitations are primarily candidate-retrieval limitations, classifier limitations, or both. The development numbers must not be treated as full-scale measurements.</w:t>
      </w:r>
    </w:p>
    <w:p>
      <w:pPr>
        <w:pStyle w:val="Heading1"/>
      </w:pPr>
      <w:r>
        <w:t>2. Strict Scope</w:t>
      </w:r>
    </w:p>
    <w:p>
      <w:r>
        <w:t>IN SCOPE:</w:t>
      </w:r>
    </w:p>
    <w:p>
      <w:pPr>
        <w:pStyle w:val="ListBullet"/>
      </w:pPr>
      <w:r>
        <w:t>Reproduce the existing Phase 2 baseline before changes.</w:t>
      </w:r>
    </w:p>
    <w:p>
      <w:pPr>
        <w:pStyle w:val="ListBullet"/>
      </w:pPr>
      <w:r>
        <w:t>Analyze every validation positive missed by blocking.</w:t>
      </w:r>
    </w:p>
    <w:p>
      <w:pPr>
        <w:pStyle w:val="ListBullet"/>
      </w:pPr>
      <w:r>
        <w:t>Categorize blocking failures by script, corruption, and evidence pattern.</w:t>
      </w:r>
    </w:p>
    <w:p>
      <w:pPr>
        <w:pStyle w:val="ListBullet"/>
      </w:pPr>
      <w:r>
        <w:t>Measure each blocking rule's contribution and cost.</w:t>
      </w:r>
    </w:p>
    <w:p>
      <w:pPr>
        <w:pStyle w:val="ListBullet"/>
      </w:pPr>
      <w:r>
        <w:t>Investigate transliteration/cross-script candidate retrieval.</w:t>
      </w:r>
    </w:p>
    <w:p>
      <w:pPr>
        <w:pStyle w:val="ListBullet"/>
      </w:pPr>
      <w:r>
        <w:t>Test candidate-cap and high-frequency-key sensitivity.</w:t>
      </w:r>
    </w:p>
    <w:p>
      <w:pPr>
        <w:pStyle w:val="ListBullet"/>
      </w:pPr>
      <w:r>
        <w:t>Run feature ablation.</w:t>
      </w:r>
    </w:p>
    <w:p>
      <w:pPr>
        <w:pStyle w:val="ListBullet"/>
      </w:pPr>
      <w:r>
        <w:t>Compare Logistic Regression with HistGradientBoostingClassifier.</w:t>
      </w:r>
    </w:p>
    <w:p>
      <w:pPr>
        <w:pStyle w:val="ListBullet"/>
      </w:pPr>
      <w:r>
        <w:t>Test threshold robustness using macro F0.5.</w:t>
      </w:r>
    </w:p>
    <w:p>
      <w:pPr>
        <w:pStyle w:val="ListBullet"/>
      </w:pPr>
      <w:r>
        <w:t>Run a full-scale or progressive resource test.</w:t>
      </w:r>
    </w:p>
    <w:p>
      <w:pPr>
        <w:pStyle w:val="ListBullet"/>
      </w:pPr>
      <w:r>
        <w:t>Freeze a documented hardened Phase 2 configuration.</w:t>
      </w:r>
    </w:p>
    <w:p>
      <w:r>
        <w:t>OUT OF SCOPE:</w:t>
      </w:r>
    </w:p>
    <w:p>
      <w:pPr>
        <w:pStyle w:val="ListBullet"/>
      </w:pPr>
      <w:r>
        <w:t>Phase 3 optimization.</w:t>
      </w:r>
    </w:p>
    <w:p>
      <w:pPr>
        <w:pStyle w:val="ListBullet"/>
      </w:pPr>
      <w:r>
        <w:t>External identity databases, web lookup, geocoding, or enrichment.</w:t>
      </w:r>
    </w:p>
    <w:p>
      <w:pPr>
        <w:pStyle w:val="ListBullet"/>
      </w:pPr>
      <w:r>
        <w:t>Test-label use or manual test labeling.</w:t>
      </w:r>
    </w:p>
    <w:p>
      <w:pPr>
        <w:pStyle w:val="ListBullet"/>
      </w:pPr>
      <w:r>
        <w:t>LLM/API matching.</w:t>
      </w:r>
    </w:p>
    <w:p>
      <w:pPr>
        <w:pStyle w:val="ListBullet"/>
      </w:pPr>
      <w:r>
        <w:t>Unauthorized dependencies.</w:t>
      </w:r>
    </w:p>
    <w:p>
      <w:pPr>
        <w:pStyle w:val="ListBullet"/>
      </w:pPr>
      <w:r>
        <w:t>Wholesale rewrite without baseline measurement.</w:t>
      </w:r>
    </w:p>
    <w:p>
      <w:pPr>
        <w:pStyle w:val="ListBullet"/>
      </w:pPr>
      <w:r>
        <w:t>Modification of raw challenge datasets.</w:t>
      </w:r>
    </w:p>
    <w:p>
      <w:pPr>
        <w:pStyle w:val="Heading1"/>
      </w:pPr>
      <w:r>
        <w:t>3. Baseline B0 — Preserve 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Item</w:t>
            </w:r>
          </w:p>
        </w:tc>
        <w:tc>
          <w:tcPr>
            <w:tcW w:type="dxa" w:w="4968"/>
          </w:tcPr>
          <w:p>
            <w:r>
              <w:t>Reported baseline</w:t>
            </w:r>
          </w:p>
        </w:tc>
      </w:tr>
      <w:tr>
        <w:tc>
          <w:tcPr>
            <w:tcW w:type="dxa" w:w="4968"/>
          </w:tcPr>
          <w:p>
            <w:r>
              <w:t>Development Source-1 sample</w:t>
            </w:r>
          </w:p>
        </w:tc>
        <w:tc>
          <w:tcPr>
            <w:tcW w:type="dxa" w:w="4968"/>
          </w:tcPr>
          <w:p>
            <w:r>
              <w:t>5,000 per split</w:t>
            </w:r>
          </w:p>
        </w:tc>
      </w:tr>
      <w:tr>
        <w:tc>
          <w:tcPr>
            <w:tcW w:type="dxa" w:w="4968"/>
          </w:tcPr>
          <w:p>
            <w:r>
              <w:t>Target pool</w:t>
            </w:r>
          </w:p>
        </w:tc>
        <w:tc>
          <w:tcPr>
            <w:tcW w:type="dxa" w:w="4968"/>
          </w:tcPr>
          <w:p>
            <w:r>
              <w:t>100,000 per source</w:t>
            </w:r>
          </w:p>
        </w:tc>
      </w:tr>
      <w:tr>
        <w:tc>
          <w:tcPr>
            <w:tcW w:type="dxa" w:w="4968"/>
          </w:tcPr>
          <w:p>
            <w:r>
              <w:t>S2 candidate recall</w:t>
            </w:r>
          </w:p>
        </w:tc>
        <w:tc>
          <w:tcPr>
            <w:tcW w:type="dxa" w:w="4968"/>
          </w:tcPr>
          <w:p>
            <w:r>
              <w:t>0.98103</w:t>
            </w:r>
          </w:p>
        </w:tc>
      </w:tr>
      <w:tr>
        <w:tc>
          <w:tcPr>
            <w:tcW w:type="dxa" w:w="4968"/>
          </w:tcPr>
          <w:p>
            <w:r>
              <w:t>S3 candidate recall</w:t>
            </w:r>
          </w:p>
        </w:tc>
        <w:tc>
          <w:tcPr>
            <w:tcW w:type="dxa" w:w="4968"/>
          </w:tcPr>
          <w:p>
            <w:r>
              <w:t>0.98156</w:t>
            </w:r>
          </w:p>
        </w:tc>
      </w:tr>
      <w:tr>
        <w:tc>
          <w:tcPr>
            <w:tcW w:type="dxa" w:w="4968"/>
          </w:tcPr>
          <w:p>
            <w:r>
              <w:t>Combined candidate recall</w:t>
            </w:r>
          </w:p>
        </w:tc>
        <w:tc>
          <w:tcPr>
            <w:tcW w:type="dxa" w:w="4968"/>
          </w:tcPr>
          <w:p>
            <w:r>
              <w:t>0.9813</w:t>
            </w:r>
          </w:p>
        </w:tc>
      </w:tr>
      <w:tr>
        <w:tc>
          <w:tcPr>
            <w:tcW w:type="dxa" w:w="4968"/>
          </w:tcPr>
          <w:p>
            <w:r>
              <w:t>Validation split</w:t>
            </w:r>
          </w:p>
        </w:tc>
        <w:tc>
          <w:tcPr>
            <w:tcW w:type="dxa" w:w="4968"/>
          </w:tcPr>
          <w:p>
            <w:r>
              <w:t>4,000 train / 1,000 validation Source-1 entities</w:t>
            </w:r>
          </w:p>
        </w:tc>
      </w:tr>
      <w:tr>
        <w:tc>
          <w:tcPr>
            <w:tcW w:type="dxa" w:w="4968"/>
          </w:tcPr>
          <w:p>
            <w:r>
              <w:t>Training candidate pairs</w:t>
            </w:r>
          </w:p>
        </w:tc>
        <w:tc>
          <w:tcPr>
            <w:tcW w:type="dxa" w:w="4968"/>
          </w:tcPr>
          <w:p>
            <w:r>
              <w:t>319,829</w:t>
            </w:r>
          </w:p>
        </w:tc>
      </w:tr>
      <w:tr>
        <w:tc>
          <w:tcPr>
            <w:tcW w:type="dxa" w:w="4968"/>
          </w:tcPr>
          <w:p>
            <w:r>
              <w:t>Pairs used to fit</w:t>
            </w:r>
          </w:p>
        </w:tc>
        <w:tc>
          <w:tcPr>
            <w:tcW w:type="dxa" w:w="4968"/>
          </w:tcPr>
          <w:p>
            <w:r>
              <w:t>81,972</w:t>
            </w:r>
          </w:p>
        </w:tc>
      </w:tr>
      <w:tr>
        <w:tc>
          <w:tcPr>
            <w:tcW w:type="dxa" w:w="4968"/>
          </w:tcPr>
          <w:p>
            <w:r>
              <w:t>Model</w:t>
            </w:r>
          </w:p>
        </w:tc>
        <w:tc>
          <w:tcPr>
            <w:tcW w:type="dxa" w:w="4968"/>
          </w:tcPr>
          <w:p>
            <w:r>
              <w:t>StandardScaler + LogisticRegression, C=1.0, lbfgs</w:t>
            </w:r>
          </w:p>
        </w:tc>
      </w:tr>
      <w:tr>
        <w:tc>
          <w:tcPr>
            <w:tcW w:type="dxa" w:w="4968"/>
          </w:tcPr>
          <w:p>
            <w:r>
              <w:t>Threshold</w:t>
            </w:r>
          </w:p>
        </w:tc>
        <w:tc>
          <w:tcPr>
            <w:tcW w:type="dxa" w:w="4968"/>
          </w:tcPr>
          <w:p>
            <w:r>
              <w:t>0.70</w:t>
            </w:r>
          </w:p>
        </w:tc>
      </w:tr>
      <w:tr>
        <w:tc>
          <w:tcPr>
            <w:tcW w:type="dxa" w:w="4968"/>
          </w:tcPr>
          <w:p>
            <w:r>
              <w:t>Validation macro F0.5</w:t>
            </w:r>
          </w:p>
        </w:tc>
        <w:tc>
          <w:tcPr>
            <w:tcW w:type="dxa" w:w="4968"/>
          </w:tcPr>
          <w:p>
            <w:r>
              <w:t>0.9709</w:t>
            </w:r>
          </w:p>
        </w:tc>
      </w:tr>
      <w:tr>
        <w:tc>
          <w:tcPr>
            <w:tcW w:type="dxa" w:w="4968"/>
          </w:tcPr>
          <w:p>
            <w:r>
              <w:t>Validation false positives</w:t>
            </w:r>
          </w:p>
        </w:tc>
        <w:tc>
          <w:tcPr>
            <w:tcW w:type="dxa" w:w="4968"/>
          </w:tcPr>
          <w:p>
            <w:r>
              <w:t>44</w:t>
            </w:r>
          </w:p>
        </w:tc>
      </w:tr>
      <w:tr>
        <w:tc>
          <w:tcPr>
            <w:tcW w:type="dxa" w:w="4968"/>
          </w:tcPr>
          <w:p>
            <w:r>
              <w:t>Validation false negatives below threshold</w:t>
            </w:r>
          </w:p>
        </w:tc>
        <w:tc>
          <w:tcPr>
            <w:tcW w:type="dxa" w:w="4968"/>
          </w:tcPr>
          <w:p>
            <w:r>
              <w:t>111</w:t>
            </w:r>
          </w:p>
        </w:tc>
      </w:tr>
      <w:tr>
        <w:tc>
          <w:tcPr>
            <w:tcW w:type="dxa" w:w="4968"/>
          </w:tcPr>
          <w:p>
            <w:r>
              <w:t>Blocking-missed validation positives</w:t>
            </w:r>
          </w:p>
        </w:tc>
        <w:tc>
          <w:tcPr>
            <w:tcW w:type="dxa" w:w="4968"/>
          </w:tcPr>
          <w:p>
            <w:r>
              <w:t>72</w:t>
            </w:r>
          </w:p>
        </w:tc>
      </w:tr>
      <w:tr>
        <w:tc>
          <w:tcPr>
            <w:tcW w:type="dxa" w:w="4968"/>
          </w:tcPr>
          <w:p>
            <w:r>
              <w:t>Zero-match validation entities</w:t>
            </w:r>
          </w:p>
        </w:tc>
        <w:tc>
          <w:tcPr>
            <w:tcW w:type="dxa" w:w="4968"/>
          </w:tcPr>
          <w:p>
            <w:r>
              <w:t>54; 49 correctly predicted empty</w:t>
            </w:r>
          </w:p>
        </w:tc>
      </w:tr>
    </w:tbl>
    <w:p>
      <w:r>
        <w:t>Do not overwrite these baseline artifacts. Put Phase 2.5 experiments in a separate namespace.</w:t>
      </w:r>
    </w:p>
    <w:p>
      <w:pPr>
        <w:pStyle w:val="Heading1"/>
      </w:pPr>
      <w:r>
        <w:t>4. Dependency Policy — STRICT</w:t>
      </w:r>
    </w:p>
    <w:p>
      <w:r>
        <w:t>Allowed standard library: pathlib, os, sys, json, csv, re, unicodedata, collections, itertools, math, statistics, random, hashlib, datetime, logging, typing, dataclasses, argparse.</w:t>
      </w:r>
    </w:p>
    <w:p>
      <w:r>
        <w:t>Allowed third-party: pandas, numpy, scipy, scikit-learn, pytest, pyyaml, boto3.</w:t>
      </w:r>
    </w:p>
    <w:p>
      <w:r>
        <w:t>No other dependency is permitted. In particular, do not add rapidfuzz, fuzzywuzzy, jellyfish, recordlinkage, splink, dedupe, polars, duckdb, nltk, spacy, transformers, torch, tensorflow, sentence-transformers, faiss, xgboost, lightgbm, catboost, pydantic, seaborn, matplotlib, plotly, or any other unapproved package.</w:t>
      </w:r>
    </w:p>
    <w:p>
      <w:pPr>
        <w:pStyle w:val="Heading1"/>
      </w:pPr>
      <w:r>
        <w:t>5. Experiment Namespace</w:t>
      </w:r>
    </w:p>
    <w:p>
      <w:pPr>
        <w:pStyle w:val="NoSpacing"/>
      </w:pPr>
      <w:r>
        <w:rPr>
          <w:rFonts w:ascii="Courier New" w:hAnsi="Courier New"/>
          <w:sz w:val="18"/>
        </w:rPr>
        <w:t>phase2/</w:t>
        <w:br/>
        <w:t>├── artifacts/phase2_5/</w:t>
        <w:br/>
        <w:t>│   ├── baseline_reproduction.json</w:t>
        <w:br/>
        <w:t>│   ├── blocking_miss_analysis.json</w:t>
        <w:br/>
        <w:t>│   ├── blocking_ablation.json</w:t>
        <w:br/>
        <w:t>│   ├── cap_sensitivity.json</w:t>
        <w:br/>
        <w:t>│   ├── key_cutoff_sensitivity.json</w:t>
        <w:br/>
        <w:t>│   ├── transliteration_blocking.json</w:t>
        <w:br/>
        <w:t>│   ├── feature_ablation.json</w:t>
        <w:br/>
        <w:t>│   ├── model_comparison.json</w:t>
        <w:br/>
        <w:t>│   ├── threshold_robustness.json</w:t>
        <w:br/>
        <w:t>│   └── full_scale_resource_test.json</w:t>
        <w:br/>
        <w:t>├── reports/phase2_5_report.md</w:t>
        <w:br/>
        <w:t>└── output/phase2_5/</w:t>
      </w:r>
    </w:p>
    <w:p>
      <w:pPr>
        <w:pStyle w:val="Heading1"/>
      </w:pPr>
      <w:r>
        <w:t>6. Step 0 — Reproduce the Existing Baseline</w:t>
      </w:r>
    </w:p>
    <w:p>
      <w:pPr>
        <w:pStyle w:val="ListNumber"/>
      </w:pPr>
      <w:r>
        <w:t>Run the current Phase 2 configuration unchanged.</w:t>
      </w:r>
    </w:p>
    <w:p>
      <w:pPr>
        <w:pStyle w:val="ListNumber"/>
      </w:pPr>
      <w:r>
        <w:t>Confirm the 4,000/1,000 Source-1 entity split has zero overlap.</w:t>
      </w:r>
    </w:p>
    <w:p>
      <w:pPr>
        <w:pStyle w:val="ListNumber"/>
      </w:pPr>
      <w:r>
        <w:t>Confirm threshold 0.70.</w:t>
      </w:r>
    </w:p>
    <w:p>
      <w:pPr>
        <w:pStyle w:val="ListNumber"/>
      </w:pPr>
      <w:r>
        <w:t>Confirm candidate recall and macro F0.5 are approximately reproducible.</w:t>
      </w:r>
    </w:p>
    <w:p>
      <w:pPr>
        <w:pStyle w:val="ListNumber"/>
      </w:pPr>
      <w:r>
        <w:t>Run the provided validator on the development outputs.</w:t>
      </w:r>
    </w:p>
    <w:p>
      <w:pPr>
        <w:pStyle w:val="ListNumber"/>
      </w:pPr>
      <w:r>
        <w:t>Record runtime and memory information.</w:t>
      </w:r>
    </w:p>
    <w:p>
      <w:pPr>
        <w:pStyle w:val="ListNumber"/>
      </w:pPr>
      <w:r>
        <w:t>Save baseline_reproduction.json.</w:t>
      </w:r>
    </w:p>
    <w:p>
      <w:r>
        <w:t>If the baseline cannot be reproduced, stop optimization and diagnose reproducibility first.</w:t>
      </w:r>
    </w:p>
    <w:p>
      <w:pPr>
        <w:pStyle w:val="Heading1"/>
      </w:pPr>
      <w:r>
        <w:t>7. Step 1 — Exhaustive Blocking-Miss Analysis</w:t>
      </w:r>
    </w:p>
    <w:p>
      <w:r>
        <w:t>For every validation true positive that was not generated as a candidate, record:</w:t>
      </w:r>
    </w:p>
    <w:p>
      <w:pPr>
        <w:pStyle w:val="ListBullet"/>
      </w:pPr>
      <w:r>
        <w:t>S1 ID and target ID</w:t>
      </w:r>
    </w:p>
    <w:p>
      <w:pPr>
        <w:pStyle w:val="ListBullet"/>
      </w:pPr>
      <w:r>
        <w:t>S2/S3 source</w:t>
      </w:r>
    </w:p>
    <w:p>
      <w:pPr>
        <w:pStyle w:val="ListBullet"/>
      </w:pPr>
      <w:r>
        <w:t>country</w:t>
      </w:r>
    </w:p>
    <w:p>
      <w:pPr>
        <w:pStyle w:val="ListBullet"/>
      </w:pPr>
      <w:r>
        <w:t>raw and normalized name pair</w:t>
      </w:r>
    </w:p>
    <w:p>
      <w:pPr>
        <w:pStyle w:val="ListBullet"/>
      </w:pPr>
      <w:r>
        <w:t>raw and normalized address pair</w:t>
      </w:r>
    </w:p>
    <w:p>
      <w:pPr>
        <w:pStyle w:val="ListBullet"/>
      </w:pPr>
      <w:r>
        <w:t>script mismatch</w:t>
      </w:r>
    </w:p>
    <w:p>
      <w:pPr>
        <w:pStyle w:val="ListBullet"/>
      </w:pPr>
      <w:r>
        <w:t>transliteration similarity</w:t>
      </w:r>
    </w:p>
    <w:p>
      <w:pPr>
        <w:pStyle w:val="ListBullet"/>
      </w:pPr>
      <w:r>
        <w:t>name edit/token similarity</w:t>
      </w:r>
    </w:p>
    <w:p>
      <w:pPr>
        <w:pStyle w:val="ListBullet"/>
      </w:pPr>
      <w:r>
        <w:t>address edit/token similarity</w:t>
      </w:r>
    </w:p>
    <w:p>
      <w:pPr>
        <w:pStyle w:val="ListBullet"/>
      </w:pPr>
      <w:r>
        <w:t>house-number/postal/state evidence where available</w:t>
      </w:r>
    </w:p>
    <w:p>
      <w:pPr>
        <w:pStyle w:val="ListBullet"/>
      </w:pPr>
      <w:r>
        <w:t>every existing block attempted</w:t>
      </w:r>
    </w:p>
    <w:p>
      <w:pPr>
        <w:pStyle w:val="ListBullet"/>
      </w:pPr>
      <w:r>
        <w:t>exact reason each block failed</w:t>
      </w:r>
    </w:p>
    <w:p>
      <w:pPr>
        <w:pStyle w:val="ListBullet"/>
      </w:pPr>
      <w:r>
        <w:t>whether a proposed new block would retrieve it</w:t>
      </w:r>
    </w:p>
    <w:p>
      <w:pPr>
        <w:pStyle w:val="Heading1"/>
      </w:pPr>
      <w:r>
        <w:t>8. Blocking-Miss Categories</w:t>
      </w:r>
    </w:p>
    <w:p>
      <w:pPr>
        <w:pStyle w:val="ListBullet"/>
      </w:pPr>
      <w:r>
        <w:t>Cross-script name</w:t>
      </w:r>
    </w:p>
    <w:p>
      <w:pPr>
        <w:pStyle w:val="ListBullet"/>
      </w:pPr>
      <w:r>
        <w:t>Transliteration spelling variation</w:t>
      </w:r>
    </w:p>
    <w:p>
      <w:pPr>
        <w:pStyle w:val="ListBullet"/>
      </w:pPr>
      <w:r>
        <w:t>Severe name corruption</w:t>
      </w:r>
    </w:p>
    <w:p>
      <w:pPr>
        <w:pStyle w:val="ListBullet"/>
      </w:pPr>
      <w:r>
        <w:t>Weak/missing name but useful address</w:t>
      </w:r>
    </w:p>
    <w:p>
      <w:pPr>
        <w:pStyle w:val="ListBullet"/>
      </w:pPr>
      <w:r>
        <w:t>Address corruption with strong name</w:t>
      </w:r>
    </w:p>
    <w:p>
      <w:pPr>
        <w:pStyle w:val="ListBullet"/>
      </w:pPr>
      <w:r>
        <w:t>Address truncation/component omission</w:t>
      </w:r>
    </w:p>
    <w:p>
      <w:pPr>
        <w:pStyle w:val="ListBullet"/>
      </w:pPr>
      <w:r>
        <w:t>Numeric/address variation</w:t>
      </w:r>
    </w:p>
    <w:p>
      <w:pPr>
        <w:pStyle w:val="ListBullet"/>
      </w:pPr>
      <w:r>
        <w:t>Token reordering</w:t>
      </w:r>
    </w:p>
    <w:p>
      <w:pPr>
        <w:pStyle w:val="ListBullet"/>
      </w:pPr>
      <w:r>
        <w:t>Legal suffix/business-type variation</w:t>
      </w:r>
    </w:p>
    <w:p>
      <w:pPr>
        <w:pStyle w:val="ListBullet"/>
      </w:pPr>
      <w:r>
        <w:t>High-frequency-key suppression</w:t>
      </w:r>
    </w:p>
    <w:p>
      <w:pPr>
        <w:pStyle w:val="ListBullet"/>
      </w:pPr>
      <w:r>
        <w:t>Per-S1 candidate cap</w:t>
      </w:r>
    </w:p>
    <w:p>
      <w:pPr>
        <w:pStyle w:val="ListBullet"/>
      </w:pPr>
      <w:r>
        <w:t>No existing block overlap</w:t>
      </w:r>
    </w:p>
    <w:p>
      <w:pPr>
        <w:pStyle w:val="ListBullet"/>
      </w:pPr>
      <w:r>
        <w:t>Unknown</w:t>
      </w:r>
    </w:p>
    <w:p>
      <w:r>
        <w:t>Do not force an unsupported category; keep an explicit unknown category.</w:t>
      </w:r>
    </w:p>
    <w:p>
      <w:pPr>
        <w:pStyle w:val="Heading1"/>
      </w:pPr>
      <w:r>
        <w:t>9. Step 2 — Blocking Rule Ablation</w:t>
      </w:r>
    </w:p>
    <w:p>
      <w:r>
        <w:t>Measure the current rules individually and cumulatively: exact_name, exact_address, numeric, name_prefix, address_prefix, name_ngram, name_phonetic, address_token.</w:t>
      </w:r>
    </w:p>
    <w:p>
      <w:r>
        <w:t>For every rule report candidate pairs, true positives recovered, recall, unique-only positives, mean/p95 candidates per S1, maximum bucket, skipped oversized keys, and true positives lost due to skipped keys.</w:t>
      </w:r>
    </w:p>
    <w:p>
      <w:r>
        <w:t>Also run permutation-independent unique-contribution analysis so conclusions do not depend on rule order.</w:t>
      </w:r>
    </w:p>
    <w:p>
      <w:pPr>
        <w:pStyle w:val="Heading1"/>
      </w:pPr>
      <w:r>
        <w:t>10. Step 3 — Candidate-Cap Sensitivity</w:t>
      </w:r>
    </w:p>
    <w:p>
      <w:r>
        <w:t>The current cap is 60 candidates per S1 per target source. Test:</w:t>
      </w:r>
    </w:p>
    <w:p>
      <w:pPr>
        <w:pStyle w:val="ListBullet"/>
      </w:pPr>
      <w:r>
        <w:t>30</w:t>
      </w:r>
    </w:p>
    <w:p>
      <w:pPr>
        <w:pStyle w:val="ListBullet"/>
      </w:pPr>
      <w:r>
        <w:t>60 (baseline)</w:t>
      </w:r>
    </w:p>
    <w:p>
      <w:pPr>
        <w:pStyle w:val="ListBullet"/>
      </w:pPr>
      <w:r>
        <w:t>80</w:t>
      </w:r>
    </w:p>
    <w:p>
      <w:pPr>
        <w:pStyle w:val="ListBullet"/>
      </w:pPr>
      <w:r>
        <w:t>100</w:t>
      </w:r>
    </w:p>
    <w:p>
      <w:pPr>
        <w:pStyle w:val="ListBullet"/>
      </w:pPr>
      <w:r>
        <w:t>150</w:t>
      </w:r>
    </w:p>
    <w:p>
      <w:pPr>
        <w:pStyle w:val="ListBullet"/>
      </w:pPr>
      <w:r>
        <w:t>200</w:t>
      </w:r>
    </w:p>
    <w:p>
      <w:r>
        <w:t>For each cap record candidate recall, pairs before/after cap, recall lost due to cap, mean/p95/max candidates, runtime, and memory if measurable. Do not select a cap solely on recall; include computational cost.</w:t>
      </w:r>
    </w:p>
    <w:p>
      <w:pPr>
        <w:pStyle w:val="Heading1"/>
      </w:pPr>
      <w:r>
        <w:t>11. Step 4 — High-Frequency-Key Sensitivity</w:t>
      </w:r>
    </w:p>
    <w:p>
      <w:r>
        <w:t>The current oversized-key cutoff is 100 target records. Test:</w:t>
      </w:r>
    </w:p>
    <w:p>
      <w:pPr>
        <w:pStyle w:val="ListBullet"/>
      </w:pPr>
      <w:r>
        <w:t>50</w:t>
      </w:r>
    </w:p>
    <w:p>
      <w:pPr>
        <w:pStyle w:val="ListBullet"/>
      </w:pPr>
      <w:r>
        <w:t>100 (baseline)</w:t>
      </w:r>
    </w:p>
    <w:p>
      <w:pPr>
        <w:pStyle w:val="ListBullet"/>
      </w:pPr>
      <w:r>
        <w:t>150</w:t>
      </w:r>
    </w:p>
    <w:p>
      <w:pPr>
        <w:pStyle w:val="ListBullet"/>
      </w:pPr>
      <w:r>
        <w:t>250</w:t>
      </w:r>
    </w:p>
    <w:p>
      <w:pPr>
        <w:pStyle w:val="ListBullet"/>
      </w:pPr>
      <w:r>
        <w:t>500</w:t>
      </w:r>
    </w:p>
    <w:p>
      <w:pPr>
        <w:pStyle w:val="ListBullet"/>
      </w:pPr>
      <w:r>
        <w:t>no cutoff as diagnostic only</w:t>
      </w:r>
    </w:p>
    <w:p>
      <w:r>
        <w:t>For each setting measure candidate recall, candidate count, bucket explosion, runtime, and recovered true positives. Never deploy an unlimited-key configuration blindly.</w:t>
      </w:r>
    </w:p>
    <w:p>
      <w:pPr>
        <w:pStyle w:val="Heading1"/>
      </w:pPr>
      <w:r>
        <w:t>12. Step 5 — Transliteration-Aware Blocking</w:t>
      </w:r>
    </w:p>
    <w:p>
      <w:r>
        <w:t>The current feature set contains transliteration features while several blocking-missed examples are cross-script. Investigate a conservative experimental block only if supported by the existing data/code.</w:t>
      </w:r>
    </w:p>
    <w:p>
      <w:pPr>
        <w:pStyle w:val="ListBullet"/>
      </w:pPr>
      <w:r>
        <w:t>Create deterministic transliterated representations for supported non-Latin names.</w:t>
      </w:r>
    </w:p>
    <w:p>
      <w:pPr>
        <w:pStyle w:val="ListBullet"/>
      </w:pPr>
      <w:r>
        <w:t>Normalize them conservatively.</w:t>
      </w:r>
    </w:p>
    <w:p>
      <w:pPr>
        <w:pStyle w:val="ListBullet"/>
      </w:pPr>
      <w:r>
        <w:t>Build rare-token and/or character-ngram retrieval keys.</w:t>
      </w:r>
    </w:p>
    <w:p>
      <w:pPr>
        <w:pStyle w:val="ListBullet"/>
      </w:pPr>
      <w:r>
        <w:t>Avoid global all-pairs similarity search.</w:t>
      </w:r>
    </w:p>
    <w:p>
      <w:pPr>
        <w:pStyle w:val="ListBullet"/>
      </w:pPr>
      <w:r>
        <w:t>Measure bucket sizes before enabling the rule.</w:t>
      </w:r>
    </w:p>
    <w:p>
      <w:pPr>
        <w:pStyle w:val="ListBullet"/>
      </w:pPr>
      <w:r>
        <w:t>Measure unique true-positive recall contribution.</w:t>
      </w:r>
    </w:p>
    <w:p>
      <w:r>
        <w:t>Do not replace Phase 1 normalization merely to make this work.</w:t>
      </w:r>
    </w:p>
    <w:p>
      <w:pPr>
        <w:pStyle w:val="Heading1"/>
      </w:pPr>
      <w:r>
        <w:t>13. Step 6 — Address-First Retrieval</w:t>
      </w:r>
    </w:p>
    <w:p>
      <w:r>
        <w:t>Test additional address-derived blocks for hard name cases:</w:t>
      </w:r>
    </w:p>
    <w:p>
      <w:pPr>
        <w:pStyle w:val="ListBullet"/>
      </w:pPr>
      <w:r>
        <w:t>rare locality tokens</w:t>
      </w:r>
    </w:p>
    <w:p>
      <w:pPr>
        <w:pStyle w:val="ListBullet"/>
      </w:pPr>
      <w:r>
        <w:t>house number + locality token</w:t>
      </w:r>
    </w:p>
    <w:p>
      <w:pPr>
        <w:pStyle w:val="ListBullet"/>
      </w:pPr>
      <w:r>
        <w:t>postal code + locality token when available</w:t>
      </w:r>
    </w:p>
    <w:p>
      <w:pPr>
        <w:pStyle w:val="ListBullet"/>
      </w:pPr>
      <w:r>
        <w:t>state + locality token</w:t>
      </w:r>
    </w:p>
    <w:p>
      <w:pPr>
        <w:pStyle w:val="ListBullet"/>
      </w:pPr>
      <w:r>
        <w:t>deterministic address component signatures</w:t>
      </w:r>
    </w:p>
    <w:p>
      <w:r>
        <w:t>Enable a new key only if its bucket statistics are bounded and its unique true-positive contribution is measured.</w:t>
      </w:r>
    </w:p>
    <w:p>
      <w:pPr>
        <w:pStyle w:val="Heading1"/>
      </w:pPr>
      <w:r>
        <w:t>14. Step 7 — Feature Ablation</w:t>
      </w:r>
    </w:p>
    <w:p>
      <w:r>
        <w:t>The current model has 47 features and several highly correlated groups. Create controlled feature sets:</w:t>
      </w:r>
    </w:p>
    <w:p>
      <w:pPr>
        <w:pStyle w:val="ListBullet"/>
      </w:pPr>
      <w:r>
        <w:t>B0: all current features.</w:t>
      </w:r>
    </w:p>
    <w:p>
      <w:pPr>
        <w:pStyle w:val="ListBullet"/>
      </w:pPr>
      <w:r>
        <w:t>F1: remove redundant name similarity features.</w:t>
      </w:r>
    </w:p>
    <w:p>
      <w:pPr>
        <w:pStyle w:val="ListBullet"/>
      </w:pPr>
      <w:r>
        <w:t>F2: remove redundant address similarity features.</w:t>
      </w:r>
    </w:p>
    <w:p>
      <w:pPr>
        <w:pStyle w:val="ListBullet"/>
      </w:pPr>
      <w:r>
        <w:t>F3: remove block-membership features.</w:t>
      </w:r>
    </w:p>
    <w:p>
      <w:pPr>
        <w:pStyle w:val="ListBullet"/>
      </w:pPr>
      <w:r>
        <w:t>F4: remove number_of_blocks_that_retrieved_pair.</w:t>
      </w:r>
    </w:p>
    <w:p>
      <w:pPr>
        <w:pStyle w:val="ListBullet"/>
      </w:pPr>
      <w:r>
        <w:t>F5: structural/equality/address evidence only.</w:t>
      </w:r>
    </w:p>
    <w:p>
      <w:pPr>
        <w:pStyle w:val="ListBullet"/>
      </w:pPr>
      <w:r>
        <w:t>F6: transliteration-emphasized.</w:t>
      </w:r>
    </w:p>
    <w:p>
      <w:pPr>
        <w:pStyle w:val="ListBullet"/>
      </w:pPr>
      <w:r>
        <w:t>F7: address-heavy.</w:t>
      </w:r>
    </w:p>
    <w:p>
      <w:pPr>
        <w:pStyle w:val="ListBullet"/>
      </w:pPr>
      <w:r>
        <w:t>F8: name-heavy.</w:t>
      </w:r>
    </w:p>
    <w:p>
      <w:r>
        <w:t>Use exactly the same candidate set, labels, random seed, and Source-1-level split for every feature experiment.</w:t>
      </w:r>
    </w:p>
    <w:p>
      <w:pPr>
        <w:pStyle w:val="Heading1"/>
      </w:pPr>
      <w:r>
        <w:t>15. Step 8 — Diagnose the Negative name_edit_sim Coefficient</w:t>
      </w:r>
    </w:p>
    <w:p>
      <w:r>
        <w:t>The report shows a negative Logistic Regression coefficient for name_edit_sim even though its positive mean is higher than its negative mean. Do not assume this means the feature is intrinsically harmful.</w:t>
      </w:r>
    </w:p>
    <w:p>
      <w:pPr>
        <w:pStyle w:val="ListBullet"/>
      </w:pPr>
      <w:r>
        <w:t>Measure feature correlations.</w:t>
      </w:r>
    </w:p>
    <w:p>
      <w:pPr>
        <w:pStyle w:val="ListBullet"/>
      </w:pPr>
      <w:r>
        <w:t>Check standardization/multicollinearity.</w:t>
      </w:r>
    </w:p>
    <w:p>
      <w:pPr>
        <w:pStyle w:val="ListBullet"/>
      </w:pPr>
      <w:r>
        <w:t>Compare conditional behavior with related features.</w:t>
      </w:r>
    </w:p>
    <w:p>
      <w:pPr>
        <w:pStyle w:val="ListBullet"/>
      </w:pPr>
      <w:r>
        <w:t>Run with the feature removed.</w:t>
      </w:r>
    </w:p>
    <w:p>
      <w:pPr>
        <w:pStyle w:val="ListBullet"/>
      </w:pPr>
      <w:r>
        <w:t>Run with correlated name features removed.</w:t>
      </w:r>
    </w:p>
    <w:p>
      <w:r>
        <w:t>Report correlation and conditional model contribution separately.</w:t>
      </w:r>
    </w:p>
    <w:p>
      <w:pPr>
        <w:pStyle w:val="Heading1"/>
      </w:pPr>
      <w:r>
        <w:t>16. Step 9 — Model Comparison</w:t>
      </w:r>
    </w:p>
    <w:p>
      <w:r>
        <w:t>Compare the current model against HistGradientBoostingClassifier using the exact same candidate set, features, labels, Source-1 split, and threshold protocol.</w:t>
      </w:r>
    </w:p>
    <w:p>
      <w:pPr>
        <w:pStyle w:val="ListBullet"/>
      </w:pPr>
      <w:r>
        <w:t>M0: StandardScaler + LogisticRegression, current baseline.</w:t>
      </w:r>
    </w:p>
    <w:p>
      <w:pPr>
        <w:pStyle w:val="ListBullet"/>
      </w:pPr>
      <w:r>
        <w:t>M1: HistGradientBoostingClassifier.</w:t>
      </w:r>
    </w:p>
    <w:p>
      <w:r>
        <w:t>Keep the model comparison small and deterministic. Do not run a large hyperparameter search.</w:t>
      </w:r>
    </w:p>
    <w:p>
      <w:pPr>
        <w:pStyle w:val="Heading1"/>
      </w:pPr>
      <w:r>
        <w:t>17. Step 10 — Threshold Robustness</w:t>
      </w:r>
    </w:p>
    <w:p>
      <w:r>
        <w:t>Re-run the threshold sweep around the current 0.70 threshold. For every threshold record macro F0.5 per Source-1 entity, precision, recall, TP/FP/FN, prediction count, zero-match behavior, and singleton behavior.</w:t>
      </w:r>
    </w:p>
    <w:p>
      <w:r>
        <w:t>Threshold selection must use validation only. Do not tune against test predictions.</w:t>
      </w:r>
    </w:p>
    <w:p>
      <w:pPr>
        <w:pStyle w:val="Heading1"/>
      </w:pPr>
      <w:r>
        <w:t>18. Step 11 — Singleton and Zero-Match Stress Test</w:t>
      </w:r>
    </w:p>
    <w:p>
      <w:pPr>
        <w:pStyle w:val="ListBullet"/>
      </w:pPr>
      <w:r>
        <w:t>true zero-match count</w:t>
      </w:r>
    </w:p>
    <w:p>
      <w:pPr>
        <w:pStyle w:val="ListBullet"/>
      </w:pPr>
      <w:r>
        <w:t>true singleton count</w:t>
      </w:r>
    </w:p>
    <w:p>
      <w:pPr>
        <w:pStyle w:val="ListBullet"/>
      </w:pPr>
      <w:r>
        <w:t>true multi-match count</w:t>
      </w:r>
    </w:p>
    <w:p>
      <w:pPr>
        <w:pStyle w:val="ListBullet"/>
      </w:pPr>
      <w:r>
        <w:t>zero-match entities correctly predicted empty</w:t>
      </w:r>
    </w:p>
    <w:p>
      <w:pPr>
        <w:pStyle w:val="ListBullet"/>
      </w:pPr>
      <w:r>
        <w:t>zero-match false merges</w:t>
      </w:r>
    </w:p>
    <w:p>
      <w:pPr>
        <w:pStyle w:val="ListBullet"/>
      </w:pPr>
      <w:r>
        <w:t>singleton correct-match rate</w:t>
      </w:r>
    </w:p>
    <w:p>
      <w:pPr>
        <w:pStyle w:val="ListBullet"/>
      </w:pPr>
      <w:r>
        <w:t>singleton misses</w:t>
      </w:r>
    </w:p>
    <w:p>
      <w:pPr>
        <w:pStyle w:val="ListBullet"/>
      </w:pPr>
      <w:r>
        <w:t>multi-match behavior</w:t>
      </w:r>
    </w:p>
    <w:p>
      <w:pPr>
        <w:pStyle w:val="ListBullet"/>
      </w:pPr>
      <w:r>
        <w:t>average predictions per S1</w:t>
      </w:r>
    </w:p>
    <w:p>
      <w:r>
        <w:t>Never force at least one prediction. Empty matched_entity_ids is valid.</w:t>
      </w:r>
    </w:p>
    <w:p>
      <w:pPr>
        <w:pStyle w:val="Heading1"/>
      </w:pPr>
      <w:r>
        <w:t>19. Step 12 — Full-Scale Resource Test</w:t>
      </w:r>
    </w:p>
    <w:p>
      <w:r>
        <w:t>The supplied report is explicitly development-mode. Run progressively larger tests:</w:t>
      </w:r>
    </w:p>
    <w:p>
      <w:pPr>
        <w:pStyle w:val="ListBullet"/>
      </w:pPr>
      <w:r>
        <w:t>5k S1 / 100k targets — existing baseline</w:t>
      </w:r>
    </w:p>
    <w:p>
      <w:pPr>
        <w:pStyle w:val="ListBullet"/>
      </w:pPr>
      <w:r>
        <w:t>10k S1 / full targets</w:t>
      </w:r>
    </w:p>
    <w:p>
      <w:pPr>
        <w:pStyle w:val="ListBullet"/>
      </w:pPr>
      <w:r>
        <w:t>25k S1 / full targets</w:t>
      </w:r>
    </w:p>
    <w:p>
      <w:pPr>
        <w:pStyle w:val="ListBullet"/>
      </w:pPr>
      <w:r>
        <w:t>50k S1 / full targets</w:t>
      </w:r>
    </w:p>
    <w:p>
      <w:pPr>
        <w:pStyle w:val="ListBullet"/>
      </w:pPr>
      <w:r>
        <w:t>full S1 / full S2 / full S3 if feasible</w:t>
      </w:r>
    </w:p>
    <w:p>
      <w:r>
        <w:t>Record wall time per stage, peak memory if measurable, candidate counts, largest buckets, worker count, chunk sizes, output size, and confirmation that no S1×target Cartesian product is created.</w:t>
      </w:r>
    </w:p>
    <w:p>
      <w:pPr>
        <w:pStyle w:val="Heading1"/>
      </w:pPr>
      <w:r>
        <w:t>20. Step 13 — Candidate Recall Is the First Gate</w:t>
      </w:r>
    </w:p>
    <w:p>
      <w:pPr>
        <w:pStyle w:val="NoSpacing"/>
      </w:pPr>
      <w:r>
        <w:rPr>
          <w:rFonts w:ascii="Courier New" w:hAnsi="Courier New"/>
          <w:sz w:val="18"/>
        </w:rPr>
        <w:t>For every configuration report:</w:t>
        <w:br/>
        <w:t>candidate_recall</w:t>
        <w:br/>
        <w:t>candidate_pairs</w:t>
        <w:br/>
        <w:t>average_candidates_per_s1</w:t>
        <w:br/>
        <w:t>p95_candidates_per_s1</w:t>
        <w:br/>
        <w:t>blocking_runtime</w:t>
        <w:br/>
        <w:t>validation_macro_F0.5</w:t>
        <w:br/>
        <w:t>precision</w:t>
        <w:br/>
        <w:t>recall</w:t>
        <w:br/>
        <w:t>false_positives</w:t>
        <w:br/>
        <w:t>false_negatives</w:t>
        <w:br/>
        <w:t>blocking_missed_positives</w:t>
        <w:br/>
        <w:t>classifier_missed_positives</w:t>
      </w:r>
    </w:p>
    <w:p>
      <w:r>
        <w:t>Never call a classifier improvement meaningful if it comes from a lower-recall candidate set.</w:t>
      </w:r>
    </w:p>
    <w:p>
      <w:pPr>
        <w:pStyle w:val="Heading1"/>
      </w:pPr>
      <w:r>
        <w:t>21. Step 14 — Post-Improvement Error Analysis</w:t>
      </w:r>
    </w:p>
    <w:p>
      <w:pPr>
        <w:pStyle w:val="ListBullet"/>
      </w:pPr>
      <w:r>
        <w:t>high-score false positives</w:t>
      </w:r>
    </w:p>
    <w:p>
      <w:pPr>
        <w:pStyle w:val="ListBullet"/>
      </w:pPr>
      <w:r>
        <w:t>low-score retrieved false negatives</w:t>
      </w:r>
    </w:p>
    <w:p>
      <w:pPr>
        <w:pStyle w:val="ListBullet"/>
      </w:pPr>
      <w:r>
        <w:t>previously blocking-missed positives now recovered</w:t>
      </w:r>
    </w:p>
    <w:p>
      <w:pPr>
        <w:pStyle w:val="ListBullet"/>
      </w:pPr>
      <w:r>
        <w:t>remaining blocking misses</w:t>
      </w:r>
    </w:p>
    <w:p>
      <w:pPr>
        <w:pStyle w:val="ListBullet"/>
      </w:pPr>
      <w:r>
        <w:t>zero-match false merges</w:t>
      </w:r>
    </w:p>
    <w:p>
      <w:pPr>
        <w:pStyle w:val="ListBullet"/>
      </w:pPr>
      <w:r>
        <w:t>singleton misses</w:t>
      </w:r>
    </w:p>
    <w:p>
      <w:pPr>
        <w:pStyle w:val="ListBullet"/>
      </w:pPr>
      <w:r>
        <w:t>cross-script/transliteration cases</w:t>
      </w:r>
    </w:p>
    <w:p>
      <w:pPr>
        <w:pStyle w:val="ListBullet"/>
      </w:pPr>
      <w:r>
        <w:t>address-driven matches</w:t>
      </w:r>
    </w:p>
    <w:p>
      <w:pPr>
        <w:pStyle w:val="ListBullet"/>
      </w:pPr>
      <w:r>
        <w:t>ambiguous near-duplicate businesses</w:t>
      </w:r>
    </w:p>
    <w:p>
      <w:pPr>
        <w:pStyle w:val="Heading1"/>
      </w:pPr>
      <w:r>
        <w:t>22. Experimental Discipline</w:t>
      </w:r>
    </w:p>
    <w:p>
      <w:pPr>
        <w:pStyle w:val="ListBullet"/>
      </w:pPr>
      <w:r>
        <w:t>Change one major dimension at a time.</w:t>
      </w:r>
    </w:p>
    <w:p>
      <w:pPr>
        <w:pStyle w:val="ListBullet"/>
      </w:pPr>
      <w:r>
        <w:t>Keep Source-1 validation split fixed.</w:t>
      </w:r>
    </w:p>
    <w:p>
      <w:pPr>
        <w:pStyle w:val="ListBullet"/>
      </w:pPr>
      <w:r>
        <w:t>Keep seed 42.</w:t>
      </w:r>
    </w:p>
    <w:p>
      <w:pPr>
        <w:pStyle w:val="ListBullet"/>
      </w:pPr>
      <w:r>
        <w:t>Keep ground-truth interpretation fixed.</w:t>
      </w:r>
    </w:p>
    <w:p>
      <w:pPr>
        <w:pStyle w:val="ListBullet"/>
      </w:pPr>
      <w:r>
        <w:t>Keep raw data unchanged.</w:t>
      </w:r>
    </w:p>
    <w:p>
      <w:pPr>
        <w:pStyle w:val="ListBullet"/>
      </w:pPr>
      <w:r>
        <w:t>Keep test data out of tuning.</w:t>
      </w:r>
    </w:p>
    <w:p>
      <w:pPr>
        <w:pStyle w:val="ListBullet"/>
      </w:pPr>
      <w:r>
        <w:t>Store configuration and metrics for every experiment.</w:t>
      </w:r>
    </w:p>
    <w:p>
      <w:pPr>
        <w:pStyle w:val="ListBullet"/>
      </w:pPr>
      <w:r>
        <w:t>Do not select an experiment from a few visually attractive examples.</w:t>
      </w:r>
    </w:p>
    <w:p>
      <w:pPr>
        <w:pStyle w:val="Heading1"/>
      </w:pPr>
      <w:r>
        <w:t>23. Selection Rules</w:t>
      </w:r>
    </w:p>
    <w:p>
      <w:pPr>
        <w:pStyle w:val="ListNumber"/>
      </w:pPr>
      <w:r>
        <w:t>First require acceptable candidate recall.</w:t>
      </w:r>
    </w:p>
    <w:p>
      <w:pPr>
        <w:pStyle w:val="ListNumber"/>
      </w:pPr>
      <w:r>
        <w:t>Then compare macro F0.5 on identical validation entities.</w:t>
      </w:r>
    </w:p>
    <w:p>
      <w:pPr>
        <w:pStyle w:val="ListNumber"/>
      </w:pPr>
      <w:r>
        <w:t>Prefer changes that recover blocking-missed true pairs without uncontrolled candidate explosion.</w:t>
      </w:r>
    </w:p>
    <w:p>
      <w:pPr>
        <w:pStyle w:val="ListNumber"/>
      </w:pPr>
      <w:r>
        <w:t>Prefer simpler models/features when performance is effectively equivalent.</w:t>
      </w:r>
    </w:p>
    <w:p>
      <w:pPr>
        <w:pStyle w:val="ListNumber"/>
      </w:pPr>
      <w:r>
        <w:t>Do not use pooled pair F0.5 alone.</w:t>
      </w:r>
    </w:p>
    <w:p>
      <w:pPr>
        <w:pStyle w:val="ListNumber"/>
      </w:pPr>
      <w:r>
        <w:t>Do not use test predictions for selection.</w:t>
      </w:r>
    </w:p>
    <w:p>
      <w:pPr>
        <w:pStyle w:val="ListNumber"/>
      </w:pPr>
      <w:r>
        <w:t>Document the reason for the final frozen configuration.</w:t>
      </w:r>
    </w:p>
    <w:p>
      <w:pPr>
        <w:pStyle w:val="Heading1"/>
      </w:pPr>
      <w:r>
        <w:t>24. Required Phase 2.5 Report</w:t>
      </w:r>
    </w:p>
    <w:p>
      <w:pPr>
        <w:pStyle w:val="NoSpacing"/>
      </w:pPr>
      <w:r>
        <w:rPr>
          <w:rFonts w:ascii="Courier New" w:hAnsi="Courier New"/>
          <w:sz w:val="18"/>
        </w:rPr>
        <w:t>phase2/reports/phase2_5_report.md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Baseline Reproduction</w:t>
      </w:r>
    </w:p>
    <w:p>
      <w:pPr>
        <w:pStyle w:val="ListBullet"/>
      </w:pPr>
      <w:r>
        <w:t>Blocking-Miss Analysis</w:t>
      </w:r>
    </w:p>
    <w:p>
      <w:pPr>
        <w:pStyle w:val="ListBullet"/>
      </w:pPr>
      <w:r>
        <w:t>Blocking Rule Ablation</w:t>
      </w:r>
    </w:p>
    <w:p>
      <w:pPr>
        <w:pStyle w:val="ListBullet"/>
      </w:pPr>
      <w:r>
        <w:t>Candidate Cap Sensitivity</w:t>
      </w:r>
    </w:p>
    <w:p>
      <w:pPr>
        <w:pStyle w:val="ListBullet"/>
      </w:pPr>
      <w:r>
        <w:t>High-Frequency-Key Sensitivity</w:t>
      </w:r>
    </w:p>
    <w:p>
      <w:pPr>
        <w:pStyle w:val="ListBullet"/>
      </w:pPr>
      <w:r>
        <w:t>Transliteration Blocking</w:t>
      </w:r>
    </w:p>
    <w:p>
      <w:pPr>
        <w:pStyle w:val="ListBullet"/>
      </w:pPr>
      <w:r>
        <w:t>Address Blocking</w:t>
      </w:r>
    </w:p>
    <w:p>
      <w:pPr>
        <w:pStyle w:val="ListBullet"/>
      </w:pPr>
      <w:r>
        <w:t>Feature Ablation</w:t>
      </w:r>
    </w:p>
    <w:p>
      <w:pPr>
        <w:pStyle w:val="ListBullet"/>
      </w:pPr>
      <w:r>
        <w:t>Model Comparison</w:t>
      </w:r>
    </w:p>
    <w:p>
      <w:pPr>
        <w:pStyle w:val="ListBullet"/>
      </w:pPr>
      <w:r>
        <w:t>Threshold Robustness</w:t>
      </w:r>
    </w:p>
    <w:p>
      <w:pPr>
        <w:pStyle w:val="ListBullet"/>
      </w:pPr>
      <w:r>
        <w:t>Singleton/Zero-Match Analysis</w:t>
      </w:r>
    </w:p>
    <w:p>
      <w:pPr>
        <w:pStyle w:val="ListBullet"/>
      </w:pPr>
      <w:r>
        <w:t>Full-Scale Resource Test</w:t>
      </w:r>
    </w:p>
    <w:p>
      <w:pPr>
        <w:pStyle w:val="ListBullet"/>
      </w:pPr>
      <w:r>
        <w:t>Final Hardened Configuration</w:t>
      </w:r>
    </w:p>
    <w:p>
      <w:pPr>
        <w:pStyle w:val="ListBullet"/>
      </w:pPr>
      <w:r>
        <w:t>Before vs After Metrics</w:t>
      </w:r>
    </w:p>
    <w:p>
      <w:pPr>
        <w:pStyle w:val="ListBullet"/>
      </w:pPr>
      <w:r>
        <w:t>Remaining Limitations</w:t>
      </w:r>
    </w:p>
    <w:p>
      <w:pPr>
        <w:pStyle w:val="ListBullet"/>
      </w:pPr>
      <w:r>
        <w:t>Phase 3 Handoff</w:t>
      </w:r>
    </w:p>
    <w:p>
      <w:pPr>
        <w:pStyle w:val="Heading1"/>
      </w:pPr>
      <w:r>
        <w:t>25. Required Final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t>Configuration</w:t>
            </w:r>
          </w:p>
        </w:tc>
        <w:tc>
          <w:tcPr>
            <w:tcW w:type="dxa" w:w="1419"/>
          </w:tcPr>
          <w:p>
            <w:r>
              <w:t>Candidate Recall</w:t>
            </w:r>
          </w:p>
        </w:tc>
        <w:tc>
          <w:tcPr>
            <w:tcW w:type="dxa" w:w="1419"/>
          </w:tcPr>
          <w:p>
            <w:r>
              <w:t>Candidates/S1</w:t>
            </w:r>
          </w:p>
        </w:tc>
        <w:tc>
          <w:tcPr>
            <w:tcW w:type="dxa" w:w="1419"/>
          </w:tcPr>
          <w:p>
            <w:r>
              <w:t>Macro F0.5</w:t>
            </w:r>
          </w:p>
        </w:tc>
        <w:tc>
          <w:tcPr>
            <w:tcW w:type="dxa" w:w="1419"/>
          </w:tcPr>
          <w:p>
            <w:r>
              <w:t>Precision</w:t>
            </w:r>
          </w:p>
        </w:tc>
        <w:tc>
          <w:tcPr>
            <w:tcW w:type="dxa" w:w="1419"/>
          </w:tcPr>
          <w:p>
            <w:r>
              <w:t>Recall</w:t>
            </w:r>
          </w:p>
        </w:tc>
        <w:tc>
          <w:tcPr>
            <w:tcW w:type="dxa" w:w="1419"/>
          </w:tcPr>
          <w:p>
            <w:r>
              <w:t>Notes</w:t>
            </w:r>
          </w:p>
        </w:tc>
      </w:tr>
      <w:tr>
        <w:tc>
          <w:tcPr>
            <w:tcW w:type="dxa" w:w="1419"/>
          </w:tcPr>
          <w:p>
            <w:r>
              <w:t>B0 current baseline</w:t>
            </w:r>
          </w:p>
        </w:tc>
        <w:tc>
          <w:tcPr>
            <w:tcW w:type="dxa" w:w="1419"/>
          </w:tcPr>
          <w:p>
            <w:r>
              <w:t>...</w:t>
            </w:r>
          </w:p>
        </w:tc>
        <w:tc>
          <w:tcPr>
            <w:tcW w:type="dxa" w:w="1419"/>
          </w:tcPr>
          <w:p>
            <w:r>
              <w:t>...</w:t>
            </w:r>
          </w:p>
        </w:tc>
        <w:tc>
          <w:tcPr>
            <w:tcW w:type="dxa" w:w="1419"/>
          </w:tcPr>
          <w:p>
            <w:r>
              <w:t>0.9709</w:t>
            </w:r>
          </w:p>
        </w:tc>
        <w:tc>
          <w:tcPr>
            <w:tcW w:type="dxa" w:w="1419"/>
          </w:tcPr>
          <w:p>
            <w:r>
              <w:t>...</w:t>
            </w:r>
          </w:p>
        </w:tc>
        <w:tc>
          <w:tcPr>
            <w:tcW w:type="dxa" w:w="1419"/>
          </w:tcPr>
          <w:p>
            <w:r>
              <w:t>...</w:t>
            </w:r>
          </w:p>
        </w:tc>
        <w:tc>
          <w:tcPr>
            <w:tcW w:type="dxa" w:w="1419"/>
          </w:tcPr>
          <w:p>
            <w:r>
              <w:t>Current Phase 2</w:t>
            </w:r>
          </w:p>
        </w:tc>
      </w:tr>
      <w:tr>
        <w:tc>
          <w:tcPr>
            <w:tcW w:type="dxa" w:w="1419"/>
          </w:tcPr>
          <w:p>
            <w:r>
              <w:t>Best blocking variant</w:t>
            </w:r>
          </w:p>
        </w:tc>
        <w:tc>
          <w:tcPr>
            <w:tcW w:type="dxa" w:w="1419"/>
          </w:tcPr>
          <w:p>
            <w:r>
              <w:t>...</w:t>
            </w:r>
          </w:p>
        </w:tc>
        <w:tc>
          <w:tcPr>
            <w:tcW w:type="dxa" w:w="1419"/>
          </w:tcPr>
          <w:p>
            <w:r>
              <w:t>...</w:t>
            </w:r>
          </w:p>
        </w:tc>
        <w:tc>
          <w:tcPr>
            <w:tcW w:type="dxa" w:w="1419"/>
          </w:tcPr>
          <w:p>
            <w:r>
              <w:t>...</w:t>
            </w:r>
          </w:p>
        </w:tc>
        <w:tc>
          <w:tcPr>
            <w:tcW w:type="dxa" w:w="1419"/>
          </w:tcPr>
          <w:p>
            <w:r>
              <w:t>...</w:t>
            </w:r>
          </w:p>
        </w:tc>
        <w:tc>
          <w:tcPr>
            <w:tcW w:type="dxa" w:w="1419"/>
          </w:tcPr>
          <w:p>
            <w:r>
              <w:t>...</w:t>
            </w:r>
          </w:p>
        </w:tc>
        <w:tc>
          <w:tcPr>
            <w:tcW w:type="dxa" w:w="1419"/>
          </w:tcPr>
          <w:p>
            <w:r/>
          </w:p>
        </w:tc>
      </w:tr>
      <w:tr>
        <w:tc>
          <w:tcPr>
            <w:tcW w:type="dxa" w:w="1419"/>
          </w:tcPr>
          <w:p>
            <w:r>
              <w:t>Best feature variant</w:t>
            </w:r>
          </w:p>
        </w:tc>
        <w:tc>
          <w:tcPr>
            <w:tcW w:type="dxa" w:w="1419"/>
          </w:tcPr>
          <w:p>
            <w:r>
              <w:t>...</w:t>
            </w:r>
          </w:p>
        </w:tc>
        <w:tc>
          <w:tcPr>
            <w:tcW w:type="dxa" w:w="1419"/>
          </w:tcPr>
          <w:p>
            <w:r>
              <w:t>...</w:t>
            </w:r>
          </w:p>
        </w:tc>
        <w:tc>
          <w:tcPr>
            <w:tcW w:type="dxa" w:w="1419"/>
          </w:tcPr>
          <w:p>
            <w:r>
              <w:t>...</w:t>
            </w:r>
          </w:p>
        </w:tc>
        <w:tc>
          <w:tcPr>
            <w:tcW w:type="dxa" w:w="1419"/>
          </w:tcPr>
          <w:p>
            <w:r>
              <w:t>...</w:t>
            </w:r>
          </w:p>
        </w:tc>
        <w:tc>
          <w:tcPr>
            <w:tcW w:type="dxa" w:w="1419"/>
          </w:tcPr>
          <w:p>
            <w:r>
              <w:t>...</w:t>
            </w:r>
          </w:p>
        </w:tc>
        <w:tc>
          <w:tcPr>
            <w:tcW w:type="dxa" w:w="1419"/>
          </w:tcPr>
          <w:p>
            <w:r/>
          </w:p>
        </w:tc>
      </w:tr>
      <w:tr>
        <w:tc>
          <w:tcPr>
            <w:tcW w:type="dxa" w:w="1419"/>
          </w:tcPr>
          <w:p>
            <w:r>
              <w:t>Best model variant</w:t>
            </w:r>
          </w:p>
        </w:tc>
        <w:tc>
          <w:tcPr>
            <w:tcW w:type="dxa" w:w="1419"/>
          </w:tcPr>
          <w:p>
            <w:r>
              <w:t>...</w:t>
            </w:r>
          </w:p>
        </w:tc>
        <w:tc>
          <w:tcPr>
            <w:tcW w:type="dxa" w:w="1419"/>
          </w:tcPr>
          <w:p>
            <w:r>
              <w:t>...</w:t>
            </w:r>
          </w:p>
        </w:tc>
        <w:tc>
          <w:tcPr>
            <w:tcW w:type="dxa" w:w="1419"/>
          </w:tcPr>
          <w:p>
            <w:r>
              <w:t>...</w:t>
            </w:r>
          </w:p>
        </w:tc>
        <w:tc>
          <w:tcPr>
            <w:tcW w:type="dxa" w:w="1419"/>
          </w:tcPr>
          <w:p>
            <w:r>
              <w:t>...</w:t>
            </w:r>
          </w:p>
        </w:tc>
        <w:tc>
          <w:tcPr>
            <w:tcW w:type="dxa" w:w="1419"/>
          </w:tcPr>
          <w:p>
            <w:r>
              <w:t>...</w:t>
            </w:r>
          </w:p>
        </w:tc>
        <w:tc>
          <w:tcPr>
            <w:tcW w:type="dxa" w:w="1419"/>
          </w:tcPr>
          <w:p>
            <w:r/>
          </w:p>
        </w:tc>
      </w:tr>
      <w:tr>
        <w:tc>
          <w:tcPr>
            <w:tcW w:type="dxa" w:w="1419"/>
          </w:tcPr>
          <w:p>
            <w:r>
              <w:t>Final hardened Phase 2</w:t>
            </w:r>
          </w:p>
        </w:tc>
        <w:tc>
          <w:tcPr>
            <w:tcW w:type="dxa" w:w="1419"/>
          </w:tcPr>
          <w:p>
            <w:r>
              <w:t>...</w:t>
            </w:r>
          </w:p>
        </w:tc>
        <w:tc>
          <w:tcPr>
            <w:tcW w:type="dxa" w:w="1419"/>
          </w:tcPr>
          <w:p>
            <w:r>
              <w:t>...</w:t>
            </w:r>
          </w:p>
        </w:tc>
        <w:tc>
          <w:tcPr>
            <w:tcW w:type="dxa" w:w="1419"/>
          </w:tcPr>
          <w:p>
            <w:r>
              <w:t>...</w:t>
            </w:r>
          </w:p>
        </w:tc>
        <w:tc>
          <w:tcPr>
            <w:tcW w:type="dxa" w:w="1419"/>
          </w:tcPr>
          <w:p>
            <w:r>
              <w:t>...</w:t>
            </w:r>
          </w:p>
        </w:tc>
        <w:tc>
          <w:tcPr>
            <w:tcW w:type="dxa" w:w="1419"/>
          </w:tcPr>
          <w:p>
            <w:r>
              <w:t>...</w:t>
            </w:r>
          </w:p>
        </w:tc>
        <w:tc>
          <w:tcPr>
            <w:tcW w:type="dxa" w:w="1419"/>
          </w:tcPr>
          <w:p>
            <w:r>
              <w:t>Selected only after gates</w:t>
            </w:r>
          </w:p>
        </w:tc>
      </w:tr>
    </w:tbl>
    <w:p>
      <w:pPr>
        <w:pStyle w:val="Heading1"/>
      </w:pPr>
      <w:r>
        <w:t>26. Required Artifacts</w:t>
      </w:r>
    </w:p>
    <w:p>
      <w:pPr>
        <w:pStyle w:val="ListBullet"/>
      </w:pPr>
      <w:r>
        <w:t>baseline_reproduction.json</w:t>
      </w:r>
    </w:p>
    <w:p>
      <w:pPr>
        <w:pStyle w:val="ListBullet"/>
      </w:pPr>
      <w:r>
        <w:t>blocking_miss_analysis.json</w:t>
      </w:r>
    </w:p>
    <w:p>
      <w:pPr>
        <w:pStyle w:val="ListBullet"/>
      </w:pPr>
      <w:r>
        <w:t>blocking_ablation.json</w:t>
      </w:r>
    </w:p>
    <w:p>
      <w:pPr>
        <w:pStyle w:val="ListBullet"/>
      </w:pPr>
      <w:r>
        <w:t>cap_sensitivity.json</w:t>
      </w:r>
    </w:p>
    <w:p>
      <w:pPr>
        <w:pStyle w:val="ListBullet"/>
      </w:pPr>
      <w:r>
        <w:t>key_cutoff_sensitivity.json</w:t>
      </w:r>
    </w:p>
    <w:p>
      <w:pPr>
        <w:pStyle w:val="ListBullet"/>
      </w:pPr>
      <w:r>
        <w:t>transliteration_blocking.json</w:t>
      </w:r>
    </w:p>
    <w:p>
      <w:pPr>
        <w:pStyle w:val="ListBullet"/>
      </w:pPr>
      <w:r>
        <w:t>feature_ablation.json</w:t>
      </w:r>
    </w:p>
    <w:p>
      <w:pPr>
        <w:pStyle w:val="ListBullet"/>
      </w:pPr>
      <w:r>
        <w:t>model_comparison.json</w:t>
      </w:r>
    </w:p>
    <w:p>
      <w:pPr>
        <w:pStyle w:val="ListBullet"/>
      </w:pPr>
      <w:r>
        <w:t>threshold_robustness.json</w:t>
      </w:r>
    </w:p>
    <w:p>
      <w:pPr>
        <w:pStyle w:val="ListBullet"/>
      </w:pPr>
      <w:r>
        <w:t>full_scale_resource_test.json</w:t>
      </w:r>
    </w:p>
    <w:p>
      <w:pPr>
        <w:pStyle w:val="ListBullet"/>
      </w:pPr>
      <w:r>
        <w:t>phase2_5_report.md</w:t>
      </w:r>
    </w:p>
    <w:p>
      <w:pPr>
        <w:pStyle w:val="Heading1"/>
      </w:pPr>
      <w:r>
        <w:t>27. Acceptance Criteria</w:t>
      </w:r>
    </w:p>
    <w:p>
      <w:pPr>
        <w:pStyle w:val="ListBullet"/>
      </w:pPr>
      <w:r>
        <w:t>Baseline reproduced before modifications.</w:t>
      </w:r>
    </w:p>
    <w:p>
      <w:pPr>
        <w:pStyle w:val="ListBullet"/>
      </w:pPr>
      <w:r>
        <w:t>All blocking-missed validation positives accounted for or actual reproduced count documented.</w:t>
      </w:r>
    </w:p>
    <w:p>
      <w:pPr>
        <w:pStyle w:val="ListBullet"/>
      </w:pPr>
      <w:r>
        <w:t>Every blocking rule has measured recall and candidate cost.</w:t>
      </w:r>
    </w:p>
    <w:p>
      <w:pPr>
        <w:pStyle w:val="ListBullet"/>
      </w:pPr>
      <w:r>
        <w:t>Candidate cap and high-frequency-key sensitivity measured.</w:t>
      </w:r>
    </w:p>
    <w:p>
      <w:pPr>
        <w:pStyle w:val="ListBullet"/>
      </w:pPr>
      <w:r>
        <w:t>Cross-script/transliteration misses explicitly analyzed.</w:t>
      </w:r>
    </w:p>
    <w:p>
      <w:pPr>
        <w:pStyle w:val="ListBullet"/>
      </w:pPr>
      <w:r>
        <w:t>Feature ablation completed.</w:t>
      </w:r>
    </w:p>
    <w:p>
      <w:pPr>
        <w:pStyle w:val="ListBullet"/>
      </w:pPr>
      <w:r>
        <w:t>Logistic Regression vs HistGradientBoosting compared on same split/candidates.</w:t>
      </w:r>
    </w:p>
    <w:p>
      <w:pPr>
        <w:pStyle w:val="ListBullet"/>
      </w:pPr>
      <w:r>
        <w:t>Threshold robustness measured with macro F0.5.</w:t>
      </w:r>
    </w:p>
    <w:p>
      <w:pPr>
        <w:pStyle w:val="ListBullet"/>
      </w:pPr>
      <w:r>
        <w:t>Singleton/zero-match behavior reported.</w:t>
      </w:r>
    </w:p>
    <w:p>
      <w:pPr>
        <w:pStyle w:val="ListBullet"/>
      </w:pPr>
      <w:r>
        <w:t>Full-scale or progressive resource test completed.</w:t>
      </w:r>
    </w:p>
    <w:p>
      <w:pPr>
        <w:pStyle w:val="ListBullet"/>
      </w:pPr>
      <w:r>
        <w:t>No unauthorized dependency.</w:t>
      </w:r>
    </w:p>
    <w:p>
      <w:pPr>
        <w:pStyle w:val="ListBullet"/>
      </w:pPr>
      <w:r>
        <w:t>No external data.</w:t>
      </w:r>
    </w:p>
    <w:p>
      <w:pPr>
        <w:pStyle w:val="ListBullet"/>
      </w:pPr>
      <w:r>
        <w:t>Raw datasets unchanged.</w:t>
      </w:r>
    </w:p>
    <w:p>
      <w:pPr>
        <w:pStyle w:val="ListBullet"/>
      </w:pPr>
      <w:r>
        <w:t>No test-set tuning.</w:t>
      </w:r>
    </w:p>
    <w:p>
      <w:pPr>
        <w:pStyle w:val="ListBullet"/>
      </w:pPr>
      <w:r>
        <w:t>Final hardened Phase 2 configuration frozen and reproducible.</w:t>
      </w:r>
    </w:p>
    <w:p>
      <w:pPr>
        <w:pStyle w:val="ListBullet"/>
      </w:pPr>
      <w:r>
        <w:t>Phase 3 NOT implemented.</w:t>
      </w:r>
    </w:p>
    <w:p>
      <w:pPr>
        <w:pStyle w:val="Heading1"/>
      </w:pPr>
      <w:r>
        <w:t>28. Final Claude Instructions</w:t>
      </w:r>
    </w:p>
    <w:p>
      <w:r>
        <w:t>Read this document completely before editing. Inspect existing Phase 2 code and artifacts first. Do not assume every metric in the supplied report will reproduce exactly; if it does not, diagnose the discrepancy before changing the algorithm.</w:t>
      </w:r>
    </w:p>
    <w:p>
      <w:r>
        <w:t>Do not rewrite working code merely for style. Make controlled changes and store evidence for every claimed improvement.</w:t>
      </w:r>
    </w:p>
    <w:p>
      <w:r>
        <w:t>Do not use test data to select blocks, thresholds, feature sets, or models. Use test data only after the final configuration is frozen.</w:t>
      </w:r>
    </w:p>
    <w:p>
      <w:r>
        <w:t>Do not proceed to Phase 3. Stop after the Phase 2.5 report and frozen hardened Phase 2 configuration.</w:t>
      </w:r>
    </w:p>
    <w:p>
      <w:pPr>
        <w:pStyle w:val="Heading1"/>
      </w:pPr>
      <w:r>
        <w:t>29. Final Claude Completion Report</w:t>
      </w:r>
    </w:p>
    <w:p>
      <w:pPr>
        <w:pStyle w:val="ListBullet"/>
      </w:pPr>
      <w:r>
        <w:t>Baseline reproduced: yes/no</w:t>
      </w:r>
    </w:p>
    <w:p>
      <w:pPr>
        <w:pStyle w:val="ListBullet"/>
      </w:pPr>
      <w:r>
        <w:t>Blocking misses analyzed: count and categories</w:t>
      </w:r>
    </w:p>
    <w:p>
      <w:pPr>
        <w:pStyle w:val="ListBullet"/>
      </w:pPr>
      <w:r>
        <w:t>Best candidate recall</w:t>
      </w:r>
    </w:p>
    <w:p>
      <w:pPr>
        <w:pStyle w:val="ListBullet"/>
      </w:pPr>
      <w:r>
        <w:t>Candidate-cost change</w:t>
      </w:r>
    </w:p>
    <w:p>
      <w:pPr>
        <w:pStyle w:val="ListBullet"/>
      </w:pPr>
      <w:r>
        <w:t>Best feature configuration</w:t>
      </w:r>
    </w:p>
    <w:p>
      <w:pPr>
        <w:pStyle w:val="ListBullet"/>
      </w:pPr>
      <w:r>
        <w:t>Best model configuration</w:t>
      </w:r>
    </w:p>
    <w:p>
      <w:pPr>
        <w:pStyle w:val="ListBullet"/>
      </w:pPr>
      <w:r>
        <w:t>Best validation macro F0.5</w:t>
      </w:r>
    </w:p>
    <w:p>
      <w:pPr>
        <w:pStyle w:val="ListBullet"/>
      </w:pPr>
      <w:r>
        <w:t>Selected threshold</w:t>
      </w:r>
    </w:p>
    <w:p>
      <w:pPr>
        <w:pStyle w:val="ListBullet"/>
      </w:pPr>
      <w:r>
        <w:t>Singleton/zero-match results</w:t>
      </w:r>
    </w:p>
    <w:p>
      <w:pPr>
        <w:pStyle w:val="ListBullet"/>
      </w:pPr>
      <w:r>
        <w:t>Full-scale resource-test result</w:t>
      </w:r>
    </w:p>
    <w:p>
      <w:pPr>
        <w:pStyle w:val="ListBullet"/>
      </w:pPr>
      <w:r>
        <w:t>Final frozen Phase 2 configuration</w:t>
      </w:r>
    </w:p>
    <w:p>
      <w:pPr>
        <w:pStyle w:val="ListBullet"/>
      </w:pPr>
      <w:r>
        <w:t>Files created/modified</w:t>
      </w:r>
    </w:p>
    <w:p>
      <w:pPr>
        <w:pStyle w:val="ListBullet"/>
      </w:pPr>
      <w:r>
        <w:t>Dependencies used</w:t>
      </w:r>
    </w:p>
    <w:p>
      <w:pPr>
        <w:pStyle w:val="ListBullet"/>
      </w:pPr>
      <w:r>
        <w:t>Raw data unchanged: yes/no</w:t>
      </w:r>
    </w:p>
    <w:p>
      <w:pPr>
        <w:pStyle w:val="ListBullet"/>
      </w:pPr>
      <w:r>
        <w:t>External data used: no</w:t>
      </w:r>
    </w:p>
    <w:p>
      <w:pPr>
        <w:pStyle w:val="ListBullet"/>
      </w:pPr>
      <w:r>
        <w:t>Phase 3 performed: no</w:t>
      </w:r>
    </w:p>
    <w:p>
      <w:r>
        <w:rPr>
          <w:b/>
        </w:rPr>
        <w:t xml:space="preserve">Source basis: </w:t>
      </w:r>
      <w:r>
        <w:t>This specification is grounded in the supplied Phase 2 report, including its development-mode scale, candidate-recall results, blocking rules, 47-feature model, Logistic Regression baseline, validation sweep, error analysis, test-output checks, and documented limitations.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