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Times New Roman" w:cs="Times New Roman" w:eastAsia="Times New Roman" w:hAnsi="Times New Roman"/>
          <w:b w:val="1"/>
          <w:bCs w:val="1"/>
          <w:sz w:val="30"/>
          <w:szCs w:val="30"/>
          <w:rtl w:val="0"/>
        </w:rPr>
        <w:t xml:space="preserve">Criterion A: Inquiring and Analysing</w:t>
      </w:r>
      <w:r w:rsidDel="00000000" w:rsidR="00000000" w:rsidRPr="00000000">
        <w:rPr>
          <w:rtl w:val="0"/>
        </w:rPr>
      </w:r>
    </w:p>
    <w:p w:rsidR="00000000" w:rsidDel="00000000" w:rsidP="00000000" w:rsidRDefault="00000000" w:rsidRPr="00000000" w14:paraId="00000002">
      <w:pPr>
        <w:pBdr>
          <w:bottom w:color="000000" w:space="8" w:sz="6" w:val="single"/>
        </w:pBdr>
        <w:spacing w:after="300" w:lineRule="auto"/>
        <w:jc w:val="center"/>
        <w:rPr/>
      </w:pPr>
      <w:r w:rsidDel="00000000" w:rsidR="00000000" w:rsidRPr="00000000">
        <w:rPr>
          <w:rFonts w:ascii="Times New Roman" w:cs="Times New Roman" w:eastAsia="Times New Roman" w:hAnsi="Times New Roman"/>
          <w:sz w:val="21"/>
          <w:szCs w:val="21"/>
          <w:rtl w:val="0"/>
        </w:rPr>
        <w:t xml:space="preserve">Strand ii — Construct a detailed research plan</w:t>
      </w:r>
      <w:r w:rsidDel="00000000" w:rsidR="00000000" w:rsidRPr="00000000">
        <w:rPr>
          <w:rtl w:val="0"/>
        </w:rPr>
      </w:r>
    </w:p>
    <w:p w:rsidR="00000000" w:rsidDel="00000000" w:rsidP="00000000" w:rsidRDefault="00000000" w:rsidRPr="00000000" w14:paraId="00000003">
      <w:pPr>
        <w:spacing w:after="150" w:lineRule="auto"/>
        <w:rPr/>
      </w:pPr>
      <w:r w:rsidDel="00000000" w:rsidR="00000000" w:rsidRPr="00000000">
        <w:rPr>
          <w:rFonts w:ascii="Times New Roman" w:cs="Times New Roman" w:eastAsia="Times New Roman" w:hAnsi="Times New Roman"/>
          <w:i w:val="1"/>
          <w:iCs w:val="1"/>
          <w:sz w:val="20"/>
          <w:szCs w:val="20"/>
          <w:rtl w:val="0"/>
        </w:rPr>
        <w:t xml:space="preserve">One or two sentences on what you still need to find out, and how you have organised your research.</w:t>
      </w:r>
      <w:r w:rsidDel="00000000" w:rsidR="00000000" w:rsidRPr="00000000">
        <w:rPr>
          <w:rtl w:val="0"/>
        </w:rPr>
      </w:r>
    </w:p>
    <w:p w:rsidR="00000000" w:rsidDel="00000000" w:rsidP="00000000" w:rsidRDefault="00000000" w:rsidRPr="00000000" w14:paraId="00000004">
      <w:pPr>
        <w:pBdr>
          <w:bottom w:color="000000" w:space="2" w:sz="4" w:val="single"/>
        </w:pBdr>
        <w:spacing w:after="60" w:before="170" w:lineRule="auto"/>
        <w:rPr/>
      </w:pPr>
      <w:r w:rsidDel="00000000" w:rsidR="00000000" w:rsidRPr="00000000">
        <w:rPr>
          <w:rtl w:val="0"/>
        </w:rPr>
      </w:r>
    </w:p>
    <w:p w:rsidR="00000000" w:rsidDel="00000000" w:rsidP="00000000" w:rsidRDefault="00000000" w:rsidRPr="00000000" w14:paraId="00000005">
      <w:pPr>
        <w:pBdr>
          <w:bottom w:color="000000" w:space="2" w:sz="4" w:val="single"/>
        </w:pBdr>
        <w:spacing w:after="60" w:before="170" w:lineRule="auto"/>
        <w:rPr/>
      </w:pPr>
      <w:r w:rsidDel="00000000" w:rsidR="00000000" w:rsidRPr="00000000">
        <w:rPr>
          <w:rtl w:val="0"/>
        </w:rPr>
      </w:r>
    </w:p>
    <w:p w:rsidR="00000000" w:rsidDel="00000000" w:rsidP="00000000" w:rsidRDefault="00000000" w:rsidRPr="00000000" w14:paraId="00000006">
      <w:pPr>
        <w:pBdr>
          <w:bottom w:color="000000" w:space="2" w:sz="4" w:val="single"/>
        </w:pBdr>
        <w:spacing w:after="60" w:before="170" w:lineRule="auto"/>
        <w:rPr/>
      </w:pPr>
      <w:r w:rsidDel="00000000" w:rsidR="00000000" w:rsidRPr="00000000">
        <w:rPr>
          <w:rtl w:val="0"/>
        </w:rPr>
      </w:r>
    </w:p>
    <w:p w:rsidR="00000000" w:rsidDel="00000000" w:rsidP="00000000" w:rsidRDefault="00000000" w:rsidRPr="00000000" w14:paraId="00000007">
      <w:pPr>
        <w:spacing w:after="60" w:before="340" w:lineRule="auto"/>
        <w:rPr/>
      </w:pPr>
      <w:r w:rsidDel="00000000" w:rsidR="00000000" w:rsidRPr="00000000">
        <w:rPr>
          <w:rFonts w:ascii="Times New Roman" w:cs="Times New Roman" w:eastAsia="Times New Roman" w:hAnsi="Times New Roman"/>
          <w:b w:val="1"/>
          <w:bCs w:val="1"/>
          <w:sz w:val="26"/>
          <w:szCs w:val="26"/>
          <w:rtl w:val="0"/>
        </w:rPr>
        <w:t xml:space="preserve">Research Plan</w:t>
      </w:r>
      <w:r w:rsidDel="00000000" w:rsidR="00000000" w:rsidRPr="00000000">
        <w:rPr>
          <w:rtl w:val="0"/>
        </w:rPr>
      </w:r>
    </w:p>
    <w:p w:rsidR="00000000" w:rsidDel="00000000" w:rsidP="00000000" w:rsidRDefault="00000000" w:rsidRPr="00000000" w14:paraId="00000008">
      <w:pPr>
        <w:spacing w:after="150" w:lineRule="auto"/>
        <w:rPr/>
      </w:pPr>
      <w:r w:rsidDel="00000000" w:rsidR="00000000" w:rsidRPr="00000000">
        <w:rPr>
          <w:rFonts w:ascii="Times New Roman" w:cs="Times New Roman" w:eastAsia="Times New Roman" w:hAnsi="Times New Roman"/>
          <w:i w:val="1"/>
          <w:iCs w:val="1"/>
          <w:sz w:val="20"/>
          <w:szCs w:val="20"/>
          <w:rtl w:val="0"/>
        </w:rPr>
        <w:t xml:space="preserve">Show your plan as a mind map or flowchart. Split it into Primary and Secondary, then split each of those into Sources and Purpose.</w:t>
      </w: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200.0" w:type="dxa"/>
              <w:bottom w:w="120.0" w:type="dxa"/>
              <w:right w:w="200.0" w:type="dxa"/>
            </w:tcMar>
          </w:tcPr>
          <w:p w:rsidR="00000000" w:rsidDel="00000000" w:rsidP="00000000" w:rsidRDefault="00000000" w:rsidRPr="00000000" w14:paraId="0000000A">
            <w:pPr>
              <w:spacing w:after="60" w:before="200" w:lineRule="auto"/>
              <w:jc w:val="center"/>
              <w:rPr/>
            </w:pPr>
            <w:r w:rsidDel="00000000" w:rsidR="00000000" w:rsidRPr="00000000">
              <w:rPr>
                <w:rFonts w:ascii="Times New Roman" w:cs="Times New Roman" w:eastAsia="Times New Roman" w:hAnsi="Times New Roman"/>
                <w:i w:val="1"/>
                <w:iCs w:val="1"/>
                <w:color w:val="808080"/>
                <w:sz w:val="20"/>
                <w:szCs w:val="20"/>
                <w:rtl w:val="0"/>
              </w:rPr>
              <w:t xml:space="preserve">Mind map or flowchart</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spacing w:after="220" w:lineRule="auto"/>
        <w:rPr/>
      </w:pPr>
      <w:r w:rsidDel="00000000" w:rsidR="00000000" w:rsidRPr="00000000">
        <w:rPr>
          <w:rtl w:val="0"/>
        </w:rPr>
      </w:r>
    </w:p>
    <w:p w:rsidR="00000000" w:rsidDel="00000000" w:rsidP="00000000" w:rsidRDefault="00000000" w:rsidRPr="00000000" w14:paraId="00000014">
      <w:pPr>
        <w:spacing w:after="150" w:lineRule="auto"/>
        <w:rPr/>
      </w:pPr>
      <w:r w:rsidDel="00000000" w:rsidR="00000000" w:rsidRPr="00000000">
        <w:rPr>
          <w:rFonts w:ascii="Times New Roman" w:cs="Times New Roman" w:eastAsia="Times New Roman" w:hAnsi="Times New Roman"/>
          <w:i w:val="1"/>
          <w:iCs w:val="1"/>
          <w:sz w:val="20"/>
          <w:szCs w:val="20"/>
          <w:rtl w:val="0"/>
        </w:rPr>
        <w:t xml:space="preserve">Minimum five questions. Questions must be open — start with What, Which or How, never Is, Does or Can. Name the actual source and its appendix number. The last column says what you will do differently once you know the answer.</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100"/>
        <w:gridCol w:w="850"/>
        <w:gridCol w:w="1700"/>
        <w:gridCol w:w="2976"/>
        <w:tblGridChange w:id="0">
          <w:tblGrid>
            <w:gridCol w:w="2400"/>
            <w:gridCol w:w="1100"/>
            <w:gridCol w:w="850"/>
            <w:gridCol w:w="1700"/>
            <w:gridCol w:w="2976"/>
          </w:tblGrid>
        </w:tblGridChange>
      </w:tblGrid>
      <w:tr>
        <w:trPr>
          <w:cantSplit w:val="0"/>
          <w:tblHeader w:val="0"/>
        </w:trPr>
        <w:tc>
          <w:tcPr/>
          <w:p w:rsidR="00000000" w:rsidDel="00000000" w:rsidP="00000000" w:rsidRDefault="00000000" w:rsidRPr="00000000" w14:paraId="00000016">
            <w:pPr>
              <w:jc w:val="center"/>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Question</w:t>
            </w:r>
            <w:r w:rsidDel="00000000" w:rsidR="00000000" w:rsidRPr="00000000">
              <w:rPr>
                <w:rtl w:val="0"/>
              </w:rPr>
            </w:r>
          </w:p>
        </w:tc>
        <w:tc>
          <w:tcPr/>
          <w:p w:rsidR="00000000" w:rsidDel="00000000" w:rsidP="00000000" w:rsidRDefault="00000000" w:rsidRPr="00000000" w14:paraId="00000017">
            <w:pPr>
              <w:jc w:val="center"/>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Priority</w:t>
            </w:r>
            <w:r w:rsidDel="00000000" w:rsidR="00000000" w:rsidRPr="00000000">
              <w:rPr>
                <w:rtl w:val="0"/>
              </w:rPr>
            </w:r>
          </w:p>
          <w:p w:rsidR="00000000" w:rsidDel="00000000" w:rsidP="00000000" w:rsidRDefault="00000000" w:rsidRPr="00000000" w14:paraId="00000018">
            <w:pPr>
              <w:jc w:val="left"/>
              <w:rPr/>
            </w:pPr>
            <w:r w:rsidDel="00000000" w:rsidR="00000000" w:rsidRPr="00000000">
              <w:rPr>
                <w:rFonts w:ascii="Times New Roman" w:cs="Times New Roman" w:eastAsia="Times New Roman" w:hAnsi="Times New Roman"/>
                <w:b w:val="0"/>
                <w:bCs w:val="0"/>
                <w:i w:val="1"/>
                <w:iCs w:val="1"/>
                <w:color w:val="000000"/>
                <w:sz w:val="14"/>
                <w:szCs w:val="14"/>
                <w:rtl w:val="0"/>
              </w:rPr>
              <w:t xml:space="preserve">Band + rank, e.g. High 1, Medium 2, Low 3 (see key below).</w:t>
            </w:r>
            <w:r w:rsidDel="00000000" w:rsidR="00000000" w:rsidRPr="00000000">
              <w:rPr>
                <w:rtl w:val="0"/>
              </w:rPr>
            </w:r>
          </w:p>
        </w:tc>
        <w:tc>
          <w:tcPr/>
          <w:p w:rsidR="00000000" w:rsidDel="00000000" w:rsidP="00000000" w:rsidRDefault="00000000" w:rsidRPr="00000000" w14:paraId="00000019">
            <w:pPr>
              <w:jc w:val="center"/>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Type</w:t>
            </w:r>
            <w:r w:rsidDel="00000000" w:rsidR="00000000" w:rsidRPr="00000000">
              <w:rPr>
                <w:rtl w:val="0"/>
              </w:rPr>
            </w:r>
          </w:p>
          <w:p w:rsidR="00000000" w:rsidDel="00000000" w:rsidP="00000000" w:rsidRDefault="00000000" w:rsidRPr="00000000" w14:paraId="0000001A">
            <w:pPr>
              <w:jc w:val="left"/>
              <w:rPr/>
            </w:pPr>
            <w:r w:rsidDel="00000000" w:rsidR="00000000" w:rsidRPr="00000000">
              <w:rPr>
                <w:rFonts w:ascii="Times New Roman" w:cs="Times New Roman" w:eastAsia="Times New Roman" w:hAnsi="Times New Roman"/>
                <w:b w:val="0"/>
                <w:bCs w:val="0"/>
                <w:i w:val="1"/>
                <w:iCs w:val="1"/>
                <w:color w:val="000000"/>
                <w:sz w:val="14"/>
                <w:szCs w:val="14"/>
                <w:rtl w:val="0"/>
              </w:rPr>
              <w:t xml:space="preserve">Primary or Secondary — balance both across your plan.</w:t>
            </w:r>
            <w:r w:rsidDel="00000000" w:rsidR="00000000" w:rsidRPr="00000000">
              <w:rPr>
                <w:rtl w:val="0"/>
              </w:rPr>
            </w:r>
          </w:p>
        </w:tc>
        <w:tc>
          <w:tcPr/>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Source</w:t>
            </w:r>
            <w:r w:rsidDel="00000000" w:rsidR="00000000" w:rsidRPr="00000000">
              <w:rPr>
                <w:rtl w:val="0"/>
              </w:rPr>
            </w:r>
          </w:p>
          <w:p w:rsidR="00000000" w:rsidDel="00000000" w:rsidP="00000000" w:rsidRDefault="00000000" w:rsidRPr="00000000" w14:paraId="0000001C">
            <w:pPr>
              <w:jc w:val="left"/>
              <w:rPr/>
            </w:pPr>
            <w:r w:rsidDel="00000000" w:rsidR="00000000" w:rsidRPr="00000000">
              <w:rPr>
                <w:rFonts w:ascii="Times New Roman" w:cs="Times New Roman" w:eastAsia="Times New Roman" w:hAnsi="Times New Roman"/>
                <w:b w:val="0"/>
                <w:bCs w:val="0"/>
                <w:i w:val="1"/>
                <w:iCs w:val="1"/>
                <w:color w:val="000000"/>
                <w:sz w:val="14"/>
                <w:szCs w:val="14"/>
                <w:rtl w:val="0"/>
              </w:rPr>
              <w:t xml:space="preserve">Name the exact source (person, website, book) + appendix number.</w:t>
            </w:r>
            <w:r w:rsidDel="00000000" w:rsidR="00000000" w:rsidRPr="00000000">
              <w:rPr>
                <w:rtl w:val="0"/>
              </w:rPr>
            </w:r>
          </w:p>
        </w:tc>
        <w:tc>
          <w:tcPr/>
          <w:p w:rsidR="00000000" w:rsidDel="00000000" w:rsidP="00000000" w:rsidRDefault="00000000" w:rsidRPr="00000000" w14:paraId="0000001D">
            <w:pPr>
              <w:jc w:val="center"/>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Justification</w:t>
            </w:r>
            <w:r w:rsidDel="00000000" w:rsidR="00000000" w:rsidRPr="00000000">
              <w:rPr>
                <w:rtl w:val="0"/>
              </w:rPr>
            </w:r>
          </w:p>
          <w:p w:rsidR="00000000" w:rsidDel="00000000" w:rsidP="00000000" w:rsidRDefault="00000000" w:rsidRPr="00000000" w14:paraId="0000001E">
            <w:pPr>
              <w:jc w:val="left"/>
              <w:rPr/>
            </w:pPr>
            <w:r w:rsidDel="00000000" w:rsidR="00000000" w:rsidRPr="00000000">
              <w:rPr>
                <w:rFonts w:ascii="Times New Roman" w:cs="Times New Roman" w:eastAsia="Times New Roman" w:hAnsi="Times New Roman"/>
                <w:b w:val="0"/>
                <w:bCs w:val="0"/>
                <w:i w:val="1"/>
                <w:iCs w:val="1"/>
                <w:color w:val="000000"/>
                <w:sz w:val="14"/>
                <w:szCs w:val="14"/>
                <w:rtl w:val="0"/>
              </w:rPr>
              <w:t xml:space="preserve">Include: (1) why this is a gap in your knowledge, (2) how it helps solve the design problem, (3) what you'll do differently once you know it.</w:t>
            </w:r>
            <w:r w:rsidDel="00000000" w:rsidR="00000000" w:rsidRPr="00000000">
              <w:rPr>
                <w:rtl w:val="0"/>
              </w:rPr>
            </w:r>
          </w:p>
        </w:tc>
      </w:tr>
      <w:tr>
        <w:trPr>
          <w:cantSplit w:val="0"/>
          <w:tblHeader w:val="0"/>
        </w:trPr>
        <w:tc>
          <w:tcPr>
            <w:gridSpan w:val="5"/>
            <w:shd w:fill="d9d9d9" w:val="clear"/>
          </w:tcPr>
          <w:p w:rsidR="00000000" w:rsidDel="00000000" w:rsidP="00000000" w:rsidRDefault="00000000" w:rsidRPr="00000000" w14:paraId="0000001F">
            <w:pPr>
              <w:jc w:val="left"/>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Research area 1</w:t>
            </w:r>
            <w:r w:rsidDel="00000000" w:rsidR="00000000" w:rsidRPr="00000000">
              <w:rPr>
                <w:rtl w:val="0"/>
              </w:rPr>
            </w:r>
          </w:p>
        </w:tc>
      </w:tr>
      <w:tr>
        <w:trPr>
          <w:cantSplit w:val="0"/>
          <w:tblHeader w:val="0"/>
        </w:trPr>
        <w:tc>
          <w:tcPr/>
          <w:p w:rsidR="00000000" w:rsidDel="00000000" w:rsidP="00000000" w:rsidRDefault="00000000" w:rsidRPr="00000000" w14:paraId="00000024">
            <w:pPr>
              <w:jc w:val="left"/>
              <w:rPr/>
            </w:pPr>
            <w:r w:rsidDel="00000000" w:rsidR="00000000" w:rsidRPr="00000000">
              <w:rPr>
                <w:rtl w:val="0"/>
              </w:rPr>
            </w:r>
          </w:p>
        </w:tc>
        <w:tc>
          <w:tcPr/>
          <w:p w:rsidR="00000000" w:rsidDel="00000000" w:rsidP="00000000" w:rsidRDefault="00000000" w:rsidRPr="00000000" w14:paraId="00000025">
            <w:pPr>
              <w:jc w:val="left"/>
              <w:rPr/>
            </w:pPr>
            <w:r w:rsidDel="00000000" w:rsidR="00000000" w:rsidRPr="00000000">
              <w:rPr>
                <w:rtl w:val="0"/>
              </w:rPr>
            </w:r>
          </w:p>
        </w:tc>
        <w:tc>
          <w:tcPr/>
          <w:p w:rsidR="00000000" w:rsidDel="00000000" w:rsidP="00000000" w:rsidRDefault="00000000" w:rsidRPr="00000000" w14:paraId="00000026">
            <w:pPr>
              <w:jc w:val="left"/>
              <w:rPr/>
            </w:pPr>
            <w:r w:rsidDel="00000000" w:rsidR="00000000" w:rsidRPr="00000000">
              <w:rPr>
                <w:rtl w:val="0"/>
              </w:rPr>
            </w:r>
          </w:p>
        </w:tc>
        <w:tc>
          <w:tcPr/>
          <w:p w:rsidR="00000000" w:rsidDel="00000000" w:rsidP="00000000" w:rsidRDefault="00000000" w:rsidRPr="00000000" w14:paraId="00000027">
            <w:pPr>
              <w:jc w:val="left"/>
              <w:rPr/>
            </w:pPr>
            <w:r w:rsidDel="00000000" w:rsidR="00000000" w:rsidRPr="00000000">
              <w:rPr>
                <w:rtl w:val="0"/>
              </w:rPr>
            </w:r>
          </w:p>
        </w:tc>
        <w:tc>
          <w:tcPr/>
          <w:p w:rsidR="00000000" w:rsidDel="00000000" w:rsidP="00000000" w:rsidRDefault="00000000" w:rsidRPr="00000000" w14:paraId="00000028">
            <w:pPr>
              <w:jc w:val="left"/>
              <w:rPr/>
            </w:pPr>
            <w:r w:rsidDel="00000000" w:rsidR="00000000" w:rsidRPr="00000000">
              <w:rPr>
                <w:rtl w:val="0"/>
              </w:rPr>
            </w:r>
          </w:p>
        </w:tc>
      </w:tr>
      <w:tr>
        <w:trPr>
          <w:cantSplit w:val="0"/>
          <w:tblHeader w:val="0"/>
        </w:trPr>
        <w:tc>
          <w:tcPr/>
          <w:p w:rsidR="00000000" w:rsidDel="00000000" w:rsidP="00000000" w:rsidRDefault="00000000" w:rsidRPr="00000000" w14:paraId="00000029">
            <w:pPr>
              <w:jc w:val="left"/>
              <w:rPr/>
            </w:pPr>
            <w:r w:rsidDel="00000000" w:rsidR="00000000" w:rsidRPr="00000000">
              <w:rPr>
                <w:rtl w:val="0"/>
              </w:rPr>
            </w:r>
          </w:p>
        </w:tc>
        <w:tc>
          <w:tcPr/>
          <w:p w:rsidR="00000000" w:rsidDel="00000000" w:rsidP="00000000" w:rsidRDefault="00000000" w:rsidRPr="00000000" w14:paraId="0000002A">
            <w:pPr>
              <w:jc w:val="left"/>
              <w:rPr/>
            </w:pPr>
            <w:r w:rsidDel="00000000" w:rsidR="00000000" w:rsidRPr="00000000">
              <w:rPr>
                <w:rtl w:val="0"/>
              </w:rPr>
            </w:r>
          </w:p>
        </w:tc>
        <w:tc>
          <w:tcPr/>
          <w:p w:rsidR="00000000" w:rsidDel="00000000" w:rsidP="00000000" w:rsidRDefault="00000000" w:rsidRPr="00000000" w14:paraId="0000002B">
            <w:pPr>
              <w:jc w:val="left"/>
              <w:rPr/>
            </w:pPr>
            <w:r w:rsidDel="00000000" w:rsidR="00000000" w:rsidRPr="00000000">
              <w:rPr>
                <w:rtl w:val="0"/>
              </w:rPr>
            </w:r>
          </w:p>
        </w:tc>
        <w:tc>
          <w:tcPr/>
          <w:p w:rsidR="00000000" w:rsidDel="00000000" w:rsidP="00000000" w:rsidRDefault="00000000" w:rsidRPr="00000000" w14:paraId="0000002C">
            <w:pPr>
              <w:jc w:val="left"/>
              <w:rPr/>
            </w:pPr>
            <w:r w:rsidDel="00000000" w:rsidR="00000000" w:rsidRPr="00000000">
              <w:rPr>
                <w:rtl w:val="0"/>
              </w:rPr>
            </w:r>
          </w:p>
        </w:tc>
        <w:tc>
          <w:tcPr/>
          <w:p w:rsidR="00000000" w:rsidDel="00000000" w:rsidP="00000000" w:rsidRDefault="00000000" w:rsidRPr="00000000" w14:paraId="0000002D">
            <w:pPr>
              <w:jc w:val="left"/>
              <w:rPr/>
            </w:pPr>
            <w:r w:rsidDel="00000000" w:rsidR="00000000" w:rsidRPr="00000000">
              <w:rPr>
                <w:rtl w:val="0"/>
              </w:rPr>
            </w:r>
          </w:p>
        </w:tc>
      </w:tr>
      <w:tr>
        <w:trPr>
          <w:cantSplit w:val="0"/>
          <w:tblHeader w:val="0"/>
        </w:trPr>
        <w:tc>
          <w:tcPr>
            <w:gridSpan w:val="5"/>
            <w:shd w:fill="d9d9d9" w:val="clear"/>
          </w:tcPr>
          <w:p w:rsidR="00000000" w:rsidDel="00000000" w:rsidP="00000000" w:rsidRDefault="00000000" w:rsidRPr="00000000" w14:paraId="0000002E">
            <w:pPr>
              <w:jc w:val="left"/>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Research area 2</w:t>
            </w:r>
            <w:r w:rsidDel="00000000" w:rsidR="00000000" w:rsidRPr="00000000">
              <w:rPr>
                <w:rtl w:val="0"/>
              </w:rPr>
            </w:r>
          </w:p>
        </w:tc>
      </w:tr>
      <w:tr>
        <w:trPr>
          <w:cantSplit w:val="0"/>
          <w:tblHeader w:val="0"/>
        </w:trPr>
        <w:tc>
          <w:tcPr/>
          <w:p w:rsidR="00000000" w:rsidDel="00000000" w:rsidP="00000000" w:rsidRDefault="00000000" w:rsidRPr="00000000" w14:paraId="00000033">
            <w:pPr>
              <w:jc w:val="left"/>
              <w:rPr/>
            </w:pPr>
            <w:r w:rsidDel="00000000" w:rsidR="00000000" w:rsidRPr="00000000">
              <w:rPr>
                <w:rtl w:val="0"/>
              </w:rPr>
            </w:r>
          </w:p>
        </w:tc>
        <w:tc>
          <w:tcPr/>
          <w:p w:rsidR="00000000" w:rsidDel="00000000" w:rsidP="00000000" w:rsidRDefault="00000000" w:rsidRPr="00000000" w14:paraId="00000034">
            <w:pPr>
              <w:jc w:val="left"/>
              <w:rPr/>
            </w:pPr>
            <w:r w:rsidDel="00000000" w:rsidR="00000000" w:rsidRPr="00000000">
              <w:rPr>
                <w:rtl w:val="0"/>
              </w:rPr>
            </w:r>
          </w:p>
        </w:tc>
        <w:tc>
          <w:tcPr/>
          <w:p w:rsidR="00000000" w:rsidDel="00000000" w:rsidP="00000000" w:rsidRDefault="00000000" w:rsidRPr="00000000" w14:paraId="00000035">
            <w:pPr>
              <w:jc w:val="left"/>
              <w:rPr/>
            </w:pPr>
            <w:r w:rsidDel="00000000" w:rsidR="00000000" w:rsidRPr="00000000">
              <w:rPr>
                <w:rtl w:val="0"/>
              </w:rPr>
            </w:r>
          </w:p>
        </w:tc>
        <w:tc>
          <w:tcPr/>
          <w:p w:rsidR="00000000" w:rsidDel="00000000" w:rsidP="00000000" w:rsidRDefault="00000000" w:rsidRPr="00000000" w14:paraId="00000036">
            <w:pPr>
              <w:jc w:val="left"/>
              <w:rPr/>
            </w:pPr>
            <w:r w:rsidDel="00000000" w:rsidR="00000000" w:rsidRPr="00000000">
              <w:rPr>
                <w:rtl w:val="0"/>
              </w:rPr>
            </w:r>
          </w:p>
        </w:tc>
        <w:tc>
          <w:tcPr/>
          <w:p w:rsidR="00000000" w:rsidDel="00000000" w:rsidP="00000000" w:rsidRDefault="00000000" w:rsidRPr="00000000" w14:paraId="00000037">
            <w:pPr>
              <w:jc w:val="left"/>
              <w:rPr/>
            </w:pPr>
            <w:r w:rsidDel="00000000" w:rsidR="00000000" w:rsidRPr="00000000">
              <w:rPr>
                <w:rtl w:val="0"/>
              </w:rPr>
            </w:r>
          </w:p>
        </w:tc>
      </w:tr>
      <w:tr>
        <w:trPr>
          <w:cantSplit w:val="0"/>
          <w:tblHeader w:val="0"/>
        </w:trPr>
        <w:tc>
          <w:tcPr/>
          <w:p w:rsidR="00000000" w:rsidDel="00000000" w:rsidP="00000000" w:rsidRDefault="00000000" w:rsidRPr="00000000" w14:paraId="00000038">
            <w:pPr>
              <w:jc w:val="left"/>
              <w:rPr/>
            </w:pPr>
            <w:r w:rsidDel="00000000" w:rsidR="00000000" w:rsidRPr="00000000">
              <w:rPr>
                <w:rtl w:val="0"/>
              </w:rPr>
            </w:r>
          </w:p>
        </w:tc>
        <w:tc>
          <w:tcPr/>
          <w:p w:rsidR="00000000" w:rsidDel="00000000" w:rsidP="00000000" w:rsidRDefault="00000000" w:rsidRPr="00000000" w14:paraId="00000039">
            <w:pPr>
              <w:jc w:val="left"/>
              <w:rPr/>
            </w:pPr>
            <w:r w:rsidDel="00000000" w:rsidR="00000000" w:rsidRPr="00000000">
              <w:rPr>
                <w:rtl w:val="0"/>
              </w:rPr>
            </w:r>
          </w:p>
        </w:tc>
        <w:tc>
          <w:tcPr/>
          <w:p w:rsidR="00000000" w:rsidDel="00000000" w:rsidP="00000000" w:rsidRDefault="00000000" w:rsidRPr="00000000" w14:paraId="0000003A">
            <w:pPr>
              <w:jc w:val="left"/>
              <w:rPr/>
            </w:pPr>
            <w:r w:rsidDel="00000000" w:rsidR="00000000" w:rsidRPr="00000000">
              <w:rPr>
                <w:rtl w:val="0"/>
              </w:rPr>
            </w:r>
          </w:p>
        </w:tc>
        <w:tc>
          <w:tcPr/>
          <w:p w:rsidR="00000000" w:rsidDel="00000000" w:rsidP="00000000" w:rsidRDefault="00000000" w:rsidRPr="00000000" w14:paraId="0000003B">
            <w:pPr>
              <w:jc w:val="left"/>
              <w:rPr/>
            </w:pPr>
            <w:r w:rsidDel="00000000" w:rsidR="00000000" w:rsidRPr="00000000">
              <w:rPr>
                <w:rtl w:val="0"/>
              </w:rPr>
            </w:r>
          </w:p>
        </w:tc>
        <w:tc>
          <w:tcPr/>
          <w:p w:rsidR="00000000" w:rsidDel="00000000" w:rsidP="00000000" w:rsidRDefault="00000000" w:rsidRPr="00000000" w14:paraId="0000003C">
            <w:pPr>
              <w:jc w:val="left"/>
              <w:rPr/>
            </w:pPr>
            <w:r w:rsidDel="00000000" w:rsidR="00000000" w:rsidRPr="00000000">
              <w:rPr>
                <w:rtl w:val="0"/>
              </w:rPr>
            </w:r>
          </w:p>
        </w:tc>
      </w:tr>
      <w:tr>
        <w:trPr>
          <w:cantSplit w:val="0"/>
          <w:tblHeader w:val="0"/>
        </w:trPr>
        <w:tc>
          <w:tcPr>
            <w:gridSpan w:val="5"/>
            <w:shd w:fill="d9d9d9" w:val="clear"/>
          </w:tcPr>
          <w:p w:rsidR="00000000" w:rsidDel="00000000" w:rsidP="00000000" w:rsidRDefault="00000000" w:rsidRPr="00000000" w14:paraId="0000003D">
            <w:pPr>
              <w:jc w:val="left"/>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Research area 3</w:t>
            </w:r>
            <w:r w:rsidDel="00000000" w:rsidR="00000000" w:rsidRPr="00000000">
              <w:rPr>
                <w:rtl w:val="0"/>
              </w:rPr>
            </w:r>
          </w:p>
        </w:tc>
      </w:tr>
      <w:tr>
        <w:trPr>
          <w:cantSplit w:val="0"/>
          <w:tblHeader w:val="0"/>
        </w:trPr>
        <w:tc>
          <w:tcPr/>
          <w:p w:rsidR="00000000" w:rsidDel="00000000" w:rsidP="00000000" w:rsidRDefault="00000000" w:rsidRPr="00000000" w14:paraId="00000042">
            <w:pPr>
              <w:jc w:val="left"/>
              <w:rPr/>
            </w:pPr>
            <w:r w:rsidDel="00000000" w:rsidR="00000000" w:rsidRPr="00000000">
              <w:rPr>
                <w:rtl w:val="0"/>
              </w:rPr>
            </w:r>
          </w:p>
        </w:tc>
        <w:tc>
          <w:tcPr/>
          <w:p w:rsidR="00000000" w:rsidDel="00000000" w:rsidP="00000000" w:rsidRDefault="00000000" w:rsidRPr="00000000" w14:paraId="00000043">
            <w:pPr>
              <w:jc w:val="left"/>
              <w:rPr/>
            </w:pPr>
            <w:r w:rsidDel="00000000" w:rsidR="00000000" w:rsidRPr="00000000">
              <w:rPr>
                <w:rtl w:val="0"/>
              </w:rPr>
            </w:r>
          </w:p>
        </w:tc>
        <w:tc>
          <w:tcPr/>
          <w:p w:rsidR="00000000" w:rsidDel="00000000" w:rsidP="00000000" w:rsidRDefault="00000000" w:rsidRPr="00000000" w14:paraId="00000044">
            <w:pPr>
              <w:jc w:val="left"/>
              <w:rPr/>
            </w:pPr>
            <w:r w:rsidDel="00000000" w:rsidR="00000000" w:rsidRPr="00000000">
              <w:rPr>
                <w:rtl w:val="0"/>
              </w:rPr>
            </w:r>
          </w:p>
        </w:tc>
        <w:tc>
          <w:tcPr/>
          <w:p w:rsidR="00000000" w:rsidDel="00000000" w:rsidP="00000000" w:rsidRDefault="00000000" w:rsidRPr="00000000" w14:paraId="00000045">
            <w:pPr>
              <w:jc w:val="left"/>
              <w:rPr/>
            </w:pPr>
            <w:r w:rsidDel="00000000" w:rsidR="00000000" w:rsidRPr="00000000">
              <w:rPr>
                <w:rtl w:val="0"/>
              </w:rPr>
            </w:r>
          </w:p>
        </w:tc>
        <w:tc>
          <w:tcPr/>
          <w:p w:rsidR="00000000" w:rsidDel="00000000" w:rsidP="00000000" w:rsidRDefault="00000000" w:rsidRPr="00000000" w14:paraId="00000046">
            <w:pPr>
              <w:jc w:val="left"/>
              <w:rPr/>
            </w:pPr>
            <w:r w:rsidDel="00000000" w:rsidR="00000000" w:rsidRPr="00000000">
              <w:rPr>
                <w:rtl w:val="0"/>
              </w:rPr>
            </w:r>
          </w:p>
        </w:tc>
      </w:tr>
      <w:tr>
        <w:trPr>
          <w:cantSplit w:val="0"/>
          <w:tblHeader w:val="0"/>
        </w:trPr>
        <w:tc>
          <w:tcPr/>
          <w:p w:rsidR="00000000" w:rsidDel="00000000" w:rsidP="00000000" w:rsidRDefault="00000000" w:rsidRPr="00000000" w14:paraId="00000047">
            <w:pPr>
              <w:jc w:val="left"/>
              <w:rPr/>
            </w:pPr>
            <w:r w:rsidDel="00000000" w:rsidR="00000000" w:rsidRPr="00000000">
              <w:rPr>
                <w:rtl w:val="0"/>
              </w:rPr>
            </w:r>
          </w:p>
        </w:tc>
        <w:tc>
          <w:tcPr/>
          <w:p w:rsidR="00000000" w:rsidDel="00000000" w:rsidP="00000000" w:rsidRDefault="00000000" w:rsidRPr="00000000" w14:paraId="00000048">
            <w:pPr>
              <w:jc w:val="left"/>
              <w:rPr/>
            </w:pPr>
            <w:r w:rsidDel="00000000" w:rsidR="00000000" w:rsidRPr="00000000">
              <w:rPr>
                <w:rtl w:val="0"/>
              </w:rPr>
            </w:r>
          </w:p>
        </w:tc>
        <w:tc>
          <w:tcPr/>
          <w:p w:rsidR="00000000" w:rsidDel="00000000" w:rsidP="00000000" w:rsidRDefault="00000000" w:rsidRPr="00000000" w14:paraId="00000049">
            <w:pPr>
              <w:jc w:val="left"/>
              <w:rPr/>
            </w:pPr>
            <w:r w:rsidDel="00000000" w:rsidR="00000000" w:rsidRPr="00000000">
              <w:rPr>
                <w:rtl w:val="0"/>
              </w:rPr>
            </w:r>
          </w:p>
        </w:tc>
        <w:tc>
          <w:tcPr/>
          <w:p w:rsidR="00000000" w:rsidDel="00000000" w:rsidP="00000000" w:rsidRDefault="00000000" w:rsidRPr="00000000" w14:paraId="0000004A">
            <w:pPr>
              <w:jc w:val="left"/>
              <w:rPr/>
            </w:pPr>
            <w:r w:rsidDel="00000000" w:rsidR="00000000" w:rsidRPr="00000000">
              <w:rPr>
                <w:rtl w:val="0"/>
              </w:rPr>
            </w:r>
          </w:p>
        </w:tc>
        <w:tc>
          <w:tcPr/>
          <w:p w:rsidR="00000000" w:rsidDel="00000000" w:rsidP="00000000" w:rsidRDefault="00000000" w:rsidRPr="00000000" w14:paraId="0000004B">
            <w:pPr>
              <w:jc w:val="left"/>
              <w:rPr/>
            </w:pPr>
            <w:r w:rsidDel="00000000" w:rsidR="00000000" w:rsidRPr="00000000">
              <w:rPr>
                <w:rtl w:val="0"/>
              </w:rPr>
            </w:r>
          </w:p>
        </w:tc>
      </w:tr>
      <w:tr>
        <w:trPr>
          <w:cantSplit w:val="0"/>
          <w:tblHeader w:val="0"/>
        </w:trPr>
        <w:tc>
          <w:tcPr>
            <w:gridSpan w:val="5"/>
            <w:shd w:fill="d9d9d9" w:val="clear"/>
          </w:tcPr>
          <w:p w:rsidR="00000000" w:rsidDel="00000000" w:rsidP="00000000" w:rsidRDefault="00000000" w:rsidRPr="00000000" w14:paraId="0000004C">
            <w:pPr>
              <w:jc w:val="left"/>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Research area 4</w:t>
            </w:r>
            <w:r w:rsidDel="00000000" w:rsidR="00000000" w:rsidRPr="00000000">
              <w:rPr>
                <w:rtl w:val="0"/>
              </w:rPr>
            </w:r>
          </w:p>
        </w:tc>
      </w:tr>
      <w:tr>
        <w:trPr>
          <w:cantSplit w:val="0"/>
          <w:tblHeader w:val="0"/>
        </w:trPr>
        <w:tc>
          <w:tcPr/>
          <w:p w:rsidR="00000000" w:rsidDel="00000000" w:rsidP="00000000" w:rsidRDefault="00000000" w:rsidRPr="00000000" w14:paraId="00000051">
            <w:pPr>
              <w:jc w:val="left"/>
              <w:rPr/>
            </w:pPr>
            <w:r w:rsidDel="00000000" w:rsidR="00000000" w:rsidRPr="00000000">
              <w:rPr>
                <w:rtl w:val="0"/>
              </w:rPr>
            </w:r>
          </w:p>
        </w:tc>
        <w:tc>
          <w:tcPr/>
          <w:p w:rsidR="00000000" w:rsidDel="00000000" w:rsidP="00000000" w:rsidRDefault="00000000" w:rsidRPr="00000000" w14:paraId="00000052">
            <w:pPr>
              <w:jc w:val="left"/>
              <w:rPr/>
            </w:pPr>
            <w:r w:rsidDel="00000000" w:rsidR="00000000" w:rsidRPr="00000000">
              <w:rPr>
                <w:rtl w:val="0"/>
              </w:rPr>
            </w:r>
          </w:p>
        </w:tc>
        <w:tc>
          <w:tcPr/>
          <w:p w:rsidR="00000000" w:rsidDel="00000000" w:rsidP="00000000" w:rsidRDefault="00000000" w:rsidRPr="00000000" w14:paraId="00000053">
            <w:pPr>
              <w:jc w:val="left"/>
              <w:rPr/>
            </w:pPr>
            <w:r w:rsidDel="00000000" w:rsidR="00000000" w:rsidRPr="00000000">
              <w:rPr>
                <w:rtl w:val="0"/>
              </w:rPr>
            </w:r>
          </w:p>
        </w:tc>
        <w:tc>
          <w:tcPr/>
          <w:p w:rsidR="00000000" w:rsidDel="00000000" w:rsidP="00000000" w:rsidRDefault="00000000" w:rsidRPr="00000000" w14:paraId="00000054">
            <w:pPr>
              <w:jc w:val="left"/>
              <w:rPr/>
            </w:pPr>
            <w:r w:rsidDel="00000000" w:rsidR="00000000" w:rsidRPr="00000000">
              <w:rPr>
                <w:rtl w:val="0"/>
              </w:rPr>
            </w:r>
          </w:p>
        </w:tc>
        <w:tc>
          <w:tcPr/>
          <w:p w:rsidR="00000000" w:rsidDel="00000000" w:rsidP="00000000" w:rsidRDefault="00000000" w:rsidRPr="00000000" w14:paraId="00000055">
            <w:pPr>
              <w:jc w:val="left"/>
              <w:rPr/>
            </w:pPr>
            <w:r w:rsidDel="00000000" w:rsidR="00000000" w:rsidRPr="00000000">
              <w:rPr>
                <w:rtl w:val="0"/>
              </w:rPr>
            </w:r>
          </w:p>
        </w:tc>
      </w:tr>
      <w:tr>
        <w:trPr>
          <w:cantSplit w:val="0"/>
          <w:tblHeader w:val="0"/>
        </w:trPr>
        <w:tc>
          <w:tcPr/>
          <w:p w:rsidR="00000000" w:rsidDel="00000000" w:rsidP="00000000" w:rsidRDefault="00000000" w:rsidRPr="00000000" w14:paraId="00000056">
            <w:pPr>
              <w:jc w:val="left"/>
              <w:rPr/>
            </w:pPr>
            <w:r w:rsidDel="00000000" w:rsidR="00000000" w:rsidRPr="00000000">
              <w:rPr>
                <w:rtl w:val="0"/>
              </w:rPr>
            </w:r>
          </w:p>
        </w:tc>
        <w:tc>
          <w:tcPr/>
          <w:p w:rsidR="00000000" w:rsidDel="00000000" w:rsidP="00000000" w:rsidRDefault="00000000" w:rsidRPr="00000000" w14:paraId="00000057">
            <w:pPr>
              <w:jc w:val="left"/>
              <w:rPr/>
            </w:pPr>
            <w:r w:rsidDel="00000000" w:rsidR="00000000" w:rsidRPr="00000000">
              <w:rPr>
                <w:rtl w:val="0"/>
              </w:rPr>
            </w:r>
          </w:p>
        </w:tc>
        <w:tc>
          <w:tcPr/>
          <w:p w:rsidR="00000000" w:rsidDel="00000000" w:rsidP="00000000" w:rsidRDefault="00000000" w:rsidRPr="00000000" w14:paraId="00000058">
            <w:pPr>
              <w:jc w:val="left"/>
              <w:rPr/>
            </w:pPr>
            <w:r w:rsidDel="00000000" w:rsidR="00000000" w:rsidRPr="00000000">
              <w:rPr>
                <w:rtl w:val="0"/>
              </w:rPr>
            </w:r>
          </w:p>
        </w:tc>
        <w:tc>
          <w:tcPr/>
          <w:p w:rsidR="00000000" w:rsidDel="00000000" w:rsidP="00000000" w:rsidRDefault="00000000" w:rsidRPr="00000000" w14:paraId="00000059">
            <w:pPr>
              <w:jc w:val="left"/>
              <w:rPr/>
            </w:pPr>
            <w:r w:rsidDel="00000000" w:rsidR="00000000" w:rsidRPr="00000000">
              <w:rPr>
                <w:rtl w:val="0"/>
              </w:rPr>
            </w:r>
          </w:p>
        </w:tc>
        <w:tc>
          <w:tcPr/>
          <w:p w:rsidR="00000000" w:rsidDel="00000000" w:rsidP="00000000" w:rsidRDefault="00000000" w:rsidRPr="00000000" w14:paraId="0000005A">
            <w:pPr>
              <w:jc w:val="left"/>
              <w:rPr/>
            </w:pPr>
            <w:r w:rsidDel="00000000" w:rsidR="00000000" w:rsidRPr="00000000">
              <w:rPr>
                <w:rtl w:val="0"/>
              </w:rPr>
            </w:r>
          </w:p>
        </w:tc>
      </w:tr>
      <w:tr>
        <w:trPr>
          <w:cantSplit w:val="0"/>
          <w:tblHeader w:val="0"/>
        </w:trPr>
        <w:tc>
          <w:tcPr>
            <w:gridSpan w:val="5"/>
            <w:shd w:fill="d9d9d9" w:val="clear"/>
          </w:tcPr>
          <w:p w:rsidR="00000000" w:rsidDel="00000000" w:rsidP="00000000" w:rsidRDefault="00000000" w:rsidRPr="00000000" w14:paraId="0000005B">
            <w:pPr>
              <w:jc w:val="left"/>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Research area 5</w:t>
            </w:r>
            <w:r w:rsidDel="00000000" w:rsidR="00000000" w:rsidRPr="00000000">
              <w:rPr>
                <w:rtl w:val="0"/>
              </w:rPr>
            </w:r>
          </w:p>
        </w:tc>
      </w:tr>
      <w:tr>
        <w:trPr>
          <w:cantSplit w:val="0"/>
          <w:tblHeader w:val="0"/>
        </w:trPr>
        <w:tc>
          <w:tcPr/>
          <w:p w:rsidR="00000000" w:rsidDel="00000000" w:rsidP="00000000" w:rsidRDefault="00000000" w:rsidRPr="00000000" w14:paraId="00000060">
            <w:pPr>
              <w:jc w:val="left"/>
              <w:rPr/>
            </w:pPr>
            <w:r w:rsidDel="00000000" w:rsidR="00000000" w:rsidRPr="00000000">
              <w:rPr>
                <w:rtl w:val="0"/>
              </w:rPr>
            </w:r>
          </w:p>
        </w:tc>
        <w:tc>
          <w:tcPr/>
          <w:p w:rsidR="00000000" w:rsidDel="00000000" w:rsidP="00000000" w:rsidRDefault="00000000" w:rsidRPr="00000000" w14:paraId="00000061">
            <w:pPr>
              <w:jc w:val="left"/>
              <w:rPr/>
            </w:pPr>
            <w:r w:rsidDel="00000000" w:rsidR="00000000" w:rsidRPr="00000000">
              <w:rPr>
                <w:rtl w:val="0"/>
              </w:rPr>
            </w:r>
          </w:p>
        </w:tc>
        <w:tc>
          <w:tcPr/>
          <w:p w:rsidR="00000000" w:rsidDel="00000000" w:rsidP="00000000" w:rsidRDefault="00000000" w:rsidRPr="00000000" w14:paraId="00000062">
            <w:pPr>
              <w:jc w:val="left"/>
              <w:rPr/>
            </w:pPr>
            <w:r w:rsidDel="00000000" w:rsidR="00000000" w:rsidRPr="00000000">
              <w:rPr>
                <w:rtl w:val="0"/>
              </w:rPr>
            </w:r>
          </w:p>
        </w:tc>
        <w:tc>
          <w:tcPr/>
          <w:p w:rsidR="00000000" w:rsidDel="00000000" w:rsidP="00000000" w:rsidRDefault="00000000" w:rsidRPr="00000000" w14:paraId="00000063">
            <w:pPr>
              <w:jc w:val="left"/>
              <w:rPr/>
            </w:pPr>
            <w:r w:rsidDel="00000000" w:rsidR="00000000" w:rsidRPr="00000000">
              <w:rPr>
                <w:rtl w:val="0"/>
              </w:rPr>
            </w:r>
          </w:p>
        </w:tc>
        <w:tc>
          <w:tcPr/>
          <w:p w:rsidR="00000000" w:rsidDel="00000000" w:rsidP="00000000" w:rsidRDefault="00000000" w:rsidRPr="00000000" w14:paraId="00000064">
            <w:pPr>
              <w:jc w:val="left"/>
              <w:rPr/>
            </w:pPr>
            <w:r w:rsidDel="00000000" w:rsidR="00000000" w:rsidRPr="00000000">
              <w:rPr>
                <w:rtl w:val="0"/>
              </w:rPr>
            </w:r>
          </w:p>
        </w:tc>
      </w:tr>
      <w:tr>
        <w:trPr>
          <w:cantSplit w:val="0"/>
          <w:tblHeader w:val="0"/>
        </w:trPr>
        <w:tc>
          <w:tcPr/>
          <w:p w:rsidR="00000000" w:rsidDel="00000000" w:rsidP="00000000" w:rsidRDefault="00000000" w:rsidRPr="00000000" w14:paraId="00000065">
            <w:pPr>
              <w:jc w:val="left"/>
              <w:rPr/>
            </w:pPr>
            <w:r w:rsidDel="00000000" w:rsidR="00000000" w:rsidRPr="00000000">
              <w:rPr>
                <w:rtl w:val="0"/>
              </w:rPr>
            </w:r>
          </w:p>
        </w:tc>
        <w:tc>
          <w:tcPr/>
          <w:p w:rsidR="00000000" w:rsidDel="00000000" w:rsidP="00000000" w:rsidRDefault="00000000" w:rsidRPr="00000000" w14:paraId="00000066">
            <w:pPr>
              <w:jc w:val="left"/>
              <w:rPr/>
            </w:pPr>
            <w:r w:rsidDel="00000000" w:rsidR="00000000" w:rsidRPr="00000000">
              <w:rPr>
                <w:rtl w:val="0"/>
              </w:rPr>
            </w:r>
          </w:p>
        </w:tc>
        <w:tc>
          <w:tcPr/>
          <w:p w:rsidR="00000000" w:rsidDel="00000000" w:rsidP="00000000" w:rsidRDefault="00000000" w:rsidRPr="00000000" w14:paraId="00000067">
            <w:pPr>
              <w:jc w:val="left"/>
              <w:rPr/>
            </w:pPr>
            <w:r w:rsidDel="00000000" w:rsidR="00000000" w:rsidRPr="00000000">
              <w:rPr>
                <w:rtl w:val="0"/>
              </w:rPr>
            </w:r>
          </w:p>
        </w:tc>
        <w:tc>
          <w:tcPr/>
          <w:p w:rsidR="00000000" w:rsidDel="00000000" w:rsidP="00000000" w:rsidRDefault="00000000" w:rsidRPr="00000000" w14:paraId="00000068">
            <w:pPr>
              <w:jc w:val="left"/>
              <w:rPr/>
            </w:pPr>
            <w:r w:rsidDel="00000000" w:rsidR="00000000" w:rsidRPr="00000000">
              <w:rPr>
                <w:rtl w:val="0"/>
              </w:rPr>
            </w:r>
          </w:p>
        </w:tc>
        <w:tc>
          <w:tcPr/>
          <w:p w:rsidR="00000000" w:rsidDel="00000000" w:rsidP="00000000" w:rsidRDefault="00000000" w:rsidRPr="00000000" w14:paraId="00000069">
            <w:pPr>
              <w:jc w:val="left"/>
              <w:rPr/>
            </w:pPr>
            <w:r w:rsidDel="00000000" w:rsidR="00000000" w:rsidRPr="00000000">
              <w:rPr>
                <w:rtl w:val="0"/>
              </w:rPr>
            </w:r>
          </w:p>
        </w:tc>
      </w:tr>
    </w:tbl>
    <w:p w:rsidR="00000000" w:rsidDel="00000000" w:rsidP="00000000" w:rsidRDefault="00000000" w:rsidRPr="00000000" w14:paraId="0000006A">
      <w:pPr>
        <w:spacing w:before="130" w:lineRule="auto"/>
        <w:rPr/>
      </w:pPr>
      <w:r w:rsidDel="00000000" w:rsidR="00000000" w:rsidRPr="00000000">
        <w:rPr>
          <w:rFonts w:ascii="Times New Roman" w:cs="Times New Roman" w:eastAsia="Times New Roman" w:hAnsi="Times New Roman"/>
          <w:i w:val="1"/>
          <w:iCs w:val="1"/>
          <w:color w:val="808080"/>
          <w:sz w:val="18"/>
          <w:szCs w:val="18"/>
          <w:rtl w:val="0"/>
        </w:rPr>
        <w:t xml:space="preserve">Replace [product] with your own product, and make each question sharper still. “What is the average size of a board game?” is better than “What size should it be?”. Delete any rows you do not need and add your own.</w:t>
      </w:r>
      <w:r w:rsidDel="00000000" w:rsidR="00000000" w:rsidRPr="00000000">
        <w:rPr>
          <w:rtl w:val="0"/>
        </w:rPr>
      </w:r>
    </w:p>
    <w:p w:rsidR="00000000" w:rsidDel="00000000" w:rsidP="00000000" w:rsidRDefault="00000000" w:rsidRPr="00000000" w14:paraId="0000006B">
      <w:pPr>
        <w:spacing w:before="130" w:lineRule="auto"/>
        <w:rPr/>
      </w:pPr>
      <w:r w:rsidDel="00000000" w:rsidR="00000000" w:rsidRPr="00000000">
        <w:rPr>
          <w:rFonts w:ascii="Times New Roman" w:cs="Times New Roman" w:eastAsia="Times New Roman" w:hAnsi="Times New Roman"/>
          <w:b w:val="1"/>
          <w:bCs w:val="1"/>
          <w:sz w:val="18"/>
          <w:szCs w:val="18"/>
          <w:rtl w:val="0"/>
        </w:rPr>
        <w:t xml:space="preserve">Priority: </w:t>
      </w:r>
      <w:r w:rsidDel="00000000" w:rsidR="00000000" w:rsidRPr="00000000">
        <w:rPr>
          <w:rFonts w:ascii="Times New Roman" w:cs="Times New Roman" w:eastAsia="Times New Roman" w:hAnsi="Times New Roman"/>
          <w:sz w:val="18"/>
          <w:szCs w:val="18"/>
          <w:rtl w:val="0"/>
        </w:rPr>
        <w:t xml:space="preserve">rank within bands — High 1, High 2, High 3, then Medium 1, 2, 3, then Low 1, 2, 3. High priority questions are the ones you must answer before you can design anything. Low priority questions are useful, but the design would survive without them.</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