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ap9ksfiwq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Correlation Analysis of Practical Marks in a Combined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e120fvcz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4jlvgrim3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study investigates the correlation between practical marks in a combined project that integrated three subjects: Data Structures (DS), Database Management Systems (DBMS), and Java-2. Despite these subjects evaluating different skills—DBMS focusing on SQL proficiency, DS assessing algorithm implementation, and Java-2 measuring software development—the practical marks exhibit a strong correlation, indicating possible grading bias by examiners.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validate this claim, we conducted a correlation analysis: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the correlation among DS, DBMS, and Java-2 practicals.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the correlation between Java-1 (Semester 1) and Java-2 (Semester 2) to determine if the combined project influences the grading.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Examine whether other subjects in Semester 1 and Semester 2 exhibit a similarly strong correlation to confirm the uniqueness of this pattern.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9agwr43hn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the dataset </w:t>
      </w:r>
      <w:r w:rsidDel="00000000" w:rsidR="00000000" w:rsidRPr="00000000">
        <w:rPr>
          <w:b w:val="1"/>
          <w:rtl w:val="0"/>
        </w:rPr>
        <w:t xml:space="preserve">"college.csv"</w:t>
      </w:r>
      <w:r w:rsidDel="00000000" w:rsidR="00000000" w:rsidRPr="00000000">
        <w:rPr>
          <w:rtl w:val="0"/>
        </w:rPr>
        <w:t xml:space="preserve">, which contains practical marks for all subjects. We computed the Pearson correlation matrix using Matplotlib and Pandas to visualize the relationships.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fv1tt0o6a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45pctdl5t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e3hhvhap8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w3leq1osl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6z1qoj65x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hswd42p77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fmxrqnut7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Implementation</w:t>
      </w:r>
    </w:p>
    <w:p w:rsidR="00000000" w:rsidDel="00000000" w:rsidP="00000000" w:rsidRDefault="00000000" w:rsidRPr="00000000" w14:paraId="00000014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015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import seaborn as sns</w:t>
      </w:r>
    </w:p>
    <w:p w:rsidR="00000000" w:rsidDel="00000000" w:rsidP="00000000" w:rsidRDefault="00000000" w:rsidRPr="00000000" w14:paraId="00000017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Load dataset</w:t>
      </w:r>
    </w:p>
    <w:p w:rsidR="00000000" w:rsidDel="00000000" w:rsidP="00000000" w:rsidRDefault="00000000" w:rsidRPr="00000000" w14:paraId="00000019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file_path = "college.csv"</w:t>
      </w:r>
    </w:p>
    <w:p w:rsidR="00000000" w:rsidDel="00000000" w:rsidP="00000000" w:rsidRDefault="00000000" w:rsidRPr="00000000" w14:paraId="0000001A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df = pd.read_csv(file_path)</w:t>
      </w:r>
    </w:p>
    <w:p w:rsidR="00000000" w:rsidDel="00000000" w:rsidP="00000000" w:rsidRDefault="00000000" w:rsidRPr="00000000" w14:paraId="0000001B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Selecting only relevant columns</w:t>
      </w:r>
    </w:p>
    <w:p w:rsidR="00000000" w:rsidDel="00000000" w:rsidP="00000000" w:rsidRDefault="00000000" w:rsidRPr="00000000" w14:paraId="0000001D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target_columns = [</w:t>
      </w:r>
    </w:p>
    <w:p w:rsidR="00000000" w:rsidDel="00000000" w:rsidP="00000000" w:rsidRDefault="00000000" w:rsidRPr="00000000" w14:paraId="0000001E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"Physics Practical", "Java-1 Practical", "Software Engineering Practical",</w:t>
      </w:r>
    </w:p>
    <w:p w:rsidR="00000000" w:rsidDel="00000000" w:rsidP="00000000" w:rsidRDefault="00000000" w:rsidRPr="00000000" w14:paraId="0000001F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"IOT Workshop Practical", "Computer Workshop Practical", "Data Structures using Java Practical",</w:t>
      </w:r>
    </w:p>
    <w:p w:rsidR="00000000" w:rsidDel="00000000" w:rsidP="00000000" w:rsidRDefault="00000000" w:rsidRPr="00000000" w14:paraId="00000020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"DBMS Practical", "Fundamental of Electronics and Electrical Practical", "Java-2 Practical",</w:t>
      </w:r>
    </w:p>
    <w:p w:rsidR="00000000" w:rsidDel="00000000" w:rsidP="00000000" w:rsidRDefault="00000000" w:rsidRPr="00000000" w14:paraId="00000021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"Java-2 Theory", "DBMS Theory", "Data Structures using Java Theory"</w:t>
      </w:r>
    </w:p>
    <w:p w:rsidR="00000000" w:rsidDel="00000000" w:rsidP="00000000" w:rsidRDefault="00000000" w:rsidRPr="00000000" w14:paraId="00000022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df = df[target_columns]  # Ensure only relevant columns are used</w:t>
      </w:r>
    </w:p>
    <w:p w:rsidR="00000000" w:rsidDel="00000000" w:rsidP="00000000" w:rsidRDefault="00000000" w:rsidRPr="00000000" w14:paraId="00000024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Define subjects other than trio</w:t>
      </w:r>
    </w:p>
    <w:p w:rsidR="00000000" w:rsidDel="00000000" w:rsidP="00000000" w:rsidRDefault="00000000" w:rsidRPr="00000000" w14:paraId="00000026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sem_1_and_2_subjects = [</w:t>
      </w:r>
    </w:p>
    <w:p w:rsidR="00000000" w:rsidDel="00000000" w:rsidP="00000000" w:rsidRDefault="00000000" w:rsidRPr="00000000" w14:paraId="00000027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"Physics Practical", "Java-1 Practical", "Software Engineering Practical",</w:t>
      </w:r>
    </w:p>
    <w:p w:rsidR="00000000" w:rsidDel="00000000" w:rsidP="00000000" w:rsidRDefault="00000000" w:rsidRPr="00000000" w14:paraId="00000028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"IOT Workshop Practical", "Computer Workshop Practical", "Fundamental of Electronics and Electrical Practical"</w:t>
      </w:r>
    </w:p>
    <w:p w:rsidR="00000000" w:rsidDel="00000000" w:rsidP="00000000" w:rsidRDefault="00000000" w:rsidRPr="00000000" w14:paraId="00000029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subject_trio_practical = [</w:t>
      </w:r>
    </w:p>
    <w:p w:rsidR="00000000" w:rsidDel="00000000" w:rsidP="00000000" w:rsidRDefault="00000000" w:rsidRPr="00000000" w14:paraId="0000002C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"Java-2 Practical", "DBMS Practical", "Data Structures using Java Practical"</w:t>
      </w:r>
    </w:p>
    <w:p w:rsidR="00000000" w:rsidDel="00000000" w:rsidP="00000000" w:rsidRDefault="00000000" w:rsidRPr="00000000" w14:paraId="0000002D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Compute correlation matrix</w:t>
      </w:r>
    </w:p>
    <w:p w:rsidR="00000000" w:rsidDel="00000000" w:rsidP="00000000" w:rsidRDefault="00000000" w:rsidRPr="00000000" w14:paraId="00000030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correlation_matrix = df.corr()</w:t>
      </w:r>
    </w:p>
    <w:p w:rsidR="00000000" w:rsidDel="00000000" w:rsidP="00000000" w:rsidRDefault="00000000" w:rsidRPr="00000000" w14:paraId="00000031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Extract relevant correlations</w:t>
      </w:r>
    </w:p>
    <w:p w:rsidR="00000000" w:rsidDel="00000000" w:rsidP="00000000" w:rsidRDefault="00000000" w:rsidRPr="00000000" w14:paraId="00000033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ds_dbms_java2_corr = correlation_matrix.loc[subject_trio_practical, subject_trio_practical]</w:t>
      </w:r>
    </w:p>
    <w:p w:rsidR="00000000" w:rsidDel="00000000" w:rsidP="00000000" w:rsidRDefault="00000000" w:rsidRPr="00000000" w14:paraId="00000034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java1_java2_corr = correlation_matrix.loc["Java-1 Practical", "Java-2 Practical"]</w:t>
      </w:r>
    </w:p>
    <w:p w:rsidR="00000000" w:rsidDel="00000000" w:rsidP="00000000" w:rsidRDefault="00000000" w:rsidRPr="00000000" w14:paraId="00000035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other_sem1_sem2_corr = correlation_matrix.loc[sem_1_and_2_subjects, subject_trio_practical]</w:t>
      </w:r>
    </w:p>
    <w:p w:rsidR="00000000" w:rsidDel="00000000" w:rsidP="00000000" w:rsidRDefault="00000000" w:rsidRPr="00000000" w14:paraId="00000036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Plot correlation matrix for DS, DBMS, Java-2</w:t>
      </w:r>
    </w:p>
    <w:p w:rsidR="00000000" w:rsidDel="00000000" w:rsidP="00000000" w:rsidRDefault="00000000" w:rsidRPr="00000000" w14:paraId="00000038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plt.figure(figsize=(8, 6))</w:t>
      </w:r>
    </w:p>
    <w:p w:rsidR="00000000" w:rsidDel="00000000" w:rsidP="00000000" w:rsidRDefault="00000000" w:rsidRPr="00000000" w14:paraId="00000039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sns.heatmap(ds_dbms_java2_corr, annot=True, cmap="coolwarm", fmt=".2f")</w:t>
      </w:r>
    </w:p>
    <w:p w:rsidR="00000000" w:rsidDel="00000000" w:rsidP="00000000" w:rsidRDefault="00000000" w:rsidRPr="00000000" w14:paraId="0000003A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plt.title("Correlation Matrix of DS, DBMS, and Java-2 Practicals")</w:t>
      </w:r>
    </w:p>
    <w:p w:rsidR="00000000" w:rsidDel="00000000" w:rsidP="00000000" w:rsidRDefault="00000000" w:rsidRPr="00000000" w14:paraId="0000003B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Display correlation values</w:t>
      </w:r>
    </w:p>
    <w:p w:rsidR="00000000" w:rsidDel="00000000" w:rsidP="00000000" w:rsidRDefault="00000000" w:rsidRPr="00000000" w14:paraId="0000003E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print("Correlation between Java-1 and Java-2 Practical:", java1_java2_corr)</w:t>
      </w:r>
    </w:p>
    <w:p w:rsidR="00000000" w:rsidDel="00000000" w:rsidP="00000000" w:rsidRDefault="00000000" w:rsidRPr="00000000" w14:paraId="0000003F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print("Other Semester 1 and Semester 2 Subject Correlations:")</w:t>
      </w:r>
    </w:p>
    <w:p w:rsidR="00000000" w:rsidDel="00000000" w:rsidP="00000000" w:rsidRDefault="00000000" w:rsidRPr="00000000" w14:paraId="00000040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print(other_sem1_sem2_corr)</w:t>
      </w:r>
    </w:p>
    <w:p w:rsidR="00000000" w:rsidDel="00000000" w:rsidP="00000000" w:rsidRDefault="00000000" w:rsidRPr="00000000" w14:paraId="00000041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Selecting only theory of trio subjects</w:t>
      </w:r>
    </w:p>
    <w:p w:rsidR="00000000" w:rsidDel="00000000" w:rsidP="00000000" w:rsidRDefault="00000000" w:rsidRPr="00000000" w14:paraId="00000043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subject_trio_theory = [</w:t>
      </w:r>
    </w:p>
    <w:p w:rsidR="00000000" w:rsidDel="00000000" w:rsidP="00000000" w:rsidRDefault="00000000" w:rsidRPr="00000000" w14:paraId="00000044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    "Java-2 Theory", "DBMS Theory", "Data Structures using Java Theory"</w:t>
      </w:r>
    </w:p>
    <w:p w:rsidR="00000000" w:rsidDel="00000000" w:rsidP="00000000" w:rsidRDefault="00000000" w:rsidRPr="00000000" w14:paraId="00000045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]</w:t>
      </w:r>
    </w:p>
    <w:p w:rsidR="00000000" w:rsidDel="00000000" w:rsidP="00000000" w:rsidRDefault="00000000" w:rsidRPr="00000000" w14:paraId="00000046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Compute correlation matrix</w:t>
      </w:r>
    </w:p>
    <w:p w:rsidR="00000000" w:rsidDel="00000000" w:rsidP="00000000" w:rsidRDefault="00000000" w:rsidRPr="00000000" w14:paraId="00000048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ds_dbms_java2_theory_corr = correlation_matrix.loc[subject_trio_theory, subject_trio_theory]</w:t>
      </w:r>
    </w:p>
    <w:p w:rsidR="00000000" w:rsidDel="00000000" w:rsidP="00000000" w:rsidRDefault="00000000" w:rsidRPr="00000000" w14:paraId="00000049">
      <w:pPr>
        <w:rPr>
          <w:sz w:val="17"/>
          <w:szCs w:val="17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# Plot correlation matrix for theory subjects</w:t>
      </w:r>
    </w:p>
    <w:p w:rsidR="00000000" w:rsidDel="00000000" w:rsidP="00000000" w:rsidRDefault="00000000" w:rsidRPr="00000000" w14:paraId="0000004B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plt.figure(figsize=(8, 6))</w:t>
      </w:r>
    </w:p>
    <w:p w:rsidR="00000000" w:rsidDel="00000000" w:rsidP="00000000" w:rsidRDefault="00000000" w:rsidRPr="00000000" w14:paraId="0000004C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sns.heatmap(ds_dbms_java2_theory_corr, annot=True, cmap="coolwarm", fmt=".2f")</w:t>
      </w:r>
    </w:p>
    <w:p w:rsidR="00000000" w:rsidDel="00000000" w:rsidP="00000000" w:rsidRDefault="00000000" w:rsidRPr="00000000" w14:paraId="0000004D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plt.title("Correlation Matrix of Java-2, DBMS, and Data Structures Theory")</w:t>
      </w:r>
    </w:p>
    <w:p w:rsidR="00000000" w:rsidDel="00000000" w:rsidP="00000000" w:rsidRDefault="00000000" w:rsidRPr="00000000" w14:paraId="0000004E">
      <w:pPr>
        <w:rPr>
          <w:sz w:val="17"/>
          <w:szCs w:val="17"/>
          <w:shd w:fill="d9d9d9" w:val="clear"/>
        </w:rPr>
      </w:pPr>
      <w:r w:rsidDel="00000000" w:rsidR="00000000" w:rsidRPr="00000000">
        <w:rPr>
          <w:sz w:val="17"/>
          <w:szCs w:val="17"/>
          <w:shd w:fill="d9d9d9" w:val="clear"/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olxxogo97i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and Discussion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correlation analysis highlights the following key findings: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correlation within the DS-DBMS-Java-2 trio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Java-2 &amp; DBMS Practical: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0.90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Java-2 &amp; Data Structures using Java Practical: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0.94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DBMS &amp; Data Structures using Java Practical: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0.90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despite each subject evaluating different skills, examiners assigned highly similar marks, likely due to the </w:t>
      </w:r>
      <w:r w:rsidDel="00000000" w:rsidR="00000000" w:rsidRPr="00000000">
        <w:rPr>
          <w:b w:val="1"/>
          <w:rtl w:val="0"/>
        </w:rPr>
        <w:t xml:space="preserve">combined project.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correlation between Java-1 and Java-2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Java-1 &amp; Java-2 Practical: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0.39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both involve Java programming but were evaluated in different semesters without a combined project, this confirms that the </w:t>
      </w:r>
      <w:r w:rsidDel="00000000" w:rsidR="00000000" w:rsidRPr="00000000">
        <w:rPr>
          <w:b w:val="1"/>
          <w:rtl w:val="0"/>
        </w:rPr>
        <w:t xml:space="preserve">grading similarity in three subjects was due to the combined project, not subject continuity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left="1440" w:firstLine="0"/>
        <w:rPr>
          <w:color w:val="d9d9d9"/>
          <w:sz w:val="20"/>
          <w:szCs w:val="20"/>
          <w:shd w:fill="111111" w:val="clear"/>
        </w:rPr>
      </w:pPr>
      <w:r w:rsidDel="00000000" w:rsidR="00000000" w:rsidRPr="00000000">
        <w:rPr>
          <w:color w:val="d9d9d9"/>
          <w:sz w:val="20"/>
          <w:szCs w:val="20"/>
          <w:shd w:fill="111111" w:val="clear"/>
          <w:rtl w:val="0"/>
        </w:rPr>
        <w:t xml:space="preserve">Correlation between Java-1 and Java-2 Practical: 0.39010499148400124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Weaker correlation of other subjects with the subject trio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other subjects, including </w:t>
      </w:r>
      <w:r w:rsidDel="00000000" w:rsidR="00000000" w:rsidRPr="00000000">
        <w:rPr>
          <w:b w:val="1"/>
          <w:rtl w:val="0"/>
        </w:rPr>
        <w:t xml:space="preserve">Physics, Software Engineering, IOT Workshop, and Computer Workshop</w:t>
      </w:r>
      <w:r w:rsidDel="00000000" w:rsidR="00000000" w:rsidRPr="00000000">
        <w:rPr>
          <w:rtl w:val="0"/>
        </w:rPr>
        <w:t xml:space="preserve">, had correlations ranging from </w:t>
      </w:r>
      <w:r w:rsidDel="00000000" w:rsidR="00000000" w:rsidRPr="00000000">
        <w:rPr>
          <w:b w:val="1"/>
          <w:rtl w:val="0"/>
        </w:rPr>
        <w:t xml:space="preserve">0.22 to 0.51</w:t>
      </w:r>
      <w:r w:rsidDel="00000000" w:rsidR="00000000" w:rsidRPr="00000000">
        <w:rPr>
          <w:rtl w:val="0"/>
        </w:rPr>
        <w:t xml:space="preserve"> with DS, DBMS, and Java-2.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indicates that the </w:t>
      </w:r>
      <w:r w:rsidDel="00000000" w:rsidR="00000000" w:rsidRPr="00000000">
        <w:rPr>
          <w:b w:val="1"/>
          <w:rtl w:val="0"/>
        </w:rPr>
        <w:t xml:space="preserve">high correlation within the subject trio is an anomaly</w:t>
      </w:r>
      <w:r w:rsidDel="00000000" w:rsidR="00000000" w:rsidRPr="00000000">
        <w:rPr>
          <w:rtl w:val="0"/>
        </w:rPr>
        <w:t xml:space="preserve">, reinforcing the likelihood of </w:t>
      </w:r>
      <w:r w:rsidDel="00000000" w:rsidR="00000000" w:rsidRPr="00000000">
        <w:rPr>
          <w:b w:val="1"/>
          <w:rtl w:val="0"/>
        </w:rPr>
        <w:t xml:space="preserve">examiners grading the project as a whole rather than differentiating subject-specific aspects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1440" w:firstLine="0"/>
        <w:rPr>
          <w:color w:val="d9d9d9"/>
          <w:sz w:val="16"/>
          <w:szCs w:val="16"/>
          <w:shd w:fill="111111" w:val="clear"/>
        </w:rPr>
      </w:pPr>
      <w:r w:rsidDel="00000000" w:rsidR="00000000" w:rsidRPr="00000000">
        <w:rPr>
          <w:color w:val="d9d9d9"/>
          <w:sz w:val="16"/>
          <w:szCs w:val="16"/>
          <w:shd w:fill="111111" w:val="clear"/>
          <w:rtl w:val="0"/>
        </w:rPr>
        <w:t xml:space="preserve">Other Semester 1 and Semester 2 Subject Correlations: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144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For Java-2 Practical:</w:t>
      </w:r>
    </w:p>
    <w:p w:rsidR="00000000" w:rsidDel="00000000" w:rsidP="00000000" w:rsidRDefault="00000000" w:rsidRPr="00000000" w14:paraId="00000061">
      <w:pPr>
        <w:spacing w:after="240" w:before="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Physics Practical                                           0.325608   </w:t>
      </w:r>
    </w:p>
    <w:p w:rsidR="00000000" w:rsidDel="00000000" w:rsidP="00000000" w:rsidRDefault="00000000" w:rsidRPr="00000000" w14:paraId="00000062">
      <w:pPr>
        <w:spacing w:after="240" w:before="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Java-1 Practical                                            0.390105   </w:t>
      </w:r>
    </w:p>
    <w:p w:rsidR="00000000" w:rsidDel="00000000" w:rsidP="00000000" w:rsidRDefault="00000000" w:rsidRPr="00000000" w14:paraId="00000063">
      <w:pPr>
        <w:spacing w:after="240" w:before="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Software Engineering Practical                              0.223259   </w:t>
      </w:r>
    </w:p>
    <w:p w:rsidR="00000000" w:rsidDel="00000000" w:rsidP="00000000" w:rsidRDefault="00000000" w:rsidRPr="00000000" w14:paraId="00000064">
      <w:pPr>
        <w:spacing w:after="240" w:before="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IOT Workshop Practical                                      0.218557   </w:t>
      </w:r>
    </w:p>
    <w:p w:rsidR="00000000" w:rsidDel="00000000" w:rsidP="00000000" w:rsidRDefault="00000000" w:rsidRPr="00000000" w14:paraId="00000065">
      <w:pPr>
        <w:spacing w:after="240" w:before="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Computer Workshop Practical                                 0.298241   </w:t>
      </w:r>
    </w:p>
    <w:p w:rsidR="00000000" w:rsidDel="00000000" w:rsidP="00000000" w:rsidRDefault="00000000" w:rsidRPr="00000000" w14:paraId="00000066">
      <w:pPr>
        <w:spacing w:after="240" w:before="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Fundamental of Electronics and Electrical Pract...          0.511154   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1440" w:firstLine="0"/>
        <w:rPr>
          <w:color w:val="d9d9d9"/>
          <w:sz w:val="16"/>
          <w:szCs w:val="16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1440" w:firstLine="0"/>
        <w:rPr>
          <w:b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b w:val="1"/>
          <w:color w:val="999999"/>
          <w:sz w:val="20"/>
          <w:szCs w:val="20"/>
          <w:highlight w:val="white"/>
          <w:rtl w:val="0"/>
        </w:rPr>
        <w:t xml:space="preserve">For DBMS Practical: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1440" w:firstLine="0"/>
        <w:rPr>
          <w:color w:val="999999"/>
          <w:sz w:val="16"/>
          <w:szCs w:val="16"/>
          <w:highlight w:val="white"/>
        </w:rPr>
      </w:pPr>
      <w:r w:rsidDel="00000000" w:rsidR="00000000" w:rsidRPr="00000000">
        <w:rPr>
          <w:color w:val="999999"/>
          <w:sz w:val="16"/>
          <w:szCs w:val="16"/>
          <w:highlight w:val="white"/>
          <w:rtl w:val="0"/>
        </w:rPr>
        <w:t xml:space="preserve">Physics Practical                                         0.361335   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1440" w:firstLine="0"/>
        <w:rPr>
          <w:color w:val="999999"/>
          <w:sz w:val="16"/>
          <w:szCs w:val="16"/>
          <w:highlight w:val="white"/>
        </w:rPr>
      </w:pPr>
      <w:r w:rsidDel="00000000" w:rsidR="00000000" w:rsidRPr="00000000">
        <w:rPr>
          <w:color w:val="999999"/>
          <w:sz w:val="16"/>
          <w:szCs w:val="16"/>
          <w:highlight w:val="white"/>
          <w:rtl w:val="0"/>
        </w:rPr>
        <w:t xml:space="preserve">Java-1 Practical                                          0.439030   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1440" w:firstLine="0"/>
        <w:rPr>
          <w:color w:val="999999"/>
          <w:sz w:val="16"/>
          <w:szCs w:val="16"/>
          <w:highlight w:val="white"/>
        </w:rPr>
      </w:pPr>
      <w:r w:rsidDel="00000000" w:rsidR="00000000" w:rsidRPr="00000000">
        <w:rPr>
          <w:color w:val="999999"/>
          <w:sz w:val="16"/>
          <w:szCs w:val="16"/>
          <w:highlight w:val="white"/>
          <w:rtl w:val="0"/>
        </w:rPr>
        <w:t xml:space="preserve">Software Engineering Practical                            0.242534   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1440" w:firstLine="0"/>
        <w:rPr>
          <w:color w:val="999999"/>
          <w:sz w:val="16"/>
          <w:szCs w:val="16"/>
          <w:highlight w:val="white"/>
        </w:rPr>
      </w:pPr>
      <w:r w:rsidDel="00000000" w:rsidR="00000000" w:rsidRPr="00000000">
        <w:rPr>
          <w:color w:val="999999"/>
          <w:sz w:val="16"/>
          <w:szCs w:val="16"/>
          <w:highlight w:val="white"/>
          <w:rtl w:val="0"/>
        </w:rPr>
        <w:t xml:space="preserve">IOT Workshop Practical                                    0.272755   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1440" w:firstLine="0"/>
        <w:rPr>
          <w:color w:val="999999"/>
          <w:sz w:val="16"/>
          <w:szCs w:val="16"/>
          <w:highlight w:val="white"/>
        </w:rPr>
      </w:pPr>
      <w:r w:rsidDel="00000000" w:rsidR="00000000" w:rsidRPr="00000000">
        <w:rPr>
          <w:color w:val="999999"/>
          <w:sz w:val="16"/>
          <w:szCs w:val="16"/>
          <w:highlight w:val="white"/>
          <w:rtl w:val="0"/>
        </w:rPr>
        <w:t xml:space="preserve">Computer Workshop Practical                               0.320867   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1440" w:firstLine="0"/>
        <w:rPr>
          <w:color w:val="999999"/>
          <w:sz w:val="16"/>
          <w:szCs w:val="16"/>
          <w:highlight w:val="white"/>
        </w:rPr>
      </w:pPr>
      <w:r w:rsidDel="00000000" w:rsidR="00000000" w:rsidRPr="00000000">
        <w:rPr>
          <w:color w:val="999999"/>
          <w:sz w:val="16"/>
          <w:szCs w:val="16"/>
          <w:highlight w:val="white"/>
          <w:rtl w:val="0"/>
        </w:rPr>
        <w:t xml:space="preserve">Fundamental of Electronics and Electrical Pract...        0.596819   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1440" w:firstLine="0"/>
        <w:rPr>
          <w:color w:val="d9d9d9"/>
          <w:sz w:val="16"/>
          <w:szCs w:val="16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1440" w:firstLine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For Data Structures using Java Practical: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Physics Practical                                                               0.324466  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Java-1 Practical                                                                0.402300  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Software Engineering Practical                                                  0.230358  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IOT Workshop Practical                                                          0.225648  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Computer Workshop Practical                                                     0.308910  </w:t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>
          <w:color w:val="666666"/>
          <w:sz w:val="16"/>
          <w:szCs w:val="16"/>
          <w:highlight w:val="white"/>
        </w:rPr>
      </w:pPr>
      <w:r w:rsidDel="00000000" w:rsidR="00000000" w:rsidRPr="00000000">
        <w:rPr>
          <w:color w:val="666666"/>
          <w:sz w:val="16"/>
          <w:szCs w:val="16"/>
          <w:highlight w:val="white"/>
          <w:rtl w:val="0"/>
        </w:rPr>
        <w:t xml:space="preserve">Fundamental of Electronics and Electrical Pract...                              0.543530 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Correlation in Theory Subjects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Java-2 &amp; DBMS Theory:</w:t>
      </w:r>
      <w:r w:rsidDel="00000000" w:rsidR="00000000" w:rsidRPr="00000000">
        <w:rPr>
          <w:rtl w:val="0"/>
        </w:rPr>
        <w:t xml:space="preserve"> 0.78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Java-2 &amp; Data Structures using Java Theory:</w:t>
      </w:r>
      <w:r w:rsidDel="00000000" w:rsidR="00000000" w:rsidRPr="00000000">
        <w:rPr>
          <w:rtl w:val="0"/>
        </w:rPr>
        <w:t xml:space="preserve"> 0.72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DBMS &amp; Data Structures using Java Theory:</w:t>
      </w:r>
      <w:r w:rsidDel="00000000" w:rsidR="00000000" w:rsidRPr="00000000">
        <w:rPr>
          <w:rtl w:val="0"/>
        </w:rPr>
        <w:t xml:space="preserve"> 0.78</w:t>
        <w:br w:type="textWrapping"/>
        <w:t xml:space="preserve">While the correlation in theory subjects is not as strong as in practicals, the moderately high values indicate that students' performances in these subjects followed a similar pattern. This could be due to interrelated concepts or grading leniency rather than a combined project effect.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findings strongly suggest a grading bias in </w:t>
      </w:r>
      <w:r w:rsidDel="00000000" w:rsidR="00000000" w:rsidRPr="00000000">
        <w:rPr>
          <w:b w:val="1"/>
          <w:rtl w:val="0"/>
        </w:rPr>
        <w:t xml:space="preserve">combined projects</w:t>
      </w:r>
      <w:r w:rsidDel="00000000" w:rsidR="00000000" w:rsidRPr="00000000">
        <w:rPr>
          <w:rtl w:val="0"/>
        </w:rPr>
        <w:t xml:space="preserve">, where examiners </w:t>
      </w:r>
      <w:r w:rsidDel="00000000" w:rsidR="00000000" w:rsidRPr="00000000">
        <w:rPr>
          <w:b w:val="1"/>
          <w:rtl w:val="0"/>
        </w:rPr>
        <w:t xml:space="preserve">did not differentiate practical marks according to distinct subject competencies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e5cslvk1c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r2j61tzey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findings indicate that </w:t>
      </w:r>
      <w:r w:rsidDel="00000000" w:rsidR="00000000" w:rsidRPr="00000000">
        <w:rPr>
          <w:b w:val="1"/>
          <w:rtl w:val="0"/>
        </w:rPr>
        <w:t xml:space="preserve">grading in subject trio may have been influenced by the combined project</w:t>
      </w:r>
      <w:r w:rsidDel="00000000" w:rsidR="00000000" w:rsidRPr="00000000">
        <w:rPr>
          <w:rtl w:val="0"/>
        </w:rPr>
        <w:t xml:space="preserve">, leading to </w:t>
      </w:r>
      <w:r w:rsidDel="00000000" w:rsidR="00000000" w:rsidRPr="00000000">
        <w:rPr>
          <w:b w:val="1"/>
          <w:rtl w:val="0"/>
        </w:rPr>
        <w:t xml:space="preserve">unintended uniformity in marks</w:t>
      </w:r>
      <w:r w:rsidDel="00000000" w:rsidR="00000000" w:rsidRPr="00000000">
        <w:rPr>
          <w:rtl w:val="0"/>
        </w:rPr>
        <w:t xml:space="preserve"> across DS, DBMS, and Java-2 practicals. While each subject was designed to assess distinct skills, the strong correlations suggest that examiners might have </w:t>
      </w:r>
      <w:r w:rsidDel="00000000" w:rsidR="00000000" w:rsidRPr="00000000">
        <w:rPr>
          <w:b w:val="1"/>
          <w:rtl w:val="0"/>
        </w:rPr>
        <w:t xml:space="preserve">assessed the project holistically rather than subject-specifically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contrast, the lower correlation between </w:t>
      </w:r>
      <w:r w:rsidDel="00000000" w:rsidR="00000000" w:rsidRPr="00000000">
        <w:rPr>
          <w:b w:val="1"/>
          <w:rtl w:val="0"/>
        </w:rPr>
        <w:t xml:space="preserve">Java-1 and Java-2 practicals</w:t>
      </w:r>
      <w:r w:rsidDel="00000000" w:rsidR="00000000" w:rsidRPr="00000000">
        <w:rPr>
          <w:rtl w:val="0"/>
        </w:rPr>
        <w:t xml:space="preserve"> and the weaker correlation of </w:t>
      </w:r>
      <w:r w:rsidDel="00000000" w:rsidR="00000000" w:rsidRPr="00000000">
        <w:rPr>
          <w:b w:val="1"/>
          <w:rtl w:val="0"/>
        </w:rPr>
        <w:t xml:space="preserve">other Semester 1 and 2 subjects with the subject trio</w:t>
      </w:r>
      <w:r w:rsidDel="00000000" w:rsidR="00000000" w:rsidRPr="00000000">
        <w:rPr>
          <w:rtl w:val="0"/>
        </w:rPr>
        <w:t xml:space="preserve"> indicate that such grading patterns are </w:t>
      </w:r>
      <w:r w:rsidDel="00000000" w:rsidR="00000000" w:rsidRPr="00000000">
        <w:rPr>
          <w:b w:val="1"/>
          <w:rtl w:val="0"/>
        </w:rPr>
        <w:t xml:space="preserve">not common across all subjects</w:t>
      </w:r>
      <w:r w:rsidDel="00000000" w:rsidR="00000000" w:rsidRPr="00000000">
        <w:rPr>
          <w:rtl w:val="0"/>
        </w:rPr>
        <w:t xml:space="preserve">. This strengthens the argument that the combined project was a key factor in the grading similarity.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dlyakl0bk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Implications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ensure </w:t>
      </w:r>
      <w:r w:rsidDel="00000000" w:rsidR="00000000" w:rsidRPr="00000000">
        <w:rPr>
          <w:b w:val="1"/>
          <w:rtl w:val="0"/>
        </w:rPr>
        <w:t xml:space="preserve">fair evaluation</w:t>
      </w:r>
      <w:r w:rsidDel="00000000" w:rsidR="00000000" w:rsidRPr="00000000">
        <w:rPr>
          <w:rtl w:val="0"/>
        </w:rPr>
        <w:t xml:space="preserve">, future assessment frameworks should enforce </w:t>
      </w:r>
      <w:r w:rsidDel="00000000" w:rsidR="00000000" w:rsidRPr="00000000">
        <w:rPr>
          <w:b w:val="1"/>
          <w:rtl w:val="0"/>
        </w:rPr>
        <w:t xml:space="preserve">clear differentiation of marks</w:t>
      </w:r>
      <w:r w:rsidDel="00000000" w:rsidR="00000000" w:rsidRPr="00000000">
        <w:rPr>
          <w:rtl w:val="0"/>
        </w:rPr>
        <w:t xml:space="preserve"> for subjects contributing to a combined project.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Examiners should be </w:t>
      </w:r>
      <w:r w:rsidDel="00000000" w:rsidR="00000000" w:rsidRPr="00000000">
        <w:rPr>
          <w:b w:val="1"/>
          <w:rtl w:val="0"/>
        </w:rPr>
        <w:t xml:space="preserve">instructed to evaluate each subject independently</w:t>
      </w:r>
      <w:r w:rsidDel="00000000" w:rsidR="00000000" w:rsidRPr="00000000">
        <w:rPr>
          <w:rtl w:val="0"/>
        </w:rPr>
        <w:t xml:space="preserve">, avoiding the risk of grading bias.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Institutions could introduce </w:t>
      </w:r>
      <w:r w:rsidDel="00000000" w:rsidR="00000000" w:rsidRPr="00000000">
        <w:rPr>
          <w:b w:val="1"/>
          <w:rtl w:val="0"/>
        </w:rPr>
        <w:t xml:space="preserve">separate assessment components</w:t>
      </w:r>
      <w:r w:rsidDel="00000000" w:rsidR="00000000" w:rsidRPr="00000000">
        <w:rPr>
          <w:rtl w:val="0"/>
        </w:rPr>
        <w:t xml:space="preserve"> within projects, ensuring that subject-specific competencies are </w:t>
      </w:r>
      <w:r w:rsidDel="00000000" w:rsidR="00000000" w:rsidRPr="00000000">
        <w:rPr>
          <w:b w:val="1"/>
          <w:rtl w:val="0"/>
        </w:rPr>
        <w:t xml:space="preserve">distinctly measured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