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b/>
          <w:color w:val="087E8B"/>
          <w:sz w:val="26"/>
        </w:rPr>
        <w:t>EGCA RESEARCH GUIDE</w:t>
      </w:r>
    </w:p>
    <w:p>
      <w:pPr>
        <w:pStyle w:val="Title"/>
        <w:jc w:val="center"/>
      </w:pPr>
      <w:r>
        <w:t>Retrieving Skills from</w:t>
        <w:br/>
        <w:t>Job Descriptions</w:t>
      </w:r>
    </w:p>
    <w:p>
      <w:pPr>
        <w:jc w:val="center"/>
      </w:pPr>
      <w:r>
        <w:rPr>
          <w:color w:val="5B6573"/>
          <w:sz w:val="26"/>
        </w:rPr>
        <w:t>A beginner-friendly explanation of BERT, Extreme Multi-Label Classification,</w:t>
        <w:br/>
        <w:t>and Correlation-Aware Bootstrapping (CAB)</w:t>
      </w:r>
    </w:p>
    <w:p>
      <w:pPr>
        <w:spacing w:before="400"/>
        <w:jc w:val="center"/>
      </w:pPr>
      <w:r>
        <w:rPr>
          <w:color w:val="16324F"/>
          <w:sz w:val="22"/>
        </w:rPr>
        <w:t>Paper: Akshay Bhola, Kishaloy Halder, Animesh Prasad &amp; Min-Yen Kan</w:t>
        <w:br/>
        <w:t>COLING 2020</w:t>
      </w:r>
    </w:p>
    <w:p/>
    <w:tbl>
      <w:tblPr>
        <w:tblW w:type="auto" w:w="0"/>
        <w:jc w:val="center"/>
        <w:tblLook w:firstColumn="1" w:firstRow="1" w:lastColumn="0" w:lastRow="0" w:noHBand="0" w:noVBand="1" w:val="04A0"/>
      </w:tblPr>
      <w:tblGrid>
        <w:gridCol w:w="10080"/>
      </w:tblGrid>
      <w:tr>
        <w:trPr>
          <w:cantSplit/>
        </w:trPr>
        <w:tc>
          <w:tcPr>
            <w:tcW w:type="dxa" w:w="10080"/>
            <w:shd w:fill="EAF3F7"/>
          </w:tcPr>
          <w:p>
            <w:pPr>
              <w:spacing w:after="60"/>
            </w:pPr>
            <w:r/>
            <w:r>
              <w:rPr>
                <w:b/>
                <w:color w:val="16324F"/>
                <w:sz w:val="22"/>
              </w:rPr>
              <w:t>THE PAPER IN ONE SENTENCE</w:t>
            </w:r>
          </w:p>
          <w:p>
            <w:pPr>
              <w:spacing w:after="40"/>
            </w:pPr>
            <w:r>
              <w:rPr>
                <w:sz w:val="19"/>
              </w:rPr>
              <w:t>It predicts a broad set of skills that may be relevant to a job description—even when the employer has not explicitly listed every skill—using a BERT-based multi-label model and an additional training technique called CAB.</w:t>
            </w:r>
          </w:p>
        </w:tc>
      </w:tr>
    </w:tbl>
    <w:p>
      <w:pPr>
        <w:spacing w:after="20"/>
      </w:pPr>
    </w:p>
    <w:p>
      <w:pPr>
        <w:jc w:val="center"/>
      </w:pPr>
      <w:r>
        <w:rPr>
          <w:i/>
          <w:color w:val="5B6573"/>
          <w:sz w:val="18"/>
        </w:rPr>
        <w:t>Prepared as a learning and implementation guide for EGCA</w:t>
      </w:r>
    </w:p>
    <w:p>
      <w:r>
        <w:br w:type="page"/>
      </w:r>
    </w:p>
    <w:p>
      <w:pPr>
        <w:pStyle w:val="Heading1"/>
      </w:pPr>
      <w:r>
        <w:t>1. The paper at a glance</w:t>
      </w:r>
    </w:p>
    <w:tbl>
      <w:tblPr>
        <w:tblStyle w:val="TableGrid"/>
        <w:tblW w:type="auto" w:w="0"/>
        <w:jc w:val="center"/>
        <w:tblLook w:firstColumn="1" w:firstRow="1" w:lastColumn="0" w:lastRow="0" w:noHBand="0" w:noVBand="1" w:val="04A0"/>
      </w:tblPr>
      <w:tblGrid>
        <w:gridCol w:w="5040"/>
        <w:gridCol w:w="5040"/>
      </w:tblGrid>
      <w:tr>
        <w:trPr>
          <w:cantSplit/>
        </w:trPr>
        <w:tc>
          <w:tcPr>
            <w:tcW w:type="dxa" w:w="2232"/>
            <w:vAlign w:val="center"/>
            <w:shd w:fill="16324F"/>
          </w:tcPr>
          <w:p>
            <w:pPr>
              <w:spacing w:after="20"/>
            </w:pPr>
            <w:r/>
            <w:r>
              <w:rPr>
                <w:rFonts w:ascii="Aptos" w:hAnsi="Aptos"/>
                <w:b/>
                <w:color w:val="FFFFFF"/>
                <w:sz w:val="18"/>
              </w:rPr>
              <w:t>Question</w:t>
            </w:r>
          </w:p>
        </w:tc>
        <w:tc>
          <w:tcPr>
            <w:tcW w:type="dxa" w:w="7992"/>
            <w:vAlign w:val="center"/>
            <w:shd w:fill="16324F"/>
          </w:tcPr>
          <w:p>
            <w:pPr>
              <w:spacing w:after="20"/>
            </w:pPr>
            <w:r/>
            <w:r>
              <w:rPr>
                <w:rFonts w:ascii="Aptos" w:hAnsi="Aptos"/>
                <w:b/>
                <w:color w:val="FFFFFF"/>
                <w:sz w:val="18"/>
              </w:rPr>
              <w:t>Plain-language answer</w:t>
            </w:r>
          </w:p>
        </w:tc>
      </w:tr>
      <w:tr>
        <w:trPr>
          <w:cantSplit/>
        </w:trPr>
        <w:tc>
          <w:tcPr>
            <w:tcW w:type="dxa" w:w="2232"/>
            <w:vAlign w:val="center"/>
            <w:shd w:fill="F3F6F9"/>
          </w:tcPr>
          <w:p>
            <w:pPr>
              <w:spacing w:after="20"/>
            </w:pPr>
            <w:r/>
            <w:r>
              <w:rPr>
                <w:rFonts w:ascii="Aptos" w:hAnsi="Aptos"/>
                <w:b w:val="0"/>
                <w:sz w:val="18"/>
              </w:rPr>
              <w:t>What problem does it address?</w:t>
            </w:r>
          </w:p>
        </w:tc>
        <w:tc>
          <w:tcPr>
            <w:tcW w:type="dxa" w:w="7992"/>
            <w:vAlign w:val="center"/>
            <w:shd w:fill="F3F6F9"/>
          </w:tcPr>
          <w:p>
            <w:pPr>
              <w:spacing w:after="20"/>
            </w:pPr>
            <w:r/>
            <w:r>
              <w:rPr>
                <w:rFonts w:ascii="Aptos" w:hAnsi="Aptos"/>
                <w:b w:val="0"/>
                <w:sz w:val="18"/>
              </w:rPr>
              <w:t>Job descriptions often leave out relevant skills, so keyword-only systems may miss requirements implied by the responsibilities.</w:t>
            </w:r>
          </w:p>
        </w:tc>
      </w:tr>
      <w:tr>
        <w:trPr>
          <w:cantSplit/>
        </w:trPr>
        <w:tc>
          <w:tcPr>
            <w:tcW w:type="dxa" w:w="2232"/>
            <w:vAlign w:val="center"/>
          </w:tcPr>
          <w:p>
            <w:pPr>
              <w:spacing w:after="20"/>
            </w:pPr>
            <w:r/>
            <w:r>
              <w:rPr>
                <w:rFonts w:ascii="Aptos" w:hAnsi="Aptos"/>
                <w:b w:val="0"/>
                <w:sz w:val="18"/>
              </w:rPr>
              <w:t>What goes in?</w:t>
            </w:r>
          </w:p>
        </w:tc>
        <w:tc>
          <w:tcPr>
            <w:tcW w:type="dxa" w:w="7992"/>
            <w:vAlign w:val="center"/>
          </w:tcPr>
          <w:p>
            <w:pPr>
              <w:spacing w:after="20"/>
            </w:pPr>
            <w:r/>
            <w:r>
              <w:rPr>
                <w:rFonts w:ascii="Aptos" w:hAnsi="Aptos"/>
                <w:b w:val="0"/>
                <w:sz w:val="18"/>
              </w:rPr>
              <w:t>The text of a job description and a predefined vocabulary of possible skill labels.</w:t>
            </w:r>
          </w:p>
        </w:tc>
      </w:tr>
      <w:tr>
        <w:trPr>
          <w:cantSplit/>
        </w:trPr>
        <w:tc>
          <w:tcPr>
            <w:tcW w:type="dxa" w:w="2232"/>
            <w:vAlign w:val="center"/>
            <w:shd w:fill="F3F6F9"/>
          </w:tcPr>
          <w:p>
            <w:pPr>
              <w:spacing w:after="20"/>
            </w:pPr>
            <w:r/>
            <w:r>
              <w:rPr>
                <w:rFonts w:ascii="Aptos" w:hAnsi="Aptos"/>
                <w:b w:val="0"/>
                <w:sz w:val="18"/>
              </w:rPr>
              <w:t>What comes out?</w:t>
            </w:r>
          </w:p>
        </w:tc>
        <w:tc>
          <w:tcPr>
            <w:tcW w:type="dxa" w:w="7992"/>
            <w:vAlign w:val="center"/>
            <w:shd w:fill="F3F6F9"/>
          </w:tcPr>
          <w:p>
            <w:pPr>
              <w:spacing w:after="20"/>
            </w:pPr>
            <w:r/>
            <w:r>
              <w:rPr>
                <w:rFonts w:ascii="Aptos" w:hAnsi="Aptos"/>
                <w:b w:val="0"/>
                <w:sz w:val="18"/>
              </w:rPr>
              <w:t>A ranked list of skills predicted to be relevant to that job.</w:t>
            </w:r>
          </w:p>
        </w:tc>
      </w:tr>
      <w:tr>
        <w:trPr>
          <w:cantSplit/>
        </w:trPr>
        <w:tc>
          <w:tcPr>
            <w:tcW w:type="dxa" w:w="2232"/>
            <w:vAlign w:val="center"/>
          </w:tcPr>
          <w:p>
            <w:pPr>
              <w:spacing w:after="20"/>
            </w:pPr>
            <w:r/>
            <w:r>
              <w:rPr>
                <w:rFonts w:ascii="Aptos" w:hAnsi="Aptos"/>
                <w:b w:val="0"/>
                <w:sz w:val="18"/>
              </w:rPr>
              <w:t>Main model?</w:t>
            </w:r>
          </w:p>
        </w:tc>
        <w:tc>
          <w:tcPr>
            <w:tcW w:type="dxa" w:w="7992"/>
            <w:vAlign w:val="center"/>
          </w:tcPr>
          <w:p>
            <w:pPr>
              <w:spacing w:after="20"/>
            </w:pPr>
            <w:r/>
            <w:r>
              <w:rPr>
                <w:rFonts w:ascii="Aptos" w:hAnsi="Aptos"/>
                <w:b w:val="0"/>
                <w:sz w:val="18"/>
              </w:rPr>
              <w:t>BERT text encoder + bottleneck layer + multi-label prediction layer.</w:t>
            </w:r>
          </w:p>
        </w:tc>
      </w:tr>
      <w:tr>
        <w:trPr>
          <w:cantSplit/>
        </w:trPr>
        <w:tc>
          <w:tcPr>
            <w:tcW w:type="dxa" w:w="2232"/>
            <w:vAlign w:val="center"/>
            <w:shd w:fill="F3F6F9"/>
          </w:tcPr>
          <w:p>
            <w:pPr>
              <w:spacing w:after="20"/>
            </w:pPr>
            <w:r/>
            <w:r>
              <w:rPr>
                <w:rFonts w:ascii="Aptos" w:hAnsi="Aptos"/>
                <w:b w:val="0"/>
                <w:sz w:val="18"/>
              </w:rPr>
              <w:t>Main proposed technique?</w:t>
            </w:r>
          </w:p>
        </w:tc>
        <w:tc>
          <w:tcPr>
            <w:tcW w:type="dxa" w:w="7992"/>
            <w:vAlign w:val="center"/>
            <w:shd w:fill="F3F6F9"/>
          </w:tcPr>
          <w:p>
            <w:pPr>
              <w:spacing w:after="20"/>
            </w:pPr>
            <w:r/>
            <w:r>
              <w:rPr>
                <w:rFonts w:ascii="Aptos" w:hAnsi="Aptos"/>
                <w:b w:val="0"/>
                <w:sz w:val="18"/>
              </w:rPr>
              <w:t>Correlation-Aware Bootstrapping (CAB), which adds semantic and skill co-occurrence training examples.</w:t>
            </w:r>
          </w:p>
        </w:tc>
      </w:tr>
      <w:tr>
        <w:trPr>
          <w:cantSplit/>
        </w:trPr>
        <w:tc>
          <w:tcPr>
            <w:tcW w:type="dxa" w:w="2232"/>
            <w:vAlign w:val="center"/>
          </w:tcPr>
          <w:p>
            <w:pPr>
              <w:spacing w:after="20"/>
            </w:pPr>
            <w:r/>
            <w:r>
              <w:rPr>
                <w:rFonts w:ascii="Aptos" w:hAnsi="Aptos"/>
                <w:b w:val="0"/>
                <w:sz w:val="18"/>
              </w:rPr>
              <w:t>Why does it matter to EGCA?</w:t>
            </w:r>
          </w:p>
        </w:tc>
        <w:tc>
          <w:tcPr>
            <w:tcW w:type="dxa" w:w="7992"/>
            <w:vAlign w:val="center"/>
          </w:tcPr>
          <w:p>
            <w:pPr>
              <w:spacing w:after="20"/>
            </w:pPr>
            <w:r/>
            <w:r>
              <w:rPr>
                <w:rFonts w:ascii="Aptos" w:hAnsi="Aptos"/>
                <w:b w:val="0"/>
                <w:sz w:val="18"/>
              </w:rPr>
              <w:t>It can strengthen the job-requirement extraction stage before candidate evidence is assessed.</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FFF4DE"/>
          </w:tcPr>
          <w:p>
            <w:pPr>
              <w:spacing w:after="60"/>
            </w:pPr>
            <w:r/>
            <w:r>
              <w:rPr>
                <w:b/>
                <w:color w:val="16324F"/>
                <w:sz w:val="22"/>
              </w:rPr>
              <w:t>KEEP THIS DISTINCTION CLEAR</w:t>
            </w:r>
          </w:p>
          <w:p>
            <w:pPr>
              <w:spacing w:after="40"/>
            </w:pPr>
            <w:r>
              <w:rPr>
                <w:sz w:val="19"/>
              </w:rPr>
              <w:t>The paper predicts what a job may require. It does NOT prove that a candidate has a skill, and it does not by itself produce a complete, evidence-grounded hiring decision.</w:t>
            </w:r>
          </w:p>
        </w:tc>
      </w:tr>
    </w:tbl>
    <w:p>
      <w:pPr>
        <w:spacing w:after="20"/>
      </w:pPr>
    </w:p>
    <w:p>
      <w:pPr>
        <w:pStyle w:val="Heading1"/>
      </w:pPr>
      <w:r>
        <w:t>2. Why was this research needed?</w:t>
      </w:r>
    </w:p>
    <w:p>
      <w:r>
        <w:rPr>
          <w:i w:val="0"/>
        </w:rPr>
        <w:t>Imagine a job posting that says: “Analyze business data, build predictive models, work with large datasets, and explain findings to business teams.” It lists Python, SQL and Machine Learning—but it does not list every skill that might be relevant.</w:t>
      </w:r>
    </w:p>
    <w:p>
      <w:r>
        <w:rPr>
          <w:i w:val="0"/>
        </w:rPr>
        <w:t>The responsibilities may suggest statistics, data visualization, feature engineering, model evaluation or communication. A system that only searches for exact skill words can miss those implied requirements.</w:t>
      </w:r>
    </w:p>
    <w:p>
      <w:pPr>
        <w:pStyle w:val="ListBullet"/>
        <w:spacing w:after="40"/>
      </w:pPr>
      <w:r>
        <w:t>Problem A — incomplete job requirements: employers may not list every relevant skill.</w:t>
      </w:r>
    </w:p>
    <w:p>
      <w:pPr>
        <w:pStyle w:val="ListBullet"/>
        <w:spacing w:after="40"/>
      </w:pPr>
      <w:r>
        <w:t>Problem B — keyword mismatch: a relevant skill may be described indirectly rather than by its standard name.</w:t>
      </w:r>
    </w:p>
    <w:p>
      <w:pPr>
        <w:pStyle w:val="ListBullet"/>
        <w:spacing w:after="40"/>
      </w:pPr>
      <w:r>
        <w:t>Problem C — large label space: the system must choose from thousands of possible skills.</w:t>
      </w:r>
    </w:p>
    <w:p>
      <w:r>
        <w:rPr>
          <w:i w:val="0"/>
        </w:rPr>
        <w:t>The paper reports a dataset of job postings from Singapore’s mycareersfuture.sg portal and discusses substantial omissions of relevant skills. The omission rate is specific to the study and should not be assumed to apply to every job market.</w:t>
      </w:r>
    </w:p>
    <w:p>
      <w:pPr>
        <w:pStyle w:val="Heading1"/>
      </w:pPr>
      <w:r>
        <w:t>3. Five concepts to understand first</w:t>
      </w:r>
    </w:p>
    <w:p>
      <w:pPr>
        <w:pStyle w:val="Heading2"/>
      </w:pPr>
      <w:r>
        <w:t>3.1 Label</w:t>
      </w:r>
    </w:p>
    <w:p>
      <w:r>
        <w:rPr>
          <w:i w:val="0"/>
        </w:rPr>
        <w:t>A label is an answer category the model can predict. In this task, labels are skills such as Python, SQL, Statistics or Communication. For a simple example, 1 can mean relevant and 0 can mean not labelled relevant.</w:t>
      </w:r>
    </w:p>
    <w:p>
      <w:pPr>
        <w:pStyle w:val="Heading2"/>
      </w:pPr>
      <w:r>
        <w:t>3.2 Classification</w:t>
      </w:r>
    </w:p>
    <w:p>
      <w:r>
        <w:rPr>
          <w:i w:val="0"/>
        </w:rPr>
        <w:t>Classification means predicting a category from input data—for example, whether an email is spam.</w:t>
      </w:r>
    </w:p>
    <w:p>
      <w:pPr>
        <w:pStyle w:val="Heading2"/>
      </w:pPr>
      <w:r>
        <w:t>3.3 Multi-label classification</w:t>
      </w:r>
    </w:p>
    <w:p>
      <w:r>
        <w:rPr>
          <w:i w:val="0"/>
        </w:rPr>
        <w:t>One job can require many skills at once. Multi-label classification lets the model predict several skill labels for one job, instead of forcing it to choose only one.</w:t>
      </w:r>
    </w:p>
    <w:p>
      <w:pPr>
        <w:pStyle w:val="Heading2"/>
      </w:pPr>
      <w:r>
        <w:t>3.4 Extreme multi-label classification (XMLC)</w:t>
      </w:r>
    </w:p>
    <w:p>
      <w:r>
        <w:rPr>
          <w:i w:val="0"/>
        </w:rPr>
        <w:t>“Extreme” means the set of possible labels is very large. In this paper the vocabulary contains 2,548 distinct skills. The model must retrieve the relevant ones from that large set.</w:t>
      </w:r>
    </w:p>
    <w:p>
      <w:pPr>
        <w:pStyle w:val="Heading2"/>
      </w:pPr>
      <w:r>
        <w:t>3.5 BERT</w:t>
      </w:r>
    </w:p>
    <w:p>
      <w:r>
        <w:rPr>
          <w:i w:val="0"/>
        </w:rPr>
        <w:t>BERT is a pretrained language model that represents words in context. It can treat “Python” differently in “I used Python for modelling” and “a python was found in the forest.” In the paper, BERT turns the job description into a numerical representation that a classifier can use.</w:t>
      </w:r>
    </w:p>
    <w:p>
      <w:pPr>
        <w:pStyle w:val="Heading1"/>
      </w:pPr>
      <w:r>
        <w:t>4. The dataset and task</w:t>
      </w:r>
    </w:p>
    <w:tbl>
      <w:tblPr>
        <w:tblStyle w:val="TableGrid"/>
        <w:tblW w:type="auto" w:w="0"/>
        <w:jc w:val="center"/>
        <w:tblLook w:firstColumn="1" w:firstRow="1" w:lastColumn="0" w:lastRow="0" w:noHBand="0" w:noVBand="1" w:val="04A0"/>
      </w:tblPr>
      <w:tblGrid>
        <w:gridCol w:w="5040"/>
        <w:gridCol w:w="5040"/>
      </w:tblGrid>
      <w:tr>
        <w:trPr>
          <w:cantSplit/>
        </w:trPr>
        <w:tc>
          <w:tcPr>
            <w:tcW w:type="dxa" w:w="4608"/>
            <w:vAlign w:val="center"/>
            <w:shd w:fill="16324F"/>
          </w:tcPr>
          <w:p>
            <w:pPr>
              <w:spacing w:after="20"/>
            </w:pPr>
            <w:r/>
            <w:r>
              <w:rPr>
                <w:rFonts w:ascii="Aptos" w:hAnsi="Aptos"/>
                <w:b/>
                <w:color w:val="FFFFFF"/>
                <w:sz w:val="18"/>
              </w:rPr>
              <w:t>Dataset detail</w:t>
            </w:r>
          </w:p>
        </w:tc>
        <w:tc>
          <w:tcPr>
            <w:tcW w:type="dxa" w:w="5616"/>
            <w:vAlign w:val="center"/>
            <w:shd w:fill="16324F"/>
          </w:tcPr>
          <w:p>
            <w:pPr>
              <w:spacing w:after="20"/>
            </w:pPr>
            <w:r/>
            <w:r>
              <w:rPr>
                <w:rFonts w:ascii="Aptos" w:hAnsi="Aptos"/>
                <w:b/>
                <w:color w:val="FFFFFF"/>
                <w:sz w:val="18"/>
              </w:rPr>
              <w:t>Reported value</w:t>
            </w:r>
          </w:p>
        </w:tc>
      </w:tr>
      <w:tr>
        <w:trPr>
          <w:cantSplit/>
        </w:trPr>
        <w:tc>
          <w:tcPr>
            <w:tcW w:type="dxa" w:w="4608"/>
            <w:vAlign w:val="center"/>
            <w:shd w:fill="F3F6F9"/>
          </w:tcPr>
          <w:p>
            <w:pPr>
              <w:spacing w:after="20"/>
            </w:pPr>
            <w:r/>
            <w:r>
              <w:rPr>
                <w:rFonts w:ascii="Aptos" w:hAnsi="Aptos"/>
                <w:b w:val="0"/>
                <w:sz w:val="18"/>
              </w:rPr>
              <w:t>Job postings</w:t>
            </w:r>
          </w:p>
        </w:tc>
        <w:tc>
          <w:tcPr>
            <w:tcW w:type="dxa" w:w="5616"/>
            <w:vAlign w:val="center"/>
            <w:shd w:fill="F3F6F9"/>
          </w:tcPr>
          <w:p>
            <w:pPr>
              <w:spacing w:after="20"/>
            </w:pPr>
            <w:r/>
            <w:r>
              <w:rPr>
                <w:rFonts w:ascii="Aptos" w:hAnsi="Aptos"/>
                <w:b w:val="0"/>
                <w:sz w:val="18"/>
              </w:rPr>
              <w:t>20,298</w:t>
            </w:r>
          </w:p>
        </w:tc>
      </w:tr>
      <w:tr>
        <w:trPr>
          <w:cantSplit/>
        </w:trPr>
        <w:tc>
          <w:tcPr>
            <w:tcW w:type="dxa" w:w="4608"/>
            <w:vAlign w:val="center"/>
          </w:tcPr>
          <w:p>
            <w:pPr>
              <w:spacing w:after="20"/>
            </w:pPr>
            <w:r/>
            <w:r>
              <w:rPr>
                <w:rFonts w:ascii="Aptos" w:hAnsi="Aptos"/>
                <w:b w:val="0"/>
                <w:sz w:val="18"/>
              </w:rPr>
              <w:t>Distinct skill labels</w:t>
            </w:r>
          </w:p>
        </w:tc>
        <w:tc>
          <w:tcPr>
            <w:tcW w:type="dxa" w:w="5616"/>
            <w:vAlign w:val="center"/>
          </w:tcPr>
          <w:p>
            <w:pPr>
              <w:spacing w:after="20"/>
            </w:pPr>
            <w:r/>
            <w:r>
              <w:rPr>
                <w:rFonts w:ascii="Aptos" w:hAnsi="Aptos"/>
                <w:b w:val="0"/>
                <w:sz w:val="18"/>
              </w:rPr>
              <w:t>2,548</w:t>
            </w:r>
          </w:p>
        </w:tc>
      </w:tr>
      <w:tr>
        <w:trPr>
          <w:cantSplit/>
        </w:trPr>
        <w:tc>
          <w:tcPr>
            <w:tcW w:type="dxa" w:w="4608"/>
            <w:vAlign w:val="center"/>
            <w:shd w:fill="F3F6F9"/>
          </w:tcPr>
          <w:p>
            <w:pPr>
              <w:spacing w:after="20"/>
            </w:pPr>
            <w:r/>
            <w:r>
              <w:rPr>
                <w:rFonts w:ascii="Aptos" w:hAnsi="Aptos"/>
                <w:b w:val="0"/>
                <w:sz w:val="18"/>
              </w:rPr>
              <w:t>Skills appearing at least 20 times</w:t>
            </w:r>
          </w:p>
        </w:tc>
        <w:tc>
          <w:tcPr>
            <w:tcW w:type="dxa" w:w="5616"/>
            <w:vAlign w:val="center"/>
            <w:shd w:fill="F3F6F9"/>
          </w:tcPr>
          <w:p>
            <w:pPr>
              <w:spacing w:after="20"/>
            </w:pPr>
            <w:r/>
            <w:r>
              <w:rPr>
                <w:rFonts w:ascii="Aptos" w:hAnsi="Aptos"/>
                <w:b w:val="0"/>
                <w:sz w:val="18"/>
              </w:rPr>
              <w:t>1,209</w:t>
            </w:r>
          </w:p>
        </w:tc>
      </w:tr>
      <w:tr>
        <w:trPr>
          <w:cantSplit/>
        </w:trPr>
        <w:tc>
          <w:tcPr>
            <w:tcW w:type="dxa" w:w="4608"/>
            <w:vAlign w:val="center"/>
          </w:tcPr>
          <w:p>
            <w:pPr>
              <w:spacing w:after="20"/>
            </w:pPr>
            <w:r/>
            <w:r>
              <w:rPr>
                <w:rFonts w:ascii="Aptos" w:hAnsi="Aptos"/>
                <w:b w:val="0"/>
                <w:sz w:val="18"/>
              </w:rPr>
              <w:t>Average labels per job</w:t>
            </w:r>
          </w:p>
        </w:tc>
        <w:tc>
          <w:tcPr>
            <w:tcW w:type="dxa" w:w="5616"/>
            <w:vAlign w:val="center"/>
          </w:tcPr>
          <w:p>
            <w:pPr>
              <w:spacing w:after="20"/>
            </w:pPr>
            <w:r/>
            <w:r>
              <w:rPr>
                <w:rFonts w:ascii="Aptos" w:hAnsi="Aptos"/>
                <w:b w:val="0"/>
                <w:sz w:val="18"/>
              </w:rPr>
              <w:t>About 19.98</w:t>
            </w:r>
          </w:p>
        </w:tc>
      </w:tr>
      <w:tr>
        <w:trPr>
          <w:cantSplit/>
        </w:trPr>
        <w:tc>
          <w:tcPr>
            <w:tcW w:type="dxa" w:w="4608"/>
            <w:vAlign w:val="center"/>
            <w:shd w:fill="F3F6F9"/>
          </w:tcPr>
          <w:p>
            <w:pPr>
              <w:spacing w:after="20"/>
            </w:pPr>
            <w:r/>
            <w:r>
              <w:rPr>
                <w:rFonts w:ascii="Aptos" w:hAnsi="Aptos"/>
                <w:b w:val="0"/>
                <w:sz w:val="18"/>
              </w:rPr>
              <w:t>Train / validation / test</w:t>
            </w:r>
          </w:p>
        </w:tc>
        <w:tc>
          <w:tcPr>
            <w:tcW w:type="dxa" w:w="5616"/>
            <w:vAlign w:val="center"/>
            <w:shd w:fill="F3F6F9"/>
          </w:tcPr>
          <w:p>
            <w:pPr>
              <w:spacing w:after="20"/>
            </w:pPr>
            <w:r/>
            <w:r>
              <w:rPr>
                <w:rFonts w:ascii="Aptos" w:hAnsi="Aptos"/>
                <w:b w:val="0"/>
                <w:sz w:val="18"/>
              </w:rPr>
              <w:t>80% / 10% / 10%</w:t>
            </w:r>
          </w:p>
        </w:tc>
      </w:tr>
    </w:tbl>
    <w:p>
      <w:pPr>
        <w:spacing w:after="20"/>
      </w:pPr>
    </w:p>
    <w:p>
      <w:r>
        <w:rPr>
          <w:i w:val="0"/>
        </w:rPr>
        <w:t>The model learns from examples pairing job-description text with skill labels. It then predicts labels for job descriptions it has not seen during training.</w:t>
      </w:r>
    </w:p>
    <w:p>
      <w:r>
        <w:br w:type="page"/>
      </w:r>
    </w:p>
    <w:p>
      <w:pPr>
        <w:pStyle w:val="Heading1"/>
      </w:pPr>
      <w:r>
        <w:t>5. Model architecture — step by step</w:t>
      </w:r>
    </w:p>
    <w:p>
      <w:r>
        <w:rPr>
          <w:i w:val="0"/>
        </w:rPr>
        <w:t>This diagram simplifies the system to make the flow easy to follow. CAB is an additional training strategy, not simply another layer inserted between BERT and the output.</w:t>
      </w:r>
    </w:p>
    <w:tbl>
      <w:tblPr>
        <w:tblW w:type="auto" w:w="0"/>
        <w:jc w:val="center"/>
        <w:tblLook w:firstColumn="1" w:firstRow="1" w:lastColumn="0" w:lastRow="0" w:noHBand="0" w:noVBand="1" w:val="04A0"/>
      </w:tblPr>
      <w:tblGrid>
        <w:gridCol w:w="10080"/>
      </w:tblGrid>
      <w:tr>
        <w:trPr>
          <w:cantSplit/>
        </w:trPr>
        <w:tc>
          <w:tcPr>
            <w:tcW w:type="dxa" w:w="10080"/>
            <w:shd w:fill="EAF3F7"/>
          </w:tcPr>
          <w:p>
            <w:pPr>
              <w:spacing w:after="20"/>
              <w:jc w:val="center"/>
            </w:pPr>
            <w:r/>
            <w:r>
              <w:rPr>
                <w:b/>
                <w:color w:val="16324F"/>
                <w:sz w:val="20"/>
              </w:rPr>
              <w:t>1  INPUT: JOB DESCRIPTION</w:t>
            </w:r>
          </w:p>
          <w:p>
            <w:pPr>
              <w:spacing w:after="40"/>
              <w:jc w:val="center"/>
            </w:pPr>
            <w:r>
              <w:rPr>
                <w:color w:val="5B6573"/>
                <w:sz w:val="18"/>
              </w:rPr>
              <w:t>Responsibilities, required qualifications, explicit skill names</w:t>
            </w:r>
          </w:p>
        </w:tc>
      </w:tr>
      <w:tr>
        <w:trPr>
          <w:cantSplit/>
        </w:trPr>
        <w:tc>
          <w:tcPr>
            <w:tcW w:type="dxa" w:w="10080"/>
            <w:shd w:fill="FFFFFF"/>
          </w:tcPr>
          <w:p>
            <w:pPr>
              <w:spacing w:after="20"/>
              <w:jc w:val="center"/>
            </w:pPr>
            <w:r/>
            <w:r>
              <w:rPr>
                <w:b w:val="0"/>
                <w:color w:val="087E8B"/>
                <w:sz w:val="28"/>
              </w:rPr>
              <w:t>↓</w:t>
            </w:r>
          </w:p>
        </w:tc>
      </w:tr>
      <w:tr>
        <w:trPr>
          <w:cantSplit/>
        </w:trPr>
        <w:tc>
          <w:tcPr>
            <w:tcW w:type="dxa" w:w="10080"/>
            <w:shd w:fill="EAF3F7"/>
          </w:tcPr>
          <w:p>
            <w:pPr>
              <w:spacing w:after="20"/>
              <w:jc w:val="center"/>
            </w:pPr>
            <w:r/>
            <w:r>
              <w:rPr>
                <w:b/>
                <w:color w:val="16324F"/>
                <w:sz w:val="20"/>
              </w:rPr>
              <w:t>2  TEXT ENCODER: BERT</w:t>
            </w:r>
          </w:p>
          <w:p>
            <w:pPr>
              <w:spacing w:after="40"/>
              <w:jc w:val="center"/>
            </w:pPr>
            <w:r>
              <w:rPr>
                <w:color w:val="5B6573"/>
                <w:sz w:val="18"/>
              </w:rPr>
              <w:t>Reads context and converts the description into a numerical representation</w:t>
            </w:r>
          </w:p>
        </w:tc>
      </w:tr>
      <w:tr>
        <w:trPr>
          <w:cantSplit/>
        </w:trPr>
        <w:tc>
          <w:tcPr>
            <w:tcW w:type="dxa" w:w="10080"/>
            <w:shd w:fill="FFFFFF"/>
          </w:tcPr>
          <w:p>
            <w:pPr>
              <w:spacing w:after="20"/>
              <w:jc w:val="center"/>
            </w:pPr>
            <w:r/>
            <w:r>
              <w:rPr>
                <w:b w:val="0"/>
                <w:color w:val="087E8B"/>
                <w:sz w:val="28"/>
              </w:rPr>
              <w:t>↓</w:t>
            </w:r>
          </w:p>
        </w:tc>
      </w:tr>
      <w:tr>
        <w:trPr>
          <w:cantSplit/>
        </w:trPr>
        <w:tc>
          <w:tcPr>
            <w:tcW w:type="dxa" w:w="10080"/>
            <w:shd w:fill="EAF3F7"/>
          </w:tcPr>
          <w:p>
            <w:pPr>
              <w:spacing w:after="20"/>
              <w:jc w:val="center"/>
            </w:pPr>
            <w:r/>
            <w:r>
              <w:rPr>
                <w:b/>
                <w:color w:val="16324F"/>
                <w:sz w:val="20"/>
              </w:rPr>
              <w:t>3  BOTTLENECK LAYER</w:t>
            </w:r>
          </w:p>
          <w:p>
            <w:pPr>
              <w:spacing w:after="40"/>
              <w:jc w:val="center"/>
            </w:pPr>
            <w:r>
              <w:rPr>
                <w:color w:val="5B6573"/>
                <w:sz w:val="18"/>
              </w:rPr>
              <w:t>Compresses the representation before classification; may help control model complexity</w:t>
            </w:r>
          </w:p>
        </w:tc>
      </w:tr>
      <w:tr>
        <w:trPr>
          <w:cantSplit/>
        </w:trPr>
        <w:tc>
          <w:tcPr>
            <w:tcW w:type="dxa" w:w="10080"/>
            <w:shd w:fill="FFFFFF"/>
          </w:tcPr>
          <w:p>
            <w:pPr>
              <w:spacing w:after="20"/>
              <w:jc w:val="center"/>
            </w:pPr>
            <w:r/>
            <w:r>
              <w:rPr>
                <w:b w:val="0"/>
                <w:color w:val="087E8B"/>
                <w:sz w:val="28"/>
              </w:rPr>
              <w:t>↓</w:t>
            </w:r>
          </w:p>
        </w:tc>
      </w:tr>
      <w:tr>
        <w:trPr>
          <w:cantSplit/>
        </w:trPr>
        <w:tc>
          <w:tcPr>
            <w:tcW w:type="dxa" w:w="10080"/>
            <w:shd w:fill="EAF3F7"/>
          </w:tcPr>
          <w:p>
            <w:pPr>
              <w:spacing w:after="20"/>
              <w:jc w:val="center"/>
            </w:pPr>
            <w:r/>
            <w:r>
              <w:rPr>
                <w:b/>
                <w:color w:val="16324F"/>
                <w:sz w:val="20"/>
              </w:rPr>
              <w:t>4  MULTI-LABEL SKILL PREDICTOR</w:t>
            </w:r>
          </w:p>
          <w:p>
            <w:pPr>
              <w:spacing w:after="40"/>
              <w:jc w:val="center"/>
            </w:pPr>
            <w:r>
              <w:rPr>
                <w:color w:val="5B6573"/>
                <w:sz w:val="18"/>
              </w:rPr>
              <w:t>Produces a relevance score for each skill in a large predefined vocabulary</w:t>
            </w:r>
          </w:p>
        </w:tc>
      </w:tr>
      <w:tr>
        <w:trPr>
          <w:cantSplit/>
        </w:trPr>
        <w:tc>
          <w:tcPr>
            <w:tcW w:type="dxa" w:w="10080"/>
            <w:shd w:fill="FFFFFF"/>
          </w:tcPr>
          <w:p>
            <w:pPr>
              <w:spacing w:after="20"/>
              <w:jc w:val="center"/>
            </w:pPr>
            <w:r/>
            <w:r>
              <w:rPr>
                <w:b w:val="0"/>
                <w:color w:val="087E8B"/>
                <w:sz w:val="28"/>
              </w:rPr>
              <w:t>↓</w:t>
            </w:r>
          </w:p>
        </w:tc>
      </w:tr>
      <w:tr>
        <w:trPr>
          <w:cantSplit/>
        </w:trPr>
        <w:tc>
          <w:tcPr>
            <w:tcW w:type="dxa" w:w="10080"/>
            <w:shd w:fill="FFF4DE"/>
          </w:tcPr>
          <w:p>
            <w:pPr>
              <w:spacing w:after="20"/>
              <w:jc w:val="center"/>
            </w:pPr>
            <w:r/>
            <w:r>
              <w:rPr>
                <w:b/>
                <w:color w:val="16324F"/>
                <w:sz w:val="20"/>
              </w:rPr>
              <w:t>5  CAB TRAINING IDEA</w:t>
            </w:r>
          </w:p>
          <w:p>
            <w:pPr>
              <w:spacing w:after="40"/>
              <w:jc w:val="center"/>
            </w:pPr>
            <w:r>
              <w:rPr>
                <w:color w:val="5B6573"/>
                <w:sz w:val="18"/>
              </w:rPr>
              <w:t>Adds semantic skill-name and skill co-occurrence examples during training</w:t>
            </w:r>
          </w:p>
        </w:tc>
      </w:tr>
      <w:tr>
        <w:trPr>
          <w:cantSplit/>
        </w:trPr>
        <w:tc>
          <w:tcPr>
            <w:tcW w:type="dxa" w:w="10080"/>
            <w:shd w:fill="FFFFFF"/>
          </w:tcPr>
          <w:p>
            <w:pPr>
              <w:spacing w:after="20"/>
              <w:jc w:val="center"/>
            </w:pPr>
            <w:r/>
            <w:r>
              <w:rPr>
                <w:b w:val="0"/>
                <w:color w:val="087E8B"/>
                <w:sz w:val="28"/>
              </w:rPr>
              <w:t>↓</w:t>
            </w:r>
          </w:p>
        </w:tc>
      </w:tr>
      <w:tr>
        <w:trPr>
          <w:cantSplit/>
        </w:trPr>
        <w:tc>
          <w:tcPr>
            <w:tcW w:type="dxa" w:w="10080"/>
            <w:shd w:fill="DFF1E8"/>
          </w:tcPr>
          <w:p>
            <w:pPr>
              <w:spacing w:after="20"/>
              <w:jc w:val="center"/>
            </w:pPr>
            <w:r/>
            <w:r>
              <w:rPr>
                <w:b/>
                <w:color w:val="16324F"/>
                <w:sz w:val="20"/>
              </w:rPr>
              <w:t>6  RANKED SKILL SUGGESTIONS</w:t>
            </w:r>
          </w:p>
          <w:p>
            <w:pPr>
              <w:spacing w:after="40"/>
              <w:jc w:val="center"/>
            </w:pPr>
            <w:r>
              <w:rPr>
                <w:color w:val="5B6573"/>
                <w:sz w:val="18"/>
              </w:rPr>
              <w:t>Predicted skills with scores; these are suggestions, not verified requirements</w:t>
            </w:r>
          </w:p>
        </w:tc>
      </w:tr>
    </w:tbl>
    <w:p/>
    <w:p>
      <w:pPr>
        <w:pStyle w:val="Heading2"/>
      </w:pPr>
      <w:r>
        <w:t>Step 1 — Input job description</w:t>
      </w:r>
    </w:p>
    <w:p>
      <w:r>
        <w:rPr>
          <w:i w:val="0"/>
        </w:rPr>
        <w:t>The input is the description of the role: responsibilities, qualifications and other text. The associated training labels identify skills linked to that posting.</w:t>
      </w:r>
    </w:p>
    <w:p>
      <w:pPr>
        <w:pStyle w:val="Heading2"/>
      </w:pPr>
      <w:r>
        <w:t>Step 2 — BERT text encoder</w:t>
      </w:r>
    </w:p>
    <w:p>
      <w:r>
        <w:rPr>
          <w:i w:val="0"/>
        </w:rPr>
        <w:t>BERT processes the text and creates a contextual numerical representation. The paper uses the representation of BERT’s special [CLS] token as a representation of the job description.</w:t>
      </w:r>
    </w:p>
    <w:p>
      <w:pPr>
        <w:pStyle w:val="Heading2"/>
      </w:pPr>
      <w:r>
        <w:t>Step 3 — Bottleneck layer</w:t>
      </w:r>
    </w:p>
    <w:p>
      <w:r>
        <w:rPr>
          <w:i w:val="0"/>
        </w:rPr>
        <w:t>A bottleneck layer compresses the representation before skill prediction. This can reduce the number of parameters in the prediction part of the network and may help limit overfitting.</w:t>
      </w:r>
    </w:p>
    <w:p>
      <w:pPr>
        <w:ind w:left="360"/>
      </w:pPr>
      <w:r>
        <w:rPr>
          <w:rFonts w:ascii="Cambria Math" w:hAnsi="Cambria Math"/>
          <w:b/>
          <w:color w:val="087E8B"/>
          <w:sz w:val="26"/>
        </w:rPr>
        <w:t>z = tanh(Wh + b)</w:t>
      </w:r>
    </w:p>
    <w:p>
      <w:r>
        <w:rPr>
          <w:i w:val="0"/>
        </w:rPr>
        <w:t>Here h is BERT’s representation; W and b are learned parameters; tanh is an activation function; z is the compressed representation.</w:t>
      </w:r>
    </w:p>
    <w:p>
      <w:pPr>
        <w:pStyle w:val="Heading2"/>
      </w:pPr>
      <w:r>
        <w:t>Step 4 — Multi-label prediction layer</w:t>
      </w:r>
    </w:p>
    <w:p>
      <w:r>
        <w:rPr>
          <w:i w:val="0"/>
        </w:rPr>
        <w:t>The classifier produces a separate relevance score for each skill in the vocabulary. Sigmoid outputs can be used for individual labels, allowing multiple skills to receive high scores.</w:t>
      </w:r>
    </w:p>
    <w:p>
      <w:pPr>
        <w:pStyle w:val="Heading2"/>
      </w:pPr>
      <w:r>
        <w:t>Step 5 — Training</w:t>
      </w:r>
    </w:p>
    <w:p>
      <w:pPr>
        <w:pStyle w:val="ListBullet"/>
        <w:spacing w:after="40"/>
      </w:pPr>
      <w:r>
        <w:t>Binary cross-entropy: measures prediction errors across individual skill labels.</w:t>
      </w:r>
    </w:p>
    <w:p>
      <w:pPr>
        <w:pStyle w:val="ListBullet"/>
        <w:spacing w:after="40"/>
      </w:pPr>
      <w:r>
        <w:t>Adam optimizer: updates trainable parameters to reduce the loss.</w:t>
      </w:r>
    </w:p>
    <w:p>
      <w:pPr>
        <w:pStyle w:val="ListBullet"/>
        <w:spacing w:after="40"/>
      </w:pPr>
      <w:r>
        <w:t>Training split: used to learn model parameters.</w:t>
      </w:r>
    </w:p>
    <w:p>
      <w:pPr>
        <w:pStyle w:val="ListBullet"/>
        <w:spacing w:after="40"/>
      </w:pPr>
      <w:r>
        <w:t>Validation split: used to compare model settings.</w:t>
      </w:r>
    </w:p>
    <w:p>
      <w:pPr>
        <w:pStyle w:val="ListBullet"/>
        <w:spacing w:after="40"/>
      </w:pPr>
      <w:r>
        <w:t>Test split: held out to estimate performance on unseen examples.</w:t>
      </w:r>
    </w:p>
    <w:tbl>
      <w:tblPr>
        <w:tblW w:type="auto" w:w="0"/>
        <w:jc w:val="center"/>
        <w:tblLook w:firstColumn="1" w:firstRow="1" w:lastColumn="0" w:lastRow="0" w:noHBand="0" w:noVBand="1" w:val="04A0"/>
      </w:tblPr>
      <w:tblGrid>
        <w:gridCol w:w="10080"/>
      </w:tblGrid>
      <w:tr>
        <w:trPr>
          <w:cantSplit/>
        </w:trPr>
        <w:tc>
          <w:tcPr>
            <w:tcW w:type="dxa" w:w="10080"/>
            <w:shd w:fill="EAF3F7"/>
          </w:tcPr>
          <w:p>
            <w:pPr>
              <w:spacing w:after="60"/>
            </w:pPr>
            <w:r/>
            <w:r>
              <w:rPr>
                <w:b/>
                <w:color w:val="16324F"/>
                <w:sz w:val="22"/>
              </w:rPr>
              <w:t>SCORE ≠ GUARANTEED PROBABILITY</w:t>
            </w:r>
          </w:p>
          <w:p>
            <w:pPr>
              <w:spacing w:after="40"/>
            </w:pPr>
            <w:r>
              <w:rPr>
                <w:sz w:val="19"/>
              </w:rPr>
              <w:t>A score such as 0.90 is a model output. Unless calibration has been evaluated, do not automatically interpret it as a 90% real-world probability that a skill is required.</w:t>
            </w:r>
          </w:p>
        </w:tc>
      </w:tr>
    </w:tbl>
    <w:p>
      <w:pPr>
        <w:spacing w:after="20"/>
      </w:pPr>
    </w:p>
    <w:p>
      <w:pPr>
        <w:pStyle w:val="Heading1"/>
      </w:pPr>
      <w:r>
        <w:t>6. The key idea — Correlation-Aware Bootstrapping (CAB)</w:t>
      </w:r>
    </w:p>
    <w:p>
      <w:r>
        <w:rPr>
          <w:i w:val="0"/>
        </w:rPr>
        <w:t>CAB is the paper’s main additional training technique. The authors aim to help the model learn both the meaning of skill names and relationships among skills that occur together.</w:t>
      </w:r>
    </w:p>
    <w:p>
      <w:pPr>
        <w:pStyle w:val="Heading2"/>
      </w:pPr>
      <w:r>
        <w:t>6.1 Semantic skill-name examples</w:t>
      </w:r>
    </w:p>
    <w:p>
      <w:r>
        <w:rPr>
          <w:i w:val="0"/>
        </w:rPr>
        <w:t>CAB adds training examples that connect a skill name’s text with its corresponding skill label. For example, the text “Software Development” can be associated with the Software Development label.</w:t>
      </w:r>
    </w:p>
    <w:p>
      <w:pPr>
        <w:pStyle w:val="Heading2"/>
      </w:pPr>
      <w:r>
        <w:t>6.2 Skill co-occurrence examples</w:t>
      </w:r>
    </w:p>
    <w:p>
      <w:r>
        <w:rPr>
          <w:i w:val="0"/>
        </w:rPr>
        <w:t>CAB also constructs examples from the skills associated with each training job. If SQL, databases and data analysis often occur together in the data, those patterns can help the model learn their relationships.</w:t>
      </w:r>
    </w:p>
    <w:p>
      <w:pPr>
        <w:pStyle w:val="Heading2"/>
      </w:pPr>
      <w:r>
        <w:t>6.3 What does bootstrapping mean?</w:t>
      </w:r>
    </w:p>
    <w:p>
      <w:r>
        <w:rPr>
          <w:i w:val="0"/>
        </w:rPr>
        <w:t>Here it means creating additional training examples from information already available in the dataset. It does not mean that the new examples have been independently verified by an employer or human expert.</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232"/>
            <w:vAlign w:val="center"/>
            <w:shd w:fill="16324F"/>
          </w:tcPr>
          <w:p>
            <w:pPr>
              <w:spacing w:after="20"/>
            </w:pPr>
            <w:r/>
            <w:r>
              <w:rPr>
                <w:rFonts w:ascii="Aptos" w:hAnsi="Aptos"/>
                <w:b/>
                <w:color w:val="FFFFFF"/>
                <w:sz w:val="17"/>
              </w:rPr>
              <w:t>Training component</w:t>
            </w:r>
          </w:p>
        </w:tc>
        <w:tc>
          <w:tcPr>
            <w:tcW w:type="dxa" w:w="4104"/>
            <w:vAlign w:val="center"/>
            <w:shd w:fill="16324F"/>
          </w:tcPr>
          <w:p>
            <w:pPr>
              <w:spacing w:after="20"/>
            </w:pPr>
            <w:r/>
            <w:r>
              <w:rPr>
                <w:rFonts w:ascii="Aptos" w:hAnsi="Aptos"/>
                <w:b/>
                <w:color w:val="FFFFFF"/>
                <w:sz w:val="17"/>
              </w:rPr>
              <w:t>What it contributes</w:t>
            </w:r>
          </w:p>
        </w:tc>
        <w:tc>
          <w:tcPr>
            <w:tcW w:type="dxa" w:w="3888"/>
            <w:vAlign w:val="center"/>
            <w:shd w:fill="16324F"/>
          </w:tcPr>
          <w:p>
            <w:pPr>
              <w:spacing w:after="20"/>
            </w:pPr>
            <w:r/>
            <w:r>
              <w:rPr>
                <w:rFonts w:ascii="Aptos" w:hAnsi="Aptos"/>
                <w:b/>
                <w:color w:val="FFFFFF"/>
                <w:sz w:val="17"/>
              </w:rPr>
              <w:t>Caution</w:t>
            </w:r>
          </w:p>
        </w:tc>
      </w:tr>
      <w:tr>
        <w:trPr>
          <w:cantSplit/>
        </w:trPr>
        <w:tc>
          <w:tcPr>
            <w:tcW w:type="dxa" w:w="2232"/>
            <w:vAlign w:val="center"/>
            <w:shd w:fill="F3F6F9"/>
          </w:tcPr>
          <w:p>
            <w:pPr>
              <w:spacing w:after="20"/>
            </w:pPr>
            <w:r/>
            <w:r>
              <w:rPr>
                <w:rFonts w:ascii="Aptos" w:hAnsi="Aptos"/>
                <w:b w:val="0"/>
                <w:sz w:val="17"/>
              </w:rPr>
              <w:t>Original job examples</w:t>
            </w:r>
          </w:p>
        </w:tc>
        <w:tc>
          <w:tcPr>
            <w:tcW w:type="dxa" w:w="4104"/>
            <w:vAlign w:val="center"/>
            <w:shd w:fill="F3F6F9"/>
          </w:tcPr>
          <w:p>
            <w:pPr>
              <w:spacing w:after="20"/>
            </w:pPr>
            <w:r/>
            <w:r>
              <w:rPr>
                <w:rFonts w:ascii="Aptos" w:hAnsi="Aptos"/>
                <w:b w:val="0"/>
                <w:sz w:val="17"/>
              </w:rPr>
              <w:t>Connects full job-description text to its skill labels.</w:t>
            </w:r>
          </w:p>
        </w:tc>
        <w:tc>
          <w:tcPr>
            <w:tcW w:type="dxa" w:w="3888"/>
            <w:vAlign w:val="center"/>
            <w:shd w:fill="F3F6F9"/>
          </w:tcPr>
          <w:p>
            <w:pPr>
              <w:spacing w:after="20"/>
            </w:pPr>
            <w:r/>
            <w:r>
              <w:rPr>
                <w:rFonts w:ascii="Aptos" w:hAnsi="Aptos"/>
                <w:b w:val="0"/>
                <w:sz w:val="17"/>
              </w:rPr>
              <w:t>Labels can be incomplete.</w:t>
            </w:r>
          </w:p>
        </w:tc>
      </w:tr>
      <w:tr>
        <w:trPr>
          <w:cantSplit/>
        </w:trPr>
        <w:tc>
          <w:tcPr>
            <w:tcW w:type="dxa" w:w="2232"/>
            <w:vAlign w:val="center"/>
          </w:tcPr>
          <w:p>
            <w:pPr>
              <w:spacing w:after="20"/>
            </w:pPr>
            <w:r/>
            <w:r>
              <w:rPr>
                <w:rFonts w:ascii="Aptos" w:hAnsi="Aptos"/>
                <w:b w:val="0"/>
                <w:sz w:val="17"/>
              </w:rPr>
              <w:t>Semantic skill examples</w:t>
            </w:r>
          </w:p>
        </w:tc>
        <w:tc>
          <w:tcPr>
            <w:tcW w:type="dxa" w:w="4104"/>
            <w:vAlign w:val="center"/>
          </w:tcPr>
          <w:p>
            <w:pPr>
              <w:spacing w:after="20"/>
            </w:pPr>
            <w:r/>
            <w:r>
              <w:rPr>
                <w:rFonts w:ascii="Aptos" w:hAnsi="Aptos"/>
                <w:b w:val="0"/>
                <w:sz w:val="17"/>
              </w:rPr>
              <w:t>Connects skill-name language to labels.</w:t>
            </w:r>
          </w:p>
        </w:tc>
        <w:tc>
          <w:tcPr>
            <w:tcW w:type="dxa" w:w="3888"/>
            <w:vAlign w:val="center"/>
          </w:tcPr>
          <w:p>
            <w:pPr>
              <w:spacing w:after="20"/>
            </w:pPr>
            <w:r/>
            <w:r>
              <w:rPr>
                <w:rFonts w:ascii="Aptos" w:hAnsi="Aptos"/>
                <w:b w:val="0"/>
                <w:sz w:val="17"/>
              </w:rPr>
              <w:t>Names can be ambiguous.</w:t>
            </w:r>
          </w:p>
        </w:tc>
      </w:tr>
      <w:tr>
        <w:trPr>
          <w:cantSplit/>
        </w:trPr>
        <w:tc>
          <w:tcPr>
            <w:tcW w:type="dxa" w:w="2232"/>
            <w:vAlign w:val="center"/>
            <w:shd w:fill="F3F6F9"/>
          </w:tcPr>
          <w:p>
            <w:pPr>
              <w:spacing w:after="20"/>
            </w:pPr>
            <w:r/>
            <w:r>
              <w:rPr>
                <w:rFonts w:ascii="Aptos" w:hAnsi="Aptos"/>
                <w:b w:val="0"/>
                <w:sz w:val="17"/>
              </w:rPr>
              <w:t>Co-occurrence examples</w:t>
            </w:r>
          </w:p>
        </w:tc>
        <w:tc>
          <w:tcPr>
            <w:tcW w:type="dxa" w:w="4104"/>
            <w:vAlign w:val="center"/>
            <w:shd w:fill="F3F6F9"/>
          </w:tcPr>
          <w:p>
            <w:pPr>
              <w:spacing w:after="20"/>
            </w:pPr>
            <w:r/>
            <w:r>
              <w:rPr>
                <w:rFonts w:ascii="Aptos" w:hAnsi="Aptos"/>
                <w:b w:val="0"/>
                <w:sz w:val="17"/>
              </w:rPr>
              <w:t>Teaches patterns among skills seen together.</w:t>
            </w:r>
          </w:p>
        </w:tc>
        <w:tc>
          <w:tcPr>
            <w:tcW w:type="dxa" w:w="3888"/>
            <w:vAlign w:val="center"/>
            <w:shd w:fill="F3F6F9"/>
          </w:tcPr>
          <w:p>
            <w:pPr>
              <w:spacing w:after="20"/>
            </w:pPr>
            <w:r/>
            <w:r>
              <w:rPr>
                <w:rFonts w:ascii="Aptos" w:hAnsi="Aptos"/>
                <w:b w:val="0"/>
                <w:sz w:val="17"/>
              </w:rPr>
              <w:t>Co-occurrence does not prove equivalence or necessity.</w:t>
            </w:r>
          </w:p>
        </w:tc>
      </w:tr>
    </w:tbl>
    <w:p>
      <w:pPr>
        <w:spacing w:after="20"/>
      </w:pPr>
    </w:p>
    <w:p>
      <w:r>
        <w:rPr>
          <w:i w:val="0"/>
        </w:rPr>
        <w:t>The paper describes the augmented training set size as 2M + S, where M is the number of original training examples and S is the number of skills: M original examples, M co-occurrence examples and S semantic examples.</w:t>
      </w:r>
    </w:p>
    <w:tbl>
      <w:tblPr>
        <w:tblW w:type="auto" w:w="0"/>
        <w:jc w:val="center"/>
        <w:tblLook w:firstColumn="1" w:firstRow="1" w:lastColumn="0" w:lastRow="0" w:noHBand="0" w:noVBand="1" w:val="04A0"/>
      </w:tblPr>
      <w:tblGrid>
        <w:gridCol w:w="10080"/>
      </w:tblGrid>
      <w:tr>
        <w:trPr>
          <w:cantSplit/>
        </w:trPr>
        <w:tc>
          <w:tcPr>
            <w:tcW w:type="dxa" w:w="10080"/>
            <w:shd w:fill="FFF4DE"/>
          </w:tcPr>
          <w:p>
            <w:pPr>
              <w:spacing w:after="60"/>
            </w:pPr>
            <w:r/>
            <w:r>
              <w:rPr>
                <w:b/>
                <w:color w:val="16324F"/>
                <w:sz w:val="22"/>
              </w:rPr>
              <w:t>EGCA SAFEGUARD</w:t>
            </w:r>
          </w:p>
          <w:p>
            <w:pPr>
              <w:spacing w:after="40"/>
            </w:pPr>
            <w:r>
              <w:rPr>
                <w:sz w:val="19"/>
              </w:rPr>
              <w:t>A model can suggest a related skill, but EGCA should not silently turn that suggestion into a mandatory job requirement. Keep inferred skills separate until a person or an explicit policy approves them.</w:t>
            </w:r>
          </w:p>
        </w:tc>
      </w:tr>
    </w:tbl>
    <w:p>
      <w:pPr>
        <w:spacing w:after="20"/>
      </w:pPr>
    </w:p>
    <w:p>
      <w:r>
        <w:br w:type="page"/>
      </w:r>
    </w:p>
    <w:p>
      <w:pPr>
        <w:pStyle w:val="Heading1"/>
      </w:pPr>
      <w:r>
        <w:t>7. What did the researchers achieve?</w:t>
      </w:r>
    </w:p>
    <w:p>
      <w:r>
        <w:rPr>
          <w:i w:val="0"/>
        </w:rPr>
        <w:t>The table compares BERT–XMLC with the same model enhanced by CAB. Values below are reported in the paper; they are not EGCA results.</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1512"/>
            <w:vAlign w:val="center"/>
            <w:shd w:fill="16324F"/>
          </w:tcPr>
          <w:p>
            <w:pPr>
              <w:spacing w:after="20"/>
            </w:pPr>
            <w:r/>
            <w:r>
              <w:rPr>
                <w:rFonts w:ascii="Aptos" w:hAnsi="Aptos"/>
                <w:b/>
                <w:color w:val="FFFFFF"/>
                <w:sz w:val="16"/>
              </w:rPr>
              <w:t>Metric</w:t>
            </w:r>
          </w:p>
        </w:tc>
        <w:tc>
          <w:tcPr>
            <w:tcW w:type="dxa" w:w="1656"/>
            <w:vAlign w:val="center"/>
            <w:shd w:fill="16324F"/>
          </w:tcPr>
          <w:p>
            <w:pPr>
              <w:spacing w:after="20"/>
            </w:pPr>
            <w:r/>
            <w:r>
              <w:rPr>
                <w:rFonts w:ascii="Aptos" w:hAnsi="Aptos"/>
                <w:b/>
                <w:color w:val="FFFFFF"/>
                <w:sz w:val="16"/>
              </w:rPr>
              <w:t>BERT–XMLC</w:t>
            </w:r>
          </w:p>
        </w:tc>
        <w:tc>
          <w:tcPr>
            <w:tcW w:type="dxa" w:w="1944"/>
            <w:vAlign w:val="center"/>
            <w:shd w:fill="16324F"/>
          </w:tcPr>
          <w:p>
            <w:pPr>
              <w:spacing w:after="20"/>
            </w:pPr>
            <w:r/>
            <w:r>
              <w:rPr>
                <w:rFonts w:ascii="Aptos" w:hAnsi="Aptos"/>
                <w:b/>
                <w:color w:val="FFFFFF"/>
                <w:sz w:val="16"/>
              </w:rPr>
              <w:t>BERT–XMLC + CAB</w:t>
            </w:r>
          </w:p>
        </w:tc>
        <w:tc>
          <w:tcPr>
            <w:tcW w:type="dxa" w:w="5112"/>
            <w:vAlign w:val="center"/>
            <w:shd w:fill="16324F"/>
          </w:tcPr>
          <w:p>
            <w:pPr>
              <w:spacing w:after="20"/>
            </w:pPr>
            <w:r/>
            <w:r>
              <w:rPr>
                <w:rFonts w:ascii="Aptos" w:hAnsi="Aptos"/>
                <w:b/>
                <w:color w:val="FFFFFF"/>
                <w:sz w:val="16"/>
              </w:rPr>
              <w:t>Plain-language meaning</w:t>
            </w:r>
          </w:p>
        </w:tc>
      </w:tr>
      <w:tr>
        <w:trPr>
          <w:cantSplit/>
        </w:trPr>
        <w:tc>
          <w:tcPr>
            <w:tcW w:type="dxa" w:w="1512"/>
            <w:vAlign w:val="center"/>
            <w:shd w:fill="F3F6F9"/>
          </w:tcPr>
          <w:p>
            <w:pPr>
              <w:spacing w:after="20"/>
            </w:pPr>
            <w:r/>
            <w:r>
              <w:rPr>
                <w:rFonts w:ascii="Aptos" w:hAnsi="Aptos"/>
                <w:b w:val="0"/>
                <w:sz w:val="16"/>
              </w:rPr>
              <w:t>Recall@5</w:t>
            </w:r>
          </w:p>
        </w:tc>
        <w:tc>
          <w:tcPr>
            <w:tcW w:type="dxa" w:w="1656"/>
            <w:vAlign w:val="center"/>
            <w:shd w:fill="F3F6F9"/>
          </w:tcPr>
          <w:p>
            <w:pPr>
              <w:spacing w:after="20"/>
            </w:pPr>
            <w:r/>
            <w:r>
              <w:rPr>
                <w:rFonts w:ascii="Aptos" w:hAnsi="Aptos"/>
                <w:b w:val="0"/>
                <w:sz w:val="16"/>
              </w:rPr>
              <w:t>19.60%</w:t>
            </w:r>
          </w:p>
        </w:tc>
        <w:tc>
          <w:tcPr>
            <w:tcW w:type="dxa" w:w="1944"/>
            <w:vAlign w:val="center"/>
            <w:shd w:fill="F3F6F9"/>
          </w:tcPr>
          <w:p>
            <w:pPr>
              <w:spacing w:after="20"/>
            </w:pPr>
            <w:r/>
            <w:r>
              <w:rPr>
                <w:rFonts w:ascii="Aptos" w:hAnsi="Aptos"/>
                <w:b w:val="0"/>
                <w:sz w:val="16"/>
              </w:rPr>
              <w:t>21.67%</w:t>
            </w:r>
          </w:p>
        </w:tc>
        <w:tc>
          <w:tcPr>
            <w:tcW w:type="dxa" w:w="5112"/>
            <w:vAlign w:val="center"/>
            <w:shd w:fill="F3F6F9"/>
          </w:tcPr>
          <w:p>
            <w:pPr>
              <w:spacing w:after="20"/>
            </w:pPr>
            <w:r/>
            <w:r>
              <w:rPr>
                <w:rFonts w:ascii="Aptos" w:hAnsi="Aptos"/>
                <w:b w:val="0"/>
                <w:sz w:val="16"/>
              </w:rPr>
              <w:t>Relevant labelled skills recovered in the top 5.</w:t>
            </w:r>
          </w:p>
        </w:tc>
      </w:tr>
      <w:tr>
        <w:trPr>
          <w:cantSplit/>
        </w:trPr>
        <w:tc>
          <w:tcPr>
            <w:tcW w:type="dxa" w:w="1512"/>
            <w:vAlign w:val="center"/>
          </w:tcPr>
          <w:p>
            <w:pPr>
              <w:spacing w:after="20"/>
            </w:pPr>
            <w:r/>
            <w:r>
              <w:rPr>
                <w:rFonts w:ascii="Aptos" w:hAnsi="Aptos"/>
                <w:b w:val="0"/>
                <w:sz w:val="16"/>
              </w:rPr>
              <w:t>Recall@10</w:t>
            </w:r>
          </w:p>
        </w:tc>
        <w:tc>
          <w:tcPr>
            <w:tcW w:type="dxa" w:w="1656"/>
            <w:vAlign w:val="center"/>
          </w:tcPr>
          <w:p>
            <w:pPr>
              <w:spacing w:after="20"/>
            </w:pPr>
            <w:r/>
            <w:r>
              <w:rPr>
                <w:rFonts w:ascii="Aptos" w:hAnsi="Aptos"/>
                <w:b w:val="0"/>
                <w:sz w:val="16"/>
              </w:rPr>
              <w:t>35.58%</w:t>
            </w:r>
          </w:p>
        </w:tc>
        <w:tc>
          <w:tcPr>
            <w:tcW w:type="dxa" w:w="1944"/>
            <w:vAlign w:val="center"/>
          </w:tcPr>
          <w:p>
            <w:pPr>
              <w:spacing w:after="20"/>
            </w:pPr>
            <w:r/>
            <w:r>
              <w:rPr>
                <w:rFonts w:ascii="Aptos" w:hAnsi="Aptos"/>
                <w:b w:val="0"/>
                <w:sz w:val="16"/>
              </w:rPr>
              <w:t>40.49%</w:t>
            </w:r>
          </w:p>
        </w:tc>
        <w:tc>
          <w:tcPr>
            <w:tcW w:type="dxa" w:w="5112"/>
            <w:vAlign w:val="center"/>
          </w:tcPr>
          <w:p>
            <w:pPr>
              <w:spacing w:after="20"/>
            </w:pPr>
            <w:r/>
            <w:r>
              <w:rPr>
                <w:rFonts w:ascii="Aptos" w:hAnsi="Aptos"/>
                <w:b w:val="0"/>
                <w:sz w:val="16"/>
              </w:rPr>
              <w:t>Relevant labelled skills recovered in the top 10.</w:t>
            </w:r>
          </w:p>
        </w:tc>
      </w:tr>
      <w:tr>
        <w:trPr>
          <w:cantSplit/>
        </w:trPr>
        <w:tc>
          <w:tcPr>
            <w:tcW w:type="dxa" w:w="1512"/>
            <w:vAlign w:val="center"/>
            <w:shd w:fill="F3F6F9"/>
          </w:tcPr>
          <w:p>
            <w:pPr>
              <w:spacing w:after="20"/>
            </w:pPr>
            <w:r/>
            <w:r>
              <w:rPr>
                <w:rFonts w:ascii="Aptos" w:hAnsi="Aptos"/>
                <w:b w:val="0"/>
                <w:sz w:val="16"/>
              </w:rPr>
              <w:t>Recall@30</w:t>
            </w:r>
          </w:p>
        </w:tc>
        <w:tc>
          <w:tcPr>
            <w:tcW w:type="dxa" w:w="1656"/>
            <w:vAlign w:val="center"/>
            <w:shd w:fill="F3F6F9"/>
          </w:tcPr>
          <w:p>
            <w:pPr>
              <w:spacing w:after="20"/>
            </w:pPr>
            <w:r/>
            <w:r>
              <w:rPr>
                <w:rFonts w:ascii="Aptos" w:hAnsi="Aptos"/>
                <w:b w:val="0"/>
                <w:sz w:val="16"/>
              </w:rPr>
              <w:t>70.10%</w:t>
            </w:r>
          </w:p>
        </w:tc>
        <w:tc>
          <w:tcPr>
            <w:tcW w:type="dxa" w:w="1944"/>
            <w:vAlign w:val="center"/>
            <w:shd w:fill="F3F6F9"/>
          </w:tcPr>
          <w:p>
            <w:pPr>
              <w:spacing w:after="20"/>
            </w:pPr>
            <w:r/>
            <w:r>
              <w:rPr>
                <w:rFonts w:ascii="Aptos" w:hAnsi="Aptos"/>
                <w:b w:val="0"/>
                <w:sz w:val="16"/>
              </w:rPr>
              <w:t>79.59%</w:t>
            </w:r>
          </w:p>
        </w:tc>
        <w:tc>
          <w:tcPr>
            <w:tcW w:type="dxa" w:w="5112"/>
            <w:vAlign w:val="center"/>
            <w:shd w:fill="F3F6F9"/>
          </w:tcPr>
          <w:p>
            <w:pPr>
              <w:spacing w:after="20"/>
            </w:pPr>
            <w:r/>
            <w:r>
              <w:rPr>
                <w:rFonts w:ascii="Aptos" w:hAnsi="Aptos"/>
                <w:b w:val="0"/>
                <w:sz w:val="16"/>
              </w:rPr>
              <w:t>Relevant labelled skills recovered in the top 30.</w:t>
            </w:r>
          </w:p>
        </w:tc>
      </w:tr>
      <w:tr>
        <w:trPr>
          <w:cantSplit/>
        </w:trPr>
        <w:tc>
          <w:tcPr>
            <w:tcW w:type="dxa" w:w="1512"/>
            <w:vAlign w:val="center"/>
          </w:tcPr>
          <w:p>
            <w:pPr>
              <w:spacing w:after="20"/>
            </w:pPr>
            <w:r/>
            <w:r>
              <w:rPr>
                <w:rFonts w:ascii="Aptos" w:hAnsi="Aptos"/>
                <w:b w:val="0"/>
                <w:sz w:val="16"/>
              </w:rPr>
              <w:t>nDCG@5</w:t>
            </w:r>
          </w:p>
        </w:tc>
        <w:tc>
          <w:tcPr>
            <w:tcW w:type="dxa" w:w="1656"/>
            <w:vAlign w:val="center"/>
          </w:tcPr>
          <w:p>
            <w:pPr>
              <w:spacing w:after="20"/>
            </w:pPr>
            <w:r/>
            <w:r>
              <w:rPr>
                <w:rFonts w:ascii="Aptos" w:hAnsi="Aptos"/>
                <w:b w:val="0"/>
                <w:sz w:val="16"/>
              </w:rPr>
              <w:t>33.64%</w:t>
            </w:r>
          </w:p>
        </w:tc>
        <w:tc>
          <w:tcPr>
            <w:tcW w:type="dxa" w:w="1944"/>
            <w:vAlign w:val="center"/>
          </w:tcPr>
          <w:p>
            <w:pPr>
              <w:spacing w:after="20"/>
            </w:pPr>
            <w:r/>
            <w:r>
              <w:rPr>
                <w:rFonts w:ascii="Aptos" w:hAnsi="Aptos"/>
                <w:b w:val="0"/>
                <w:sz w:val="16"/>
              </w:rPr>
              <w:t>35.93%</w:t>
            </w:r>
          </w:p>
        </w:tc>
        <w:tc>
          <w:tcPr>
            <w:tcW w:type="dxa" w:w="5112"/>
            <w:vAlign w:val="center"/>
          </w:tcPr>
          <w:p>
            <w:pPr>
              <w:spacing w:after="20"/>
            </w:pPr>
            <w:r/>
            <w:r>
              <w:rPr>
                <w:rFonts w:ascii="Aptos" w:hAnsi="Aptos"/>
                <w:b w:val="0"/>
                <w:sz w:val="16"/>
              </w:rPr>
              <w:t>Rewards placing relevant skills near the top.</w:t>
            </w:r>
          </w:p>
        </w:tc>
      </w:tr>
      <w:tr>
        <w:trPr>
          <w:cantSplit/>
        </w:trPr>
        <w:tc>
          <w:tcPr>
            <w:tcW w:type="dxa" w:w="1512"/>
            <w:vAlign w:val="center"/>
            <w:shd w:fill="F3F6F9"/>
          </w:tcPr>
          <w:p>
            <w:pPr>
              <w:spacing w:after="20"/>
            </w:pPr>
            <w:r/>
            <w:r>
              <w:rPr>
                <w:rFonts w:ascii="Aptos" w:hAnsi="Aptos"/>
                <w:b w:val="0"/>
                <w:sz w:val="16"/>
              </w:rPr>
              <w:t>nDCG@10</w:t>
            </w:r>
          </w:p>
        </w:tc>
        <w:tc>
          <w:tcPr>
            <w:tcW w:type="dxa" w:w="1656"/>
            <w:vAlign w:val="center"/>
            <w:shd w:fill="F3F6F9"/>
          </w:tcPr>
          <w:p>
            <w:pPr>
              <w:spacing w:after="20"/>
            </w:pPr>
            <w:r/>
            <w:r>
              <w:rPr>
                <w:rFonts w:ascii="Aptos" w:hAnsi="Aptos"/>
                <w:b w:val="0"/>
                <w:sz w:val="16"/>
              </w:rPr>
              <w:t>48.18%</w:t>
            </w:r>
          </w:p>
        </w:tc>
        <w:tc>
          <w:tcPr>
            <w:tcW w:type="dxa" w:w="1944"/>
            <w:vAlign w:val="center"/>
            <w:shd w:fill="F3F6F9"/>
          </w:tcPr>
          <w:p>
            <w:pPr>
              <w:spacing w:after="20"/>
            </w:pPr>
            <w:r/>
            <w:r>
              <w:rPr>
                <w:rFonts w:ascii="Aptos" w:hAnsi="Aptos"/>
                <w:b w:val="0"/>
                <w:sz w:val="16"/>
              </w:rPr>
              <w:t>52.84%</w:t>
            </w:r>
          </w:p>
        </w:tc>
        <w:tc>
          <w:tcPr>
            <w:tcW w:type="dxa" w:w="5112"/>
            <w:vAlign w:val="center"/>
            <w:shd w:fill="F3F6F9"/>
          </w:tcPr>
          <w:p>
            <w:pPr>
              <w:spacing w:after="20"/>
            </w:pPr>
            <w:r/>
            <w:r>
              <w:rPr>
                <w:rFonts w:ascii="Aptos" w:hAnsi="Aptos"/>
                <w:b w:val="0"/>
                <w:sz w:val="16"/>
              </w:rPr>
              <w:t>Ranking quality across the top 10.</w:t>
            </w:r>
          </w:p>
        </w:tc>
      </w:tr>
      <w:tr>
        <w:trPr>
          <w:cantSplit/>
        </w:trPr>
        <w:tc>
          <w:tcPr>
            <w:tcW w:type="dxa" w:w="1512"/>
            <w:vAlign w:val="center"/>
          </w:tcPr>
          <w:p>
            <w:pPr>
              <w:spacing w:after="20"/>
            </w:pPr>
            <w:r/>
            <w:r>
              <w:rPr>
                <w:rFonts w:ascii="Aptos" w:hAnsi="Aptos"/>
                <w:b w:val="0"/>
                <w:sz w:val="16"/>
              </w:rPr>
              <w:t>MRR</w:t>
            </w:r>
          </w:p>
        </w:tc>
        <w:tc>
          <w:tcPr>
            <w:tcW w:type="dxa" w:w="1656"/>
            <w:vAlign w:val="center"/>
          </w:tcPr>
          <w:p>
            <w:pPr>
              <w:spacing w:after="20"/>
            </w:pPr>
            <w:r/>
            <w:r>
              <w:rPr>
                <w:rFonts w:ascii="Aptos" w:hAnsi="Aptos"/>
                <w:b w:val="0"/>
                <w:sz w:val="16"/>
              </w:rPr>
              <w:t>0.9019</w:t>
            </w:r>
          </w:p>
        </w:tc>
        <w:tc>
          <w:tcPr>
            <w:tcW w:type="dxa" w:w="1944"/>
            <w:vAlign w:val="center"/>
          </w:tcPr>
          <w:p>
            <w:pPr>
              <w:spacing w:after="20"/>
            </w:pPr>
            <w:r/>
            <w:r>
              <w:rPr>
                <w:rFonts w:ascii="Aptos" w:hAnsi="Aptos"/>
                <w:b w:val="0"/>
                <w:sz w:val="16"/>
              </w:rPr>
              <w:t>0.9049</w:t>
            </w:r>
          </w:p>
        </w:tc>
        <w:tc>
          <w:tcPr>
            <w:tcW w:type="dxa" w:w="5112"/>
            <w:vAlign w:val="center"/>
          </w:tcPr>
          <w:p>
            <w:pPr>
              <w:spacing w:after="20"/>
            </w:pPr>
            <w:r/>
            <w:r>
              <w:rPr>
                <w:rFonts w:ascii="Aptos" w:hAnsi="Aptos"/>
                <w:b w:val="0"/>
                <w:sz w:val="16"/>
              </w:rPr>
              <w:t>How highly the first relevant result ranks, on average.</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EAF3F7"/>
          </w:tcPr>
          <w:p>
            <w:pPr>
              <w:spacing w:after="60"/>
            </w:pPr>
            <w:r/>
            <w:r>
              <w:rPr>
                <w:b/>
                <w:color w:val="16324F"/>
                <w:sz w:val="22"/>
              </w:rPr>
              <w:t>KEY NUMBER TO REMEMBER</w:t>
            </w:r>
          </w:p>
          <w:p>
            <w:pPr>
              <w:spacing w:after="40"/>
            </w:pPr>
            <w:r>
              <w:rPr>
                <w:sz w:val="19"/>
              </w:rPr>
              <w:t>Recall@10 increased from 35.58% to 40.49% — an absolute improvement of 4.91 percentage points. This is the reported comparison on the paper’s test setup.</w:t>
            </w:r>
          </w:p>
        </w:tc>
      </w:tr>
    </w:tbl>
    <w:p>
      <w:pPr>
        <w:spacing w:after="20"/>
      </w:pPr>
    </w:p>
    <w:p>
      <w:pPr>
        <w:pStyle w:val="Heading2"/>
      </w:pPr>
      <w:r>
        <w:t>How to interpret the metrics</w:t>
      </w:r>
    </w:p>
    <w:p>
      <w:pPr>
        <w:pStyle w:val="ListBullet"/>
        <w:spacing w:after="40"/>
      </w:pPr>
      <w:r>
        <w:t>Recall@K: Of the relevant skills in the evaluation labels, how many appear among the top K predictions?</w:t>
      </w:r>
    </w:p>
    <w:p>
      <w:pPr>
        <w:pStyle w:val="ListBullet"/>
        <w:spacing w:after="40"/>
      </w:pPr>
      <w:r>
        <w:t>nDCG@K: Does the model rank relevant skills near the top of the list?</w:t>
      </w:r>
    </w:p>
    <w:p>
      <w:pPr>
        <w:pStyle w:val="ListBullet"/>
        <w:spacing w:after="40"/>
      </w:pPr>
      <w:r>
        <w:t>MRR: How high is the first relevant result, averaged across examples?</w:t>
      </w:r>
    </w:p>
    <w:p>
      <w:r>
        <w:rPr>
          <w:i w:val="0"/>
        </w:rPr>
        <w:t>Important limitation: incomplete reference labels can make a valid predicted skill look like an error if the skill is missing from the evaluation labels. High recall alone is not enough; EGCA should also measure precision and human approval of inferred requirements.</w:t>
      </w:r>
    </w:p>
    <w:p>
      <w:pPr>
        <w:pStyle w:val="Heading1"/>
      </w:pPr>
      <w:r>
        <w:t>8. What the paper does well — and what it does not solve</w:t>
      </w:r>
    </w:p>
    <w:tbl>
      <w:tblPr>
        <w:tblStyle w:val="TableGrid"/>
        <w:tblW w:type="auto" w:w="0"/>
        <w:jc w:val="center"/>
        <w:tblLook w:firstColumn="1" w:firstRow="1" w:lastColumn="0" w:lastRow="0" w:noHBand="0" w:noVBand="1" w:val="04A0"/>
      </w:tblPr>
      <w:tblGrid>
        <w:gridCol w:w="5040"/>
        <w:gridCol w:w="5040"/>
      </w:tblGrid>
      <w:tr>
        <w:trPr>
          <w:cantSplit/>
        </w:trPr>
        <w:tc>
          <w:tcPr>
            <w:tcW w:type="dxa" w:w="3240"/>
            <w:vAlign w:val="center"/>
            <w:shd w:fill="16324F"/>
          </w:tcPr>
          <w:p>
            <w:pPr>
              <w:spacing w:after="20"/>
            </w:pPr>
            <w:r/>
            <w:r>
              <w:rPr>
                <w:rFonts w:ascii="Aptos" w:hAnsi="Aptos"/>
                <w:b/>
                <w:color w:val="FFFFFF"/>
                <w:sz w:val="17"/>
              </w:rPr>
              <w:t>Strength / limitation</w:t>
            </w:r>
          </w:p>
        </w:tc>
        <w:tc>
          <w:tcPr>
            <w:tcW w:type="dxa" w:w="6984"/>
            <w:vAlign w:val="center"/>
            <w:shd w:fill="16324F"/>
          </w:tcPr>
          <w:p>
            <w:pPr>
              <w:spacing w:after="20"/>
            </w:pPr>
            <w:r/>
            <w:r>
              <w:rPr>
                <w:rFonts w:ascii="Aptos" w:hAnsi="Aptos"/>
                <w:b/>
                <w:color w:val="FFFFFF"/>
                <w:sz w:val="17"/>
              </w:rPr>
              <w:t>Meaning for EGCA</w:t>
            </w:r>
          </w:p>
        </w:tc>
      </w:tr>
      <w:tr>
        <w:trPr>
          <w:cantSplit/>
        </w:trPr>
        <w:tc>
          <w:tcPr>
            <w:tcW w:type="dxa" w:w="3240"/>
            <w:vAlign w:val="center"/>
            <w:shd w:fill="F3F6F9"/>
          </w:tcPr>
          <w:p>
            <w:pPr>
              <w:spacing w:after="20"/>
            </w:pPr>
            <w:r/>
            <w:r>
              <w:rPr>
                <w:rFonts w:ascii="Aptos" w:hAnsi="Aptos"/>
                <w:b w:val="0"/>
                <w:sz w:val="17"/>
              </w:rPr>
              <w:t>Strength: contextual language understanding</w:t>
            </w:r>
          </w:p>
        </w:tc>
        <w:tc>
          <w:tcPr>
            <w:tcW w:type="dxa" w:w="6984"/>
            <w:vAlign w:val="center"/>
            <w:shd w:fill="F3F6F9"/>
          </w:tcPr>
          <w:p>
            <w:pPr>
              <w:spacing w:after="20"/>
            </w:pPr>
            <w:r/>
            <w:r>
              <w:rPr>
                <w:rFonts w:ascii="Aptos" w:hAnsi="Aptos"/>
                <w:b w:val="0"/>
                <w:sz w:val="17"/>
              </w:rPr>
              <w:t>Can go beyond exact keyword matching.</w:t>
            </w:r>
          </w:p>
        </w:tc>
      </w:tr>
      <w:tr>
        <w:trPr>
          <w:cantSplit/>
        </w:trPr>
        <w:tc>
          <w:tcPr>
            <w:tcW w:type="dxa" w:w="3240"/>
            <w:vAlign w:val="center"/>
          </w:tcPr>
          <w:p>
            <w:pPr>
              <w:spacing w:after="20"/>
            </w:pPr>
            <w:r/>
            <w:r>
              <w:rPr>
                <w:rFonts w:ascii="Aptos" w:hAnsi="Aptos"/>
                <w:b w:val="0"/>
                <w:sz w:val="17"/>
              </w:rPr>
              <w:t>Strength: multiple labels</w:t>
            </w:r>
          </w:p>
        </w:tc>
        <w:tc>
          <w:tcPr>
            <w:tcW w:type="dxa" w:w="6984"/>
            <w:vAlign w:val="center"/>
          </w:tcPr>
          <w:p>
            <w:pPr>
              <w:spacing w:after="20"/>
            </w:pPr>
            <w:r/>
            <w:r>
              <w:rPr>
                <w:rFonts w:ascii="Aptos" w:hAnsi="Aptos"/>
                <w:b w:val="0"/>
                <w:sz w:val="17"/>
              </w:rPr>
              <w:t>Can return many possible skills for one job.</w:t>
            </w:r>
          </w:p>
        </w:tc>
      </w:tr>
      <w:tr>
        <w:trPr>
          <w:cantSplit/>
        </w:trPr>
        <w:tc>
          <w:tcPr>
            <w:tcW w:type="dxa" w:w="3240"/>
            <w:vAlign w:val="center"/>
            <w:shd w:fill="F3F6F9"/>
          </w:tcPr>
          <w:p>
            <w:pPr>
              <w:spacing w:after="20"/>
            </w:pPr>
            <w:r/>
            <w:r>
              <w:rPr>
                <w:rFonts w:ascii="Aptos" w:hAnsi="Aptos"/>
                <w:b w:val="0"/>
                <w:sz w:val="17"/>
              </w:rPr>
              <w:t>Strength: CAB improves reported retrieval metrics</w:t>
            </w:r>
          </w:p>
        </w:tc>
        <w:tc>
          <w:tcPr>
            <w:tcW w:type="dxa" w:w="6984"/>
            <w:vAlign w:val="center"/>
            <w:shd w:fill="F3F6F9"/>
          </w:tcPr>
          <w:p>
            <w:pPr>
              <w:spacing w:after="20"/>
            </w:pPr>
            <w:r/>
            <w:r>
              <w:rPr>
                <w:rFonts w:ascii="Aptos" w:hAnsi="Aptos"/>
                <w:b w:val="0"/>
                <w:sz w:val="17"/>
              </w:rPr>
              <w:t>Worth testing against a simpler baseline on EGCA data.</w:t>
            </w:r>
          </w:p>
        </w:tc>
      </w:tr>
      <w:tr>
        <w:trPr>
          <w:cantSplit/>
        </w:trPr>
        <w:tc>
          <w:tcPr>
            <w:tcW w:type="dxa" w:w="3240"/>
            <w:vAlign w:val="center"/>
          </w:tcPr>
          <w:p>
            <w:pPr>
              <w:spacing w:after="20"/>
            </w:pPr>
            <w:r/>
            <w:r>
              <w:rPr>
                <w:rFonts w:ascii="Aptos" w:hAnsi="Aptos"/>
                <w:b w:val="0"/>
                <w:sz w:val="17"/>
              </w:rPr>
              <w:t>Limitation: predicts job skills, not candidate skills</w:t>
            </w:r>
          </w:p>
        </w:tc>
        <w:tc>
          <w:tcPr>
            <w:tcW w:type="dxa" w:w="6984"/>
            <w:vAlign w:val="center"/>
          </w:tcPr>
          <w:p>
            <w:pPr>
              <w:spacing w:after="20"/>
            </w:pPr>
            <w:r/>
            <w:r>
              <w:rPr>
                <w:rFonts w:ascii="Aptos" w:hAnsi="Aptos"/>
                <w:b w:val="0"/>
                <w:sz w:val="17"/>
              </w:rPr>
              <w:t>Candidate evidence assessment must be a separate stage.</w:t>
            </w:r>
          </w:p>
        </w:tc>
      </w:tr>
      <w:tr>
        <w:trPr>
          <w:cantSplit/>
        </w:trPr>
        <w:tc>
          <w:tcPr>
            <w:tcW w:type="dxa" w:w="3240"/>
            <w:vAlign w:val="center"/>
            <w:shd w:fill="F3F6F9"/>
          </w:tcPr>
          <w:p>
            <w:pPr>
              <w:spacing w:after="20"/>
            </w:pPr>
            <w:r/>
            <w:r>
              <w:rPr>
                <w:rFonts w:ascii="Aptos" w:hAnsi="Aptos"/>
                <w:b w:val="0"/>
                <w:sz w:val="17"/>
              </w:rPr>
              <w:t>Limitation: correlations can mislead</w:t>
            </w:r>
          </w:p>
        </w:tc>
        <w:tc>
          <w:tcPr>
            <w:tcW w:type="dxa" w:w="6984"/>
            <w:vAlign w:val="center"/>
            <w:shd w:fill="F3F6F9"/>
          </w:tcPr>
          <w:p>
            <w:pPr>
              <w:spacing w:after="20"/>
            </w:pPr>
            <w:r/>
            <w:r>
              <w:rPr>
                <w:rFonts w:ascii="Aptos" w:hAnsi="Aptos"/>
                <w:b w:val="0"/>
                <w:sz w:val="17"/>
              </w:rPr>
              <w:t>Related skills must not be treated as interchangeable.</w:t>
            </w:r>
          </w:p>
        </w:tc>
      </w:tr>
      <w:tr>
        <w:trPr>
          <w:cantSplit/>
        </w:trPr>
        <w:tc>
          <w:tcPr>
            <w:tcW w:type="dxa" w:w="3240"/>
            <w:vAlign w:val="center"/>
          </w:tcPr>
          <w:p>
            <w:pPr>
              <w:spacing w:after="20"/>
            </w:pPr>
            <w:r/>
            <w:r>
              <w:rPr>
                <w:rFonts w:ascii="Aptos" w:hAnsi="Aptos"/>
                <w:b w:val="0"/>
                <w:sz w:val="17"/>
              </w:rPr>
              <w:t>Limitation: fixed vocabulary</w:t>
            </w:r>
          </w:p>
        </w:tc>
        <w:tc>
          <w:tcPr>
            <w:tcW w:type="dxa" w:w="6984"/>
            <w:vAlign w:val="center"/>
          </w:tcPr>
          <w:p>
            <w:pPr>
              <w:spacing w:after="20"/>
            </w:pPr>
            <w:r/>
            <w:r>
              <w:rPr>
                <w:rFonts w:ascii="Aptos" w:hAnsi="Aptos"/>
                <w:b w:val="0"/>
                <w:sz w:val="17"/>
              </w:rPr>
              <w:t>Need a process for new or unknown skills.</w:t>
            </w:r>
          </w:p>
        </w:tc>
      </w:tr>
      <w:tr>
        <w:trPr>
          <w:cantSplit/>
        </w:trPr>
        <w:tc>
          <w:tcPr>
            <w:tcW w:type="dxa" w:w="3240"/>
            <w:vAlign w:val="center"/>
            <w:shd w:fill="F3F6F9"/>
          </w:tcPr>
          <w:p>
            <w:pPr>
              <w:spacing w:after="20"/>
            </w:pPr>
            <w:r/>
            <w:r>
              <w:rPr>
                <w:rFonts w:ascii="Aptos" w:hAnsi="Aptos"/>
                <w:b w:val="0"/>
                <w:sz w:val="17"/>
              </w:rPr>
              <w:t>Limitation: dataset-specific results</w:t>
            </w:r>
          </w:p>
        </w:tc>
        <w:tc>
          <w:tcPr>
            <w:tcW w:type="dxa" w:w="6984"/>
            <w:vAlign w:val="center"/>
            <w:shd w:fill="F3F6F9"/>
          </w:tcPr>
          <w:p>
            <w:pPr>
              <w:spacing w:after="20"/>
            </w:pPr>
            <w:r/>
            <w:r>
              <w:rPr>
                <w:rFonts w:ascii="Aptos" w:hAnsi="Aptos"/>
                <w:b w:val="0"/>
                <w:sz w:val="17"/>
              </w:rPr>
              <w:t>Evaluate on EGCA’s own roles, language and data.</w:t>
            </w:r>
          </w:p>
        </w:tc>
      </w:tr>
    </w:tbl>
    <w:p>
      <w:pPr>
        <w:spacing w:after="20"/>
      </w:pPr>
    </w:p>
    <w:p>
      <w:r>
        <w:br w:type="page"/>
      </w:r>
    </w:p>
    <w:p>
      <w:pPr>
        <w:pStyle w:val="Heading1"/>
      </w:pPr>
      <w:r>
        <w:t>9. Applying the paper to EGCA</w:t>
      </w:r>
    </w:p>
    <w:p>
      <w:r>
        <w:rPr>
          <w:i w:val="0"/>
        </w:rPr>
        <w:t>EGCA needs to distinguish three questions: (1) What does the job require? (2) What evidence does the candidate provide? (3) How strongly does that evidence support each conclusion? This paper mainly helps with question 1.</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1944"/>
            <w:vAlign w:val="center"/>
            <w:shd w:fill="16324F"/>
          </w:tcPr>
          <w:p>
            <w:pPr>
              <w:spacing w:after="20"/>
            </w:pPr>
            <w:r/>
            <w:r>
              <w:rPr>
                <w:rFonts w:ascii="Aptos" w:hAnsi="Aptos"/>
                <w:b/>
                <w:color w:val="FFFFFF"/>
                <w:sz w:val="16"/>
              </w:rPr>
              <w:t>EGCA stage</w:t>
            </w:r>
          </w:p>
        </w:tc>
        <w:tc>
          <w:tcPr>
            <w:tcW w:type="dxa" w:w="4464"/>
            <w:vAlign w:val="center"/>
            <w:shd w:fill="16324F"/>
          </w:tcPr>
          <w:p>
            <w:pPr>
              <w:spacing w:after="20"/>
            </w:pPr>
            <w:r/>
            <w:r>
              <w:rPr>
                <w:rFonts w:ascii="Aptos" w:hAnsi="Aptos"/>
                <w:b/>
                <w:color w:val="FFFFFF"/>
                <w:sz w:val="16"/>
              </w:rPr>
              <w:t>Proposed implementation</w:t>
            </w:r>
          </w:p>
        </w:tc>
        <w:tc>
          <w:tcPr>
            <w:tcW w:type="dxa" w:w="3816"/>
            <w:vAlign w:val="center"/>
            <w:shd w:fill="16324F"/>
          </w:tcPr>
          <w:p>
            <w:pPr>
              <w:spacing w:after="20"/>
            </w:pPr>
            <w:r/>
            <w:r>
              <w:rPr>
                <w:rFonts w:ascii="Aptos" w:hAnsi="Aptos"/>
                <w:b/>
                <w:color w:val="FFFFFF"/>
                <w:sz w:val="16"/>
              </w:rPr>
              <w:t>Why it helps</w:t>
            </w:r>
          </w:p>
        </w:tc>
      </w:tr>
      <w:tr>
        <w:trPr>
          <w:cantSplit/>
        </w:trPr>
        <w:tc>
          <w:tcPr>
            <w:tcW w:type="dxa" w:w="1944"/>
            <w:vAlign w:val="center"/>
            <w:shd w:fill="F3F6F9"/>
          </w:tcPr>
          <w:p>
            <w:pPr>
              <w:spacing w:after="20"/>
            </w:pPr>
            <w:r/>
            <w:r>
              <w:rPr>
                <w:rFonts w:ascii="Aptos" w:hAnsi="Aptos"/>
                <w:b w:val="0"/>
                <w:sz w:val="16"/>
              </w:rPr>
              <w:t>1. Job description</w:t>
            </w:r>
          </w:p>
        </w:tc>
        <w:tc>
          <w:tcPr>
            <w:tcW w:type="dxa" w:w="4464"/>
            <w:vAlign w:val="center"/>
            <w:shd w:fill="F3F6F9"/>
          </w:tcPr>
          <w:p>
            <w:pPr>
              <w:spacing w:after="20"/>
            </w:pPr>
            <w:r/>
            <w:r>
              <w:rPr>
                <w:rFonts w:ascii="Aptos" w:hAnsi="Aptos"/>
                <w:b w:val="0"/>
                <w:sz w:val="16"/>
              </w:rPr>
              <w:t>Store the full text and source.</w:t>
            </w:r>
          </w:p>
        </w:tc>
        <w:tc>
          <w:tcPr>
            <w:tcW w:type="dxa" w:w="3816"/>
            <w:vAlign w:val="center"/>
            <w:shd w:fill="F3F6F9"/>
          </w:tcPr>
          <w:p>
            <w:pPr>
              <w:spacing w:after="20"/>
            </w:pPr>
            <w:r/>
            <w:r>
              <w:rPr>
                <w:rFonts w:ascii="Aptos" w:hAnsi="Aptos"/>
                <w:b w:val="0"/>
                <w:sz w:val="16"/>
              </w:rPr>
              <w:t>Preserves the original context.</w:t>
            </w:r>
          </w:p>
        </w:tc>
      </w:tr>
      <w:tr>
        <w:trPr>
          <w:cantSplit/>
        </w:trPr>
        <w:tc>
          <w:tcPr>
            <w:tcW w:type="dxa" w:w="1944"/>
            <w:vAlign w:val="center"/>
          </w:tcPr>
          <w:p>
            <w:pPr>
              <w:spacing w:after="20"/>
            </w:pPr>
            <w:r/>
            <w:r>
              <w:rPr>
                <w:rFonts w:ascii="Aptos" w:hAnsi="Aptos"/>
                <w:b w:val="0"/>
                <w:sz w:val="16"/>
              </w:rPr>
              <w:t>2. Skill extraction</w:t>
            </w:r>
          </w:p>
        </w:tc>
        <w:tc>
          <w:tcPr>
            <w:tcW w:type="dxa" w:w="4464"/>
            <w:vAlign w:val="center"/>
          </w:tcPr>
          <w:p>
            <w:pPr>
              <w:spacing w:after="20"/>
            </w:pPr>
            <w:r/>
            <w:r>
              <w:rPr>
                <w:rFonts w:ascii="Aptos" w:hAnsi="Aptos"/>
                <w:b w:val="0"/>
                <w:sz w:val="16"/>
              </w:rPr>
              <w:t>Extract explicit skills and normalize aliases.</w:t>
            </w:r>
          </w:p>
        </w:tc>
        <w:tc>
          <w:tcPr>
            <w:tcW w:type="dxa" w:w="3816"/>
            <w:vAlign w:val="center"/>
          </w:tcPr>
          <w:p>
            <w:pPr>
              <w:spacing w:after="20"/>
            </w:pPr>
            <w:r/>
            <w:r>
              <w:rPr>
                <w:rFonts w:ascii="Aptos" w:hAnsi="Aptos"/>
                <w:b w:val="0"/>
                <w:sz w:val="16"/>
              </w:rPr>
              <w:t>Reduces duplicates and keyword mismatch.</w:t>
            </w:r>
          </w:p>
        </w:tc>
      </w:tr>
      <w:tr>
        <w:trPr>
          <w:cantSplit/>
        </w:trPr>
        <w:tc>
          <w:tcPr>
            <w:tcW w:type="dxa" w:w="1944"/>
            <w:vAlign w:val="center"/>
            <w:shd w:fill="F3F6F9"/>
          </w:tcPr>
          <w:p>
            <w:pPr>
              <w:spacing w:after="20"/>
            </w:pPr>
            <w:r/>
            <w:r>
              <w:rPr>
                <w:rFonts w:ascii="Aptos" w:hAnsi="Aptos"/>
                <w:b w:val="0"/>
                <w:sz w:val="16"/>
              </w:rPr>
              <w:t>3. Skill inference</w:t>
            </w:r>
          </w:p>
        </w:tc>
        <w:tc>
          <w:tcPr>
            <w:tcW w:type="dxa" w:w="4464"/>
            <w:vAlign w:val="center"/>
            <w:shd w:fill="F3F6F9"/>
          </w:tcPr>
          <w:p>
            <w:pPr>
              <w:spacing w:after="20"/>
            </w:pPr>
            <w:r/>
            <w:r>
              <w:rPr>
                <w:rFonts w:ascii="Aptos" w:hAnsi="Aptos"/>
                <w:b w:val="0"/>
                <w:sz w:val="16"/>
              </w:rPr>
              <w:t>Use a multi-label model to suggest implied skills.</w:t>
            </w:r>
          </w:p>
        </w:tc>
        <w:tc>
          <w:tcPr>
            <w:tcW w:type="dxa" w:w="3816"/>
            <w:vAlign w:val="center"/>
            <w:shd w:fill="F3F6F9"/>
          </w:tcPr>
          <w:p>
            <w:pPr>
              <w:spacing w:after="20"/>
            </w:pPr>
            <w:r/>
            <w:r>
              <w:rPr>
                <w:rFonts w:ascii="Aptos" w:hAnsi="Aptos"/>
                <w:b w:val="0"/>
                <w:sz w:val="16"/>
              </w:rPr>
              <w:t>Improves coverage of potential requirements.</w:t>
            </w:r>
          </w:p>
        </w:tc>
      </w:tr>
      <w:tr>
        <w:trPr>
          <w:cantSplit/>
        </w:trPr>
        <w:tc>
          <w:tcPr>
            <w:tcW w:type="dxa" w:w="1944"/>
            <w:vAlign w:val="center"/>
          </w:tcPr>
          <w:p>
            <w:pPr>
              <w:spacing w:after="20"/>
            </w:pPr>
            <w:r/>
            <w:r>
              <w:rPr>
                <w:rFonts w:ascii="Aptos" w:hAnsi="Aptos"/>
                <w:b w:val="0"/>
                <w:sz w:val="16"/>
              </w:rPr>
              <w:t>4. Verification</w:t>
            </w:r>
          </w:p>
        </w:tc>
        <w:tc>
          <w:tcPr>
            <w:tcW w:type="dxa" w:w="4464"/>
            <w:vAlign w:val="center"/>
          </w:tcPr>
          <w:p>
            <w:pPr>
              <w:spacing w:after="20"/>
            </w:pPr>
            <w:r/>
            <w:r>
              <w:rPr>
                <w:rFonts w:ascii="Aptos" w:hAnsi="Aptos"/>
                <w:b w:val="0"/>
                <w:sz w:val="16"/>
              </w:rPr>
              <w:t>Mark each skill explicit, inferred or approved.</w:t>
            </w:r>
          </w:p>
        </w:tc>
        <w:tc>
          <w:tcPr>
            <w:tcW w:type="dxa" w:w="3816"/>
            <w:vAlign w:val="center"/>
          </w:tcPr>
          <w:p>
            <w:pPr>
              <w:spacing w:after="20"/>
            </w:pPr>
            <w:r/>
            <w:r>
              <w:rPr>
                <w:rFonts w:ascii="Aptos" w:hAnsi="Aptos"/>
                <w:b w:val="0"/>
                <w:sz w:val="16"/>
              </w:rPr>
              <w:t>Prevents silent assumptions.</w:t>
            </w:r>
          </w:p>
        </w:tc>
      </w:tr>
      <w:tr>
        <w:trPr>
          <w:cantSplit/>
        </w:trPr>
        <w:tc>
          <w:tcPr>
            <w:tcW w:type="dxa" w:w="1944"/>
            <w:vAlign w:val="center"/>
            <w:shd w:fill="F3F6F9"/>
          </w:tcPr>
          <w:p>
            <w:pPr>
              <w:spacing w:after="20"/>
            </w:pPr>
            <w:r/>
            <w:r>
              <w:rPr>
                <w:rFonts w:ascii="Aptos" w:hAnsi="Aptos"/>
                <w:b w:val="0"/>
                <w:sz w:val="16"/>
              </w:rPr>
              <w:t>5. Candidate evidence</w:t>
            </w:r>
          </w:p>
        </w:tc>
        <w:tc>
          <w:tcPr>
            <w:tcW w:type="dxa" w:w="4464"/>
            <w:vAlign w:val="center"/>
            <w:shd w:fill="F3F6F9"/>
          </w:tcPr>
          <w:p>
            <w:pPr>
              <w:spacing w:after="20"/>
            </w:pPr>
            <w:r/>
            <w:r>
              <w:rPr>
                <w:rFonts w:ascii="Aptos" w:hAnsi="Aptos"/>
                <w:b w:val="0"/>
                <w:sz w:val="16"/>
              </w:rPr>
              <w:t>Find resume/project evidence for each approved requirement.</w:t>
            </w:r>
          </w:p>
        </w:tc>
        <w:tc>
          <w:tcPr>
            <w:tcW w:type="dxa" w:w="3816"/>
            <w:vAlign w:val="center"/>
            <w:shd w:fill="F3F6F9"/>
          </w:tcPr>
          <w:p>
            <w:pPr>
              <w:spacing w:after="20"/>
            </w:pPr>
            <w:r/>
            <w:r>
              <w:rPr>
                <w:rFonts w:ascii="Aptos" w:hAnsi="Aptos"/>
                <w:b w:val="0"/>
                <w:sz w:val="16"/>
              </w:rPr>
              <w:t>Separates job needs from candidate claims.</w:t>
            </w:r>
          </w:p>
        </w:tc>
      </w:tr>
      <w:tr>
        <w:trPr>
          <w:cantSplit/>
        </w:trPr>
        <w:tc>
          <w:tcPr>
            <w:tcW w:type="dxa" w:w="1944"/>
            <w:vAlign w:val="center"/>
          </w:tcPr>
          <w:p>
            <w:pPr>
              <w:spacing w:after="20"/>
            </w:pPr>
            <w:r/>
            <w:r>
              <w:rPr>
                <w:rFonts w:ascii="Aptos" w:hAnsi="Aptos"/>
                <w:b w:val="0"/>
                <w:sz w:val="16"/>
              </w:rPr>
              <w:t>6. Assessment output</w:t>
            </w:r>
          </w:p>
        </w:tc>
        <w:tc>
          <w:tcPr>
            <w:tcW w:type="dxa" w:w="4464"/>
            <w:vAlign w:val="center"/>
          </w:tcPr>
          <w:p>
            <w:pPr>
              <w:spacing w:after="20"/>
            </w:pPr>
            <w:r/>
            <w:r>
              <w:rPr>
                <w:rFonts w:ascii="Aptos" w:hAnsi="Aptos"/>
                <w:b w:val="0"/>
                <w:sz w:val="16"/>
              </w:rPr>
              <w:t>Show evidence snippets, status and uncertainty.</w:t>
            </w:r>
          </w:p>
        </w:tc>
        <w:tc>
          <w:tcPr>
            <w:tcW w:type="dxa" w:w="3816"/>
            <w:vAlign w:val="center"/>
          </w:tcPr>
          <w:p>
            <w:pPr>
              <w:spacing w:after="20"/>
            </w:pPr>
            <w:r/>
            <w:r>
              <w:rPr>
                <w:rFonts w:ascii="Aptos" w:hAnsi="Aptos"/>
                <w:b w:val="0"/>
                <w:sz w:val="16"/>
              </w:rPr>
              <w:t>Makes results traceable and auditable.</w:t>
            </w:r>
          </w:p>
        </w:tc>
      </w:tr>
    </w:tbl>
    <w:p>
      <w:pPr>
        <w:spacing w:after="20"/>
      </w:pPr>
    </w:p>
    <w:p>
      <w:pPr>
        <w:pStyle w:val="Heading2"/>
      </w:pPr>
      <w:r>
        <w:t>Worked example</w:t>
      </w:r>
    </w:p>
    <w:tbl>
      <w:tblPr>
        <w:tblW w:type="auto" w:w="0"/>
        <w:jc w:val="center"/>
        <w:tblLook w:firstColumn="1" w:firstRow="1" w:lastColumn="0" w:lastRow="0" w:noHBand="0" w:noVBand="1" w:val="04A0"/>
      </w:tblPr>
      <w:tblGrid>
        <w:gridCol w:w="10080"/>
      </w:tblGrid>
      <w:tr>
        <w:trPr>
          <w:cantSplit/>
        </w:trPr>
        <w:tc>
          <w:tcPr>
            <w:tcW w:type="dxa" w:w="10080"/>
            <w:shd w:fill="EAF3F7"/>
          </w:tcPr>
          <w:p>
            <w:pPr>
              <w:spacing w:after="60"/>
            </w:pPr>
            <w:r/>
            <w:r>
              <w:rPr>
                <w:b/>
                <w:color w:val="16324F"/>
                <w:sz w:val="22"/>
              </w:rPr>
              <w:t>JOB DESCRIPTION</w:t>
            </w:r>
          </w:p>
          <w:p>
            <w:pPr>
              <w:spacing w:after="40"/>
            </w:pPr>
            <w:r>
              <w:rPr>
                <w:sz w:val="19"/>
              </w:rPr>
              <w:t>“Analyze business data, build predictive models and present findings to stakeholders.”</w:t>
            </w:r>
          </w:p>
        </w:tc>
      </w:tr>
    </w:tbl>
    <w:p>
      <w:pPr>
        <w:spacing w:after="20"/>
      </w:pP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1944"/>
            <w:vAlign w:val="center"/>
            <w:shd w:fill="16324F"/>
          </w:tcPr>
          <w:p>
            <w:pPr>
              <w:spacing w:after="20"/>
            </w:pPr>
            <w:r/>
            <w:r>
              <w:rPr>
                <w:rFonts w:ascii="Aptos" w:hAnsi="Aptos"/>
                <w:b/>
                <w:color w:val="FFFFFF"/>
                <w:sz w:val="16"/>
              </w:rPr>
              <w:t>Skill</w:t>
            </w:r>
          </w:p>
        </w:tc>
        <w:tc>
          <w:tcPr>
            <w:tcW w:type="dxa" w:w="3888"/>
            <w:vAlign w:val="center"/>
            <w:shd w:fill="16324F"/>
          </w:tcPr>
          <w:p>
            <w:pPr>
              <w:spacing w:after="20"/>
            </w:pPr>
            <w:r/>
            <w:r>
              <w:rPr>
                <w:rFonts w:ascii="Aptos" w:hAnsi="Aptos"/>
                <w:b/>
                <w:color w:val="FFFFFF"/>
                <w:sz w:val="16"/>
              </w:rPr>
              <w:t>Job-side status</w:t>
            </w:r>
          </w:p>
        </w:tc>
        <w:tc>
          <w:tcPr>
            <w:tcW w:type="dxa" w:w="4392"/>
            <w:vAlign w:val="center"/>
            <w:shd w:fill="16324F"/>
          </w:tcPr>
          <w:p>
            <w:pPr>
              <w:spacing w:after="20"/>
            </w:pPr>
            <w:r/>
            <w:r>
              <w:rPr>
                <w:rFonts w:ascii="Aptos" w:hAnsi="Aptos"/>
                <w:b/>
                <w:color w:val="FFFFFF"/>
                <w:sz w:val="16"/>
              </w:rPr>
              <w:t>Candidate-side evidence example</w:t>
            </w:r>
          </w:p>
        </w:tc>
      </w:tr>
      <w:tr>
        <w:trPr>
          <w:cantSplit/>
        </w:trPr>
        <w:tc>
          <w:tcPr>
            <w:tcW w:type="dxa" w:w="1944"/>
            <w:vAlign w:val="center"/>
            <w:shd w:fill="F3F6F9"/>
          </w:tcPr>
          <w:p>
            <w:pPr>
              <w:spacing w:after="20"/>
            </w:pPr>
            <w:r/>
            <w:r>
              <w:rPr>
                <w:rFonts w:ascii="Aptos" w:hAnsi="Aptos"/>
                <w:b w:val="0"/>
                <w:sz w:val="16"/>
              </w:rPr>
              <w:t>Python</w:t>
            </w:r>
          </w:p>
        </w:tc>
        <w:tc>
          <w:tcPr>
            <w:tcW w:type="dxa" w:w="3888"/>
            <w:vAlign w:val="center"/>
            <w:shd w:fill="F3F6F9"/>
          </w:tcPr>
          <w:p>
            <w:pPr>
              <w:spacing w:after="20"/>
            </w:pPr>
            <w:r/>
            <w:r>
              <w:rPr>
                <w:rFonts w:ascii="Aptos" w:hAnsi="Aptos"/>
                <w:b w:val="0"/>
                <w:sz w:val="16"/>
              </w:rPr>
              <w:t>Explicit only if listed elsewhere in the full job ad; otherwise verify</w:t>
            </w:r>
          </w:p>
        </w:tc>
        <w:tc>
          <w:tcPr>
            <w:tcW w:type="dxa" w:w="4392"/>
            <w:vAlign w:val="center"/>
            <w:shd w:fill="F3F6F9"/>
          </w:tcPr>
          <w:p>
            <w:pPr>
              <w:spacing w:after="20"/>
            </w:pPr>
            <w:r/>
            <w:r>
              <w:rPr>
                <w:rFonts w:ascii="Aptos" w:hAnsi="Aptos"/>
                <w:b w:val="0"/>
                <w:sz w:val="16"/>
              </w:rPr>
              <w:t>Resume says the candidate used Python for a churn model.</w:t>
            </w:r>
          </w:p>
        </w:tc>
      </w:tr>
      <w:tr>
        <w:trPr>
          <w:cantSplit/>
        </w:trPr>
        <w:tc>
          <w:tcPr>
            <w:tcW w:type="dxa" w:w="1944"/>
            <w:vAlign w:val="center"/>
          </w:tcPr>
          <w:p>
            <w:pPr>
              <w:spacing w:after="20"/>
            </w:pPr>
            <w:r/>
            <w:r>
              <w:rPr>
                <w:rFonts w:ascii="Aptos" w:hAnsi="Aptos"/>
                <w:b w:val="0"/>
                <w:sz w:val="16"/>
              </w:rPr>
              <w:t>Machine Learning</w:t>
            </w:r>
          </w:p>
        </w:tc>
        <w:tc>
          <w:tcPr>
            <w:tcW w:type="dxa" w:w="3888"/>
            <w:vAlign w:val="center"/>
          </w:tcPr>
          <w:p>
            <w:pPr>
              <w:spacing w:after="20"/>
            </w:pPr>
            <w:r/>
            <w:r>
              <w:rPr>
                <w:rFonts w:ascii="Aptos" w:hAnsi="Aptos"/>
                <w:b w:val="0"/>
                <w:sz w:val="16"/>
              </w:rPr>
              <w:t>May be implied by “build predictive models”; confirm job context</w:t>
            </w:r>
          </w:p>
        </w:tc>
        <w:tc>
          <w:tcPr>
            <w:tcW w:type="dxa" w:w="4392"/>
            <w:vAlign w:val="center"/>
          </w:tcPr>
          <w:p>
            <w:pPr>
              <w:spacing w:after="20"/>
            </w:pPr>
            <w:r/>
            <w:r>
              <w:rPr>
                <w:rFonts w:ascii="Aptos" w:hAnsi="Aptos"/>
                <w:b w:val="0"/>
                <w:sz w:val="16"/>
              </w:rPr>
              <w:t>A described churn model supports practical modelling experience.</w:t>
            </w:r>
          </w:p>
        </w:tc>
      </w:tr>
      <w:tr>
        <w:trPr>
          <w:cantSplit/>
        </w:trPr>
        <w:tc>
          <w:tcPr>
            <w:tcW w:type="dxa" w:w="1944"/>
            <w:vAlign w:val="center"/>
            <w:shd w:fill="F3F6F9"/>
          </w:tcPr>
          <w:p>
            <w:pPr>
              <w:spacing w:after="20"/>
            </w:pPr>
            <w:r/>
            <w:r>
              <w:rPr>
                <w:rFonts w:ascii="Aptos" w:hAnsi="Aptos"/>
                <w:b w:val="0"/>
                <w:sz w:val="16"/>
              </w:rPr>
              <w:t>Statistical Analysis</w:t>
            </w:r>
          </w:p>
        </w:tc>
        <w:tc>
          <w:tcPr>
            <w:tcW w:type="dxa" w:w="3888"/>
            <w:vAlign w:val="center"/>
            <w:shd w:fill="F3F6F9"/>
          </w:tcPr>
          <w:p>
            <w:pPr>
              <w:spacing w:after="20"/>
            </w:pPr>
            <w:r/>
            <w:r>
              <w:rPr>
                <w:rFonts w:ascii="Aptos" w:hAnsi="Aptos"/>
                <w:b w:val="0"/>
                <w:sz w:val="16"/>
              </w:rPr>
              <w:t>Possible inferred requirement</w:t>
            </w:r>
          </w:p>
        </w:tc>
        <w:tc>
          <w:tcPr>
            <w:tcW w:type="dxa" w:w="4392"/>
            <w:vAlign w:val="center"/>
            <w:shd w:fill="F3F6F9"/>
          </w:tcPr>
          <w:p>
            <w:pPr>
              <w:spacing w:after="20"/>
            </w:pPr>
            <w:r/>
            <w:r>
              <w:rPr>
                <w:rFonts w:ascii="Aptos" w:hAnsi="Aptos"/>
                <w:b w:val="0"/>
                <w:sz w:val="16"/>
              </w:rPr>
              <w:t>Needs evidence in the resume or project details.</w:t>
            </w:r>
          </w:p>
        </w:tc>
      </w:tr>
      <w:tr>
        <w:trPr>
          <w:cantSplit/>
        </w:trPr>
        <w:tc>
          <w:tcPr>
            <w:tcW w:type="dxa" w:w="1944"/>
            <w:vAlign w:val="center"/>
          </w:tcPr>
          <w:p>
            <w:pPr>
              <w:spacing w:after="20"/>
            </w:pPr>
            <w:r/>
            <w:r>
              <w:rPr>
                <w:rFonts w:ascii="Aptos" w:hAnsi="Aptos"/>
                <w:b w:val="0"/>
                <w:sz w:val="16"/>
              </w:rPr>
              <w:t>Communication</w:t>
            </w:r>
          </w:p>
        </w:tc>
        <w:tc>
          <w:tcPr>
            <w:tcW w:type="dxa" w:w="3888"/>
            <w:vAlign w:val="center"/>
          </w:tcPr>
          <w:p>
            <w:pPr>
              <w:spacing w:after="20"/>
            </w:pPr>
            <w:r/>
            <w:r>
              <w:rPr>
                <w:rFonts w:ascii="Aptos" w:hAnsi="Aptos"/>
                <w:b w:val="0"/>
                <w:sz w:val="16"/>
              </w:rPr>
              <w:t>Suggested by stakeholder-presentation responsibility</w:t>
            </w:r>
          </w:p>
        </w:tc>
        <w:tc>
          <w:tcPr>
            <w:tcW w:type="dxa" w:w="4392"/>
            <w:vAlign w:val="center"/>
          </w:tcPr>
          <w:p>
            <w:pPr>
              <w:spacing w:after="20"/>
            </w:pPr>
            <w:r/>
            <w:r>
              <w:rPr>
                <w:rFonts w:ascii="Aptos" w:hAnsi="Aptos"/>
                <w:b w:val="0"/>
                <w:sz w:val="16"/>
              </w:rPr>
              <w:t>Not established by the quoted modelling statement.</w:t>
            </w:r>
          </w:p>
        </w:tc>
      </w:tr>
    </w:tbl>
    <w:p>
      <w:pPr>
        <w:spacing w:after="20"/>
      </w:pPr>
    </w:p>
    <w:p>
      <w:r>
        <w:rPr>
          <w:i w:val="0"/>
        </w:rPr>
        <w:t>This example is illustrative. The job-side status must be determined from the full job description and EGCA’s requirement policy. Candidate-side conclusions must cite actual candidate evidence.</w:t>
      </w:r>
    </w:p>
    <w:p>
      <w:pPr>
        <w:pStyle w:val="Heading1"/>
      </w:pPr>
      <w:r>
        <w:t>10. Recommended EGCA implementation plan</w:t>
      </w:r>
    </w:p>
    <w:p>
      <w:pPr>
        <w:pStyle w:val="ListNumber"/>
        <w:spacing w:after="60"/>
      </w:pPr>
      <w:r>
        <w:t>Build a simple baseline: extract explicit skill phrases and normalize aliases to canonical skill names.</w:t>
      </w:r>
    </w:p>
    <w:p>
      <w:pPr>
        <w:pStyle w:val="ListNumber"/>
        <w:spacing w:after="60"/>
      </w:pPr>
      <w:r>
        <w:t>Create a versioned skill vocabulary with definitions, aliases and reviewed relationships.</w:t>
      </w:r>
    </w:p>
    <w:p>
      <w:pPr>
        <w:pStyle w:val="ListNumber"/>
        <w:spacing w:after="60"/>
      </w:pPr>
      <w:r>
        <w:t>Add a model that proposes skills implied by job responsibilities; store the source text and reason for each suggestion.</w:t>
      </w:r>
    </w:p>
    <w:p>
      <w:pPr>
        <w:pStyle w:val="ListNumber"/>
        <w:spacing w:after="60"/>
      </w:pPr>
      <w:r>
        <w:t>If labelled data is sufficient, compare BERT–XMLC with and without CAB-inspired semantic and co-occurrence examples.</w:t>
      </w:r>
    </w:p>
    <w:p>
      <w:pPr>
        <w:pStyle w:val="ListNumber"/>
        <w:spacing w:after="60"/>
      </w:pPr>
      <w:r>
        <w:t>Keep inferred requirements separate from approved requirements. Record reviewer, decision and reason.</w:t>
      </w:r>
    </w:p>
    <w:p>
      <w:pPr>
        <w:pStyle w:val="ListNumber"/>
        <w:spacing w:after="60"/>
      </w:pPr>
      <w:r>
        <w:t>Evaluate on held-out jobs using Recall@K, Precision@K, nDCG@K and human-review agreement.</w:t>
      </w:r>
    </w:p>
    <w:p>
      <w:pPr>
        <w:pStyle w:val="ListNumber"/>
        <w:spacing w:after="60"/>
      </w:pPr>
      <w:r>
        <w:t>Test on EGCA’s own target jobs and monitor errors, unknown skills and differences across job families.</w:t>
      </w:r>
    </w:p>
    <w:p>
      <w:pPr>
        <w:pStyle w:val="Heading1"/>
      </w:pPr>
      <w:r>
        <w:t>11. Evaluation checklist for EGCA</w:t>
      </w:r>
    </w:p>
    <w:p>
      <w:pPr>
        <w:pStyle w:val="ListBullet"/>
        <w:spacing w:after="60"/>
      </w:pPr>
      <w:r>
        <w:t>☐ Can the model recover skills omitted from explicit skill lists?</w:t>
      </w:r>
    </w:p>
    <w:p>
      <w:pPr>
        <w:pStyle w:val="ListBullet"/>
        <w:spacing w:after="60"/>
      </w:pPr>
      <w:r>
        <w:t>☐ How many predicted skills are judged relevant by expert reviewers?</w:t>
      </w:r>
    </w:p>
    <w:p>
      <w:pPr>
        <w:pStyle w:val="ListBullet"/>
        <w:spacing w:after="60"/>
      </w:pPr>
      <w:r>
        <w:t>☐ Are high-priority skills ranked above less important skills?</w:t>
      </w:r>
    </w:p>
    <w:p>
      <w:pPr>
        <w:pStyle w:val="ListBullet"/>
        <w:spacing w:after="60"/>
      </w:pPr>
      <w:r>
        <w:t>☐ Can every inferred skill be traced to job-description evidence or a recorded rationale?</w:t>
      </w:r>
    </w:p>
    <w:p>
      <w:pPr>
        <w:pStyle w:val="ListBullet"/>
        <w:spacing w:after="60"/>
      </w:pPr>
      <w:r>
        <w:t>☐ Does the model confuse related but different skills?</w:t>
      </w:r>
    </w:p>
    <w:p>
      <w:pPr>
        <w:pStyle w:val="ListBullet"/>
        <w:spacing w:after="60"/>
      </w:pPr>
      <w:r>
        <w:t>☐ Does performance hold up on unseen job descriptions and job families?</w:t>
      </w:r>
    </w:p>
    <w:p>
      <w:pPr>
        <w:pStyle w:val="ListBullet"/>
        <w:spacing w:after="60"/>
      </w:pPr>
      <w:r>
        <w:t>☐ Are scores calibrated before being presented as probabilities?</w:t>
      </w:r>
    </w:p>
    <w:p>
      <w:pPr>
        <w:pStyle w:val="ListBullet"/>
        <w:spacing w:after="60"/>
      </w:pPr>
      <w:r>
        <w:t>☐ Can a reviewer correct the skill list and record why?</w:t>
      </w:r>
    </w:p>
    <w:p>
      <w:pPr>
        <w:pStyle w:val="Heading1"/>
      </w:pPr>
      <w:r>
        <w:t>12. Quick revision sheet</w:t>
      </w:r>
    </w:p>
    <w:tbl>
      <w:tblPr>
        <w:tblStyle w:val="TableGrid"/>
        <w:tblW w:type="auto" w:w="0"/>
        <w:jc w:val="center"/>
        <w:tblLook w:firstColumn="1" w:firstRow="1" w:lastColumn="0" w:lastRow="0" w:noHBand="0" w:noVBand="1" w:val="04A0"/>
      </w:tblPr>
      <w:tblGrid>
        <w:gridCol w:w="5040"/>
        <w:gridCol w:w="5040"/>
      </w:tblGrid>
      <w:tr>
        <w:trPr>
          <w:cantSplit/>
        </w:trPr>
        <w:tc>
          <w:tcPr>
            <w:tcW w:type="dxa" w:w="2880"/>
            <w:vAlign w:val="center"/>
            <w:shd w:fill="16324F"/>
          </w:tcPr>
          <w:p>
            <w:pPr>
              <w:spacing w:after="20"/>
            </w:pPr>
            <w:r/>
            <w:r>
              <w:rPr>
                <w:rFonts w:ascii="Aptos" w:hAnsi="Aptos"/>
                <w:b/>
                <w:color w:val="FFFFFF"/>
                <w:sz w:val="17"/>
              </w:rPr>
              <w:t>Question</w:t>
            </w:r>
          </w:p>
        </w:tc>
        <w:tc>
          <w:tcPr>
            <w:tcW w:type="dxa" w:w="7344"/>
            <w:vAlign w:val="center"/>
            <w:shd w:fill="16324F"/>
          </w:tcPr>
          <w:p>
            <w:pPr>
              <w:spacing w:after="20"/>
            </w:pPr>
            <w:r/>
            <w:r>
              <w:rPr>
                <w:rFonts w:ascii="Aptos" w:hAnsi="Aptos"/>
                <w:b/>
                <w:color w:val="FFFFFF"/>
                <w:sz w:val="17"/>
              </w:rPr>
              <w:t>Answer to remember</w:t>
            </w:r>
          </w:p>
        </w:tc>
      </w:tr>
      <w:tr>
        <w:trPr>
          <w:cantSplit/>
        </w:trPr>
        <w:tc>
          <w:tcPr>
            <w:tcW w:type="dxa" w:w="2880"/>
            <w:vAlign w:val="center"/>
            <w:shd w:fill="F3F6F9"/>
          </w:tcPr>
          <w:p>
            <w:pPr>
              <w:spacing w:after="20"/>
            </w:pPr>
            <w:r/>
            <w:r>
              <w:rPr>
                <w:rFonts w:ascii="Aptos" w:hAnsi="Aptos"/>
                <w:b w:val="0"/>
                <w:sz w:val="17"/>
              </w:rPr>
              <w:t>What is the problem?</w:t>
            </w:r>
          </w:p>
        </w:tc>
        <w:tc>
          <w:tcPr>
            <w:tcW w:type="dxa" w:w="7344"/>
            <w:vAlign w:val="center"/>
            <w:shd w:fill="F3F6F9"/>
          </w:tcPr>
          <w:p>
            <w:pPr>
              <w:spacing w:after="20"/>
            </w:pPr>
            <w:r/>
            <w:r>
              <w:rPr>
                <w:rFonts w:ascii="Aptos" w:hAnsi="Aptos"/>
                <w:b w:val="0"/>
                <w:sz w:val="17"/>
              </w:rPr>
              <w:t>Job descriptions can omit relevant skills.</w:t>
            </w:r>
          </w:p>
        </w:tc>
      </w:tr>
      <w:tr>
        <w:trPr>
          <w:cantSplit/>
        </w:trPr>
        <w:tc>
          <w:tcPr>
            <w:tcW w:type="dxa" w:w="2880"/>
            <w:vAlign w:val="center"/>
          </w:tcPr>
          <w:p>
            <w:pPr>
              <w:spacing w:after="20"/>
            </w:pPr>
            <w:r/>
            <w:r>
              <w:rPr>
                <w:rFonts w:ascii="Aptos" w:hAnsi="Aptos"/>
                <w:b w:val="0"/>
                <w:sz w:val="17"/>
              </w:rPr>
              <w:t>What is XMLC?</w:t>
            </w:r>
          </w:p>
        </w:tc>
        <w:tc>
          <w:tcPr>
            <w:tcW w:type="dxa" w:w="7344"/>
            <w:vAlign w:val="center"/>
          </w:tcPr>
          <w:p>
            <w:pPr>
              <w:spacing w:after="20"/>
            </w:pPr>
            <w:r/>
            <w:r>
              <w:rPr>
                <w:rFonts w:ascii="Aptos" w:hAnsi="Aptos"/>
                <w:b w:val="0"/>
                <w:sz w:val="17"/>
              </w:rPr>
              <w:t>Predicting multiple labels from a very large label vocabulary.</w:t>
            </w:r>
          </w:p>
        </w:tc>
      </w:tr>
      <w:tr>
        <w:trPr>
          <w:cantSplit/>
        </w:trPr>
        <w:tc>
          <w:tcPr>
            <w:tcW w:type="dxa" w:w="2880"/>
            <w:vAlign w:val="center"/>
            <w:shd w:fill="F3F6F9"/>
          </w:tcPr>
          <w:p>
            <w:pPr>
              <w:spacing w:after="20"/>
            </w:pPr>
            <w:r/>
            <w:r>
              <w:rPr>
                <w:rFonts w:ascii="Aptos" w:hAnsi="Aptos"/>
                <w:b w:val="0"/>
                <w:sz w:val="17"/>
              </w:rPr>
              <w:t>What does BERT do?</w:t>
            </w:r>
          </w:p>
        </w:tc>
        <w:tc>
          <w:tcPr>
            <w:tcW w:type="dxa" w:w="7344"/>
            <w:vAlign w:val="center"/>
            <w:shd w:fill="F3F6F9"/>
          </w:tcPr>
          <w:p>
            <w:pPr>
              <w:spacing w:after="20"/>
            </w:pPr>
            <w:r/>
            <w:r>
              <w:rPr>
                <w:rFonts w:ascii="Aptos" w:hAnsi="Aptos"/>
                <w:b w:val="0"/>
                <w:sz w:val="17"/>
              </w:rPr>
              <w:t>Creates a context-aware representation of the job text.</w:t>
            </w:r>
          </w:p>
        </w:tc>
      </w:tr>
      <w:tr>
        <w:trPr>
          <w:cantSplit/>
        </w:trPr>
        <w:tc>
          <w:tcPr>
            <w:tcW w:type="dxa" w:w="2880"/>
            <w:vAlign w:val="center"/>
          </w:tcPr>
          <w:p>
            <w:pPr>
              <w:spacing w:after="20"/>
            </w:pPr>
            <w:r/>
            <w:r>
              <w:rPr>
                <w:rFonts w:ascii="Aptos" w:hAnsi="Aptos"/>
                <w:b w:val="0"/>
                <w:sz w:val="17"/>
              </w:rPr>
              <w:t>What is CAB?</w:t>
            </w:r>
          </w:p>
        </w:tc>
        <w:tc>
          <w:tcPr>
            <w:tcW w:type="dxa" w:w="7344"/>
            <w:vAlign w:val="center"/>
          </w:tcPr>
          <w:p>
            <w:pPr>
              <w:spacing w:after="20"/>
            </w:pPr>
            <w:r/>
            <w:r>
              <w:rPr>
                <w:rFonts w:ascii="Aptos" w:hAnsi="Aptos"/>
                <w:b w:val="0"/>
                <w:sz w:val="17"/>
              </w:rPr>
              <w:t>Adds semantic skill-name and skill co-occurrence training examples.</w:t>
            </w:r>
          </w:p>
        </w:tc>
      </w:tr>
      <w:tr>
        <w:trPr>
          <w:cantSplit/>
        </w:trPr>
        <w:tc>
          <w:tcPr>
            <w:tcW w:type="dxa" w:w="2880"/>
            <w:vAlign w:val="center"/>
            <w:shd w:fill="F3F6F9"/>
          </w:tcPr>
          <w:p>
            <w:pPr>
              <w:spacing w:after="20"/>
            </w:pPr>
            <w:r/>
            <w:r>
              <w:rPr>
                <w:rFonts w:ascii="Aptos" w:hAnsi="Aptos"/>
                <w:b w:val="0"/>
                <w:sz w:val="17"/>
              </w:rPr>
              <w:t>What improved?</w:t>
            </w:r>
          </w:p>
        </w:tc>
        <w:tc>
          <w:tcPr>
            <w:tcW w:type="dxa" w:w="7344"/>
            <w:vAlign w:val="center"/>
            <w:shd w:fill="F3F6F9"/>
          </w:tcPr>
          <w:p>
            <w:pPr>
              <w:spacing w:after="20"/>
            </w:pPr>
            <w:r/>
            <w:r>
              <w:rPr>
                <w:rFonts w:ascii="Aptos" w:hAnsi="Aptos"/>
                <w:b w:val="0"/>
                <w:sz w:val="17"/>
              </w:rPr>
              <w:t>Reported skill retrieval and ranking metrics.</w:t>
            </w:r>
          </w:p>
        </w:tc>
      </w:tr>
      <w:tr>
        <w:trPr>
          <w:cantSplit/>
        </w:trPr>
        <w:tc>
          <w:tcPr>
            <w:tcW w:type="dxa" w:w="2880"/>
            <w:vAlign w:val="center"/>
          </w:tcPr>
          <w:p>
            <w:pPr>
              <w:spacing w:after="20"/>
            </w:pPr>
            <w:r/>
            <w:r>
              <w:rPr>
                <w:rFonts w:ascii="Aptos" w:hAnsi="Aptos"/>
                <w:b w:val="0"/>
                <w:sz w:val="17"/>
              </w:rPr>
              <w:t>What is the key result?</w:t>
            </w:r>
          </w:p>
        </w:tc>
        <w:tc>
          <w:tcPr>
            <w:tcW w:type="dxa" w:w="7344"/>
            <w:vAlign w:val="center"/>
          </w:tcPr>
          <w:p>
            <w:pPr>
              <w:spacing w:after="20"/>
            </w:pPr>
            <w:r/>
            <w:r>
              <w:rPr>
                <w:rFonts w:ascii="Aptos" w:hAnsi="Aptos"/>
                <w:b w:val="0"/>
                <w:sz w:val="17"/>
              </w:rPr>
              <w:t>Recall@10: 35.58% → 40.49%.</w:t>
            </w:r>
          </w:p>
        </w:tc>
      </w:tr>
      <w:tr>
        <w:trPr>
          <w:cantSplit/>
        </w:trPr>
        <w:tc>
          <w:tcPr>
            <w:tcW w:type="dxa" w:w="2880"/>
            <w:vAlign w:val="center"/>
            <w:shd w:fill="F3F6F9"/>
          </w:tcPr>
          <w:p>
            <w:pPr>
              <w:spacing w:after="20"/>
            </w:pPr>
            <w:r/>
            <w:r>
              <w:rPr>
                <w:rFonts w:ascii="Aptos" w:hAnsi="Aptos"/>
                <w:b w:val="0"/>
                <w:sz w:val="17"/>
              </w:rPr>
              <w:t>What does EGCA gain?</w:t>
            </w:r>
          </w:p>
        </w:tc>
        <w:tc>
          <w:tcPr>
            <w:tcW w:type="dxa" w:w="7344"/>
            <w:vAlign w:val="center"/>
            <w:shd w:fill="F3F6F9"/>
          </w:tcPr>
          <w:p>
            <w:pPr>
              <w:spacing w:after="20"/>
            </w:pPr>
            <w:r/>
            <w:r>
              <w:rPr>
                <w:rFonts w:ascii="Aptos" w:hAnsi="Aptos"/>
                <w:b w:val="0"/>
                <w:sz w:val="17"/>
              </w:rPr>
              <w:t>A better way to propose a more complete set of job requirements.</w:t>
            </w:r>
          </w:p>
        </w:tc>
      </w:tr>
      <w:tr>
        <w:trPr>
          <w:cantSplit/>
        </w:trPr>
        <w:tc>
          <w:tcPr>
            <w:tcW w:type="dxa" w:w="2880"/>
            <w:vAlign w:val="center"/>
          </w:tcPr>
          <w:p>
            <w:pPr>
              <w:spacing w:after="20"/>
            </w:pPr>
            <w:r/>
            <w:r>
              <w:rPr>
                <w:rFonts w:ascii="Aptos" w:hAnsi="Aptos"/>
                <w:b w:val="0"/>
                <w:sz w:val="17"/>
              </w:rPr>
              <w:t>What must EGCA add?</w:t>
            </w:r>
          </w:p>
        </w:tc>
        <w:tc>
          <w:tcPr>
            <w:tcW w:type="dxa" w:w="7344"/>
            <w:vAlign w:val="center"/>
          </w:tcPr>
          <w:p>
            <w:pPr>
              <w:spacing w:after="20"/>
            </w:pPr>
            <w:r/>
            <w:r>
              <w:rPr>
                <w:rFonts w:ascii="Aptos" w:hAnsi="Aptos"/>
                <w:b w:val="0"/>
                <w:sz w:val="17"/>
              </w:rPr>
              <w:t>Evidence grounding, verification, uncertainty and human audit.</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EAF3F7"/>
          </w:tcPr>
          <w:p>
            <w:pPr>
              <w:spacing w:after="60"/>
            </w:pPr>
            <w:r/>
            <w:r>
              <w:rPr>
                <w:b/>
                <w:color w:val="16324F"/>
                <w:sz w:val="22"/>
              </w:rPr>
              <w:t>THE ONE-LINE TAKEAWAY</w:t>
            </w:r>
          </w:p>
          <w:p>
            <w:pPr>
              <w:spacing w:after="40"/>
            </w:pPr>
            <w:r>
              <w:rPr>
                <w:sz w:val="19"/>
              </w:rPr>
              <w:t>Use the paper to discover what a job may require; use EGCA’s evidence and verification stages to decide what can responsibly be assessed.</w:t>
            </w:r>
          </w:p>
        </w:tc>
      </w:tr>
    </w:tbl>
    <w:p>
      <w:pPr>
        <w:spacing w:after="20"/>
      </w:pPr>
    </w:p>
    <w:p>
      <w:pPr>
        <w:pStyle w:val="Heading1"/>
      </w:pPr>
      <w:r>
        <w:t>13. Published source and further reading</w:t>
      </w:r>
    </w:p>
    <w:p>
      <w:r>
        <w:rPr>
          <w:i w:val="0"/>
        </w:rPr>
        <w:t>Bhola, A., Halder, K., Prasad, A., &amp; Kan, M.-Y. (2020). “Retrieving Skills from Job Descriptions: A Language Model Based Extreme Multi-label Classification Framework.” Proceedings of the 28th International Conference on Computational Linguistics (COLING 2020), 5832–5842.</w:t>
      </w:r>
    </w:p>
    <w:p>
      <w:r>
        <w:rPr>
          <w:b/>
        </w:rPr>
        <w:t xml:space="preserve">Published paper: </w:t>
      </w:r>
      <w:r>
        <w:t>https://aclanthology.org/2020.coling-main.513/</w:t>
      </w:r>
    </w:p>
    <w:p>
      <w:r>
        <w:rPr>
          <w:b/>
        </w:rPr>
        <w:t xml:space="preserve">PDF: </w:t>
      </w:r>
      <w:r>
        <w:t>https://aclanthology.org/2020.coling-main.513.pdf</w:t>
      </w:r>
    </w:p>
    <w:p>
      <w:r>
        <w:rPr>
          <w:b/>
        </w:rPr>
        <w:t xml:space="preserve">Authors’ code: </w:t>
      </w:r>
      <w:r>
        <w:t>https://github.com/WING-NUS/JD2Skills-BERT-XMLC</w:t>
      </w:r>
    </w:p>
    <w:p>
      <w:r>
        <w:rPr>
          <w:i/>
        </w:rPr>
        <w:t>Note: This guide paraphrases the paper and adds proposed EGCA design ideas. The architecture and examples labelled as proposals are recommendations for EGCA, not claims made or experimentally validated by the paper.</w:t>
      </w:r>
    </w:p>
    <w:sectPr w:rsidR="00FC693F" w:rsidRPr="0006063C" w:rsidSect="00034616">
      <w:footerReference w:type="default" r:id="rId9"/>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EGCA Research Guide  •  Skill Retrieval from Job Descriptions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324F"/>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87E8B"/>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632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