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center"/>
      </w:pPr>
      <w:r>
        <w:rPr>
          <w:b/>
          <w:color w:val="0F6B78"/>
          <w:sz w:val="28"/>
        </w:rPr>
        <w:t>B.Tech Computer Science &amp; Engineering</w:t>
        <w:br/>
        <w:t>Minor Research / Project Reference Report</w:t>
      </w:r>
    </w:p>
    <w:p>
      <w:pPr>
        <w:spacing w:before="640"/>
        <w:jc w:val="center"/>
      </w:pPr>
      <w:r>
        <w:rPr>
          <w:b/>
          <w:color w:val="17365D"/>
          <w:sz w:val="54"/>
        </w:rPr>
        <w:t>MEASURING VALIDITY IN</w:t>
        <w:br/>
        <w:t>LLM-BASED RESUME SCREENING</w:t>
      </w:r>
    </w:p>
    <w:p>
      <w:pPr>
        <w:jc w:val="center"/>
      </w:pPr>
      <w:r>
        <w:rPr>
          <w:i/>
          <w:color w:val="0F6B78"/>
          <w:sz w:val="32"/>
        </w:rPr>
        <w:t>A plain-language research report</w:t>
      </w:r>
    </w:p>
    <w:p>
      <w:pPr>
        <w:spacing w:before="440"/>
        <w:jc w:val="center"/>
      </w:pPr>
      <w:r>
        <w:rPr>
          <w:sz w:val="22"/>
        </w:rPr>
        <w:t>Based on the research paper by</w:t>
        <w:br/>
      </w:r>
      <w:r>
        <w:rPr>
          <w:b/>
          <w:sz w:val="22"/>
        </w:rPr>
        <w:t>Jane Castleman · Zeyu Shen · Blossom Metevier · Max Springer · Aleksandra Korolova</w:t>
      </w:r>
    </w:p>
    <w:p>
      <w:pPr>
        <w:jc w:val="center"/>
      </w:pPr>
      <w:r>
        <w:rPr>
          <w:color w:val="5B6573"/>
          <w:sz w:val="20"/>
        </w:rPr>
        <w:t>Princeton University  |  arXiv:2602.18550  |  February 2026</w:t>
      </w:r>
    </w:p>
    <w:p/>
    <w:tbl>
      <w:tblPr>
        <w:tblW w:type="auto" w:w="0"/>
        <w:jc w:val="center"/>
        <w:tblLook w:firstColumn="1" w:firstRow="1" w:lastColumn="0" w:lastRow="0" w:noHBand="0" w:noVBand="1" w:val="04A0"/>
      </w:tblPr>
      <w:tblGrid>
        <w:gridCol w:w="9994"/>
      </w:tblGrid>
      <w:tr>
        <w:tc>
          <w:tcPr>
            <w:tcW w:type="dxa" w:w="9994"/>
            <w:shd w:fill="D9EAF7"/>
            <w:tcMar>
              <w:top w:w="130" w:type="dxa"/>
              <w:start w:w="170" w:type="dxa"/>
              <w:bottom w:w="130" w:type="dxa"/>
              <w:end w:w="170" w:type="dxa"/>
            </w:tcMar>
          </w:tcPr>
          <w:p>
            <w:pPr>
              <w:spacing w:after="40"/>
            </w:pPr>
            <w:r>
              <w:rPr>
                <w:b/>
                <w:color w:val="17365D"/>
                <w:sz w:val="20"/>
              </w:rPr>
              <w:t>Purpose of this report</w:t>
            </w:r>
          </w:p>
          <w:p>
            <w:pPr>
              <w:spacing w:after="0"/>
            </w:pPr>
            <w:r>
              <w:rPr>
                <w:sz w:val="18"/>
              </w:rPr>
              <w:t>Explain the paper’s research question, methodology, technical terms, metrics, main results, limitations, and practical meaning in easy language. It separates what the authors report from recommendations that could be explored in a project.</w:t>
            </w:r>
          </w:p>
        </w:tc>
      </w:tr>
    </w:tbl>
    <w:p>
      <w:pPr>
        <w:spacing w:after="20"/>
      </w:pPr>
    </w:p>
    <w:p/>
    <w:p>
      <w:pPr>
        <w:spacing w:after="160"/>
        <w:jc w:val="center"/>
      </w:pPr>
      <w:r>
        <w:t>Student Name: ______________________________</w:t>
      </w:r>
    </w:p>
    <w:p>
      <w:pPr>
        <w:spacing w:after="160"/>
        <w:jc w:val="center"/>
      </w:pPr>
      <w:r>
        <w:t>Roll Number: _________________________________</w:t>
      </w:r>
    </w:p>
    <w:p>
      <w:pPr>
        <w:spacing w:after="160"/>
        <w:jc w:val="center"/>
      </w:pPr>
      <w:r>
        <w:t>Advisor Name: _______________________________</w:t>
      </w:r>
    </w:p>
    <w:p>
      <w:pPr>
        <w:spacing w:after="160"/>
        <w:jc w:val="center"/>
      </w:pPr>
      <w:r>
        <w:t>Date: _______________________________________</w:t>
      </w:r>
    </w:p>
    <w:p>
      <w:r>
        <w:br w:type="page"/>
      </w:r>
    </w:p>
    <w:p>
      <w:pPr>
        <w:pStyle w:val="Heading1"/>
        <w:keepNext/>
      </w:pPr>
      <w:r>
        <w:t>Executive Summary</w:t>
      </w:r>
    </w:p>
    <w:p>
      <w:r>
        <w:t>This report explains the research paper “Measuring Validity in LLM-based Resume Screening.” The paper asks a simple but important question: when an AI system compares two resumes, does it choose the candidate with stronger job-related qualifications—and does it avoid choosing between candidates who are equally qualified for irrelevant reasons?</w:t>
      </w:r>
    </w:p>
    <w:p>
      <w:r>
        <w:t>The authors argue that it is not enough to ask whether an AI system agrees with a human recruiter or produces a convincing explanation. Human judgments can also be inconsistent or biased, and a fluent explanation does not prove that a decision was correct. The researchers therefore create controlled resume pairs where the expected comparison is known in advance.</w:t>
      </w:r>
    </w:p>
    <w:p>
      <w:r>
        <w:t>They start from real job descriptions, identify required and preferred qualifications, generate a baseline resume, and create carefully changed versions. Some versions are deliberately more or less qualified. Other pairs preserve qualifications but change wording and demographic signals. The model must choose one resume or abstain when the candidates are equally qualified.</w:t>
      </w:r>
    </w:p>
    <w:tbl>
      <w:tblPr>
        <w:tblW w:type="auto" w:w="0"/>
        <w:jc w:val="center"/>
        <w:tblLook w:firstColumn="1" w:firstRow="1" w:lastColumn="0" w:lastRow="0" w:noHBand="0" w:noVBand="1" w:val="04A0"/>
      </w:tblPr>
      <w:tblGrid>
        <w:gridCol w:w="9994"/>
      </w:tblGrid>
      <w:tr>
        <w:tc>
          <w:tcPr>
            <w:tcW w:type="dxa" w:w="9994"/>
            <w:shd w:fill="E2F0D9"/>
            <w:tcMar>
              <w:top w:w="130" w:type="dxa"/>
              <w:start w:w="170" w:type="dxa"/>
              <w:bottom w:w="130" w:type="dxa"/>
              <w:end w:w="170" w:type="dxa"/>
            </w:tcMar>
          </w:tcPr>
          <w:p>
            <w:pPr>
              <w:spacing w:after="40"/>
            </w:pPr>
            <w:r>
              <w:rPr>
                <w:b/>
                <w:color w:val="17365D"/>
                <w:sz w:val="20"/>
              </w:rPr>
              <w:t>The central finding</w:t>
            </w:r>
          </w:p>
          <w:p>
            <w:pPr>
              <w:spacing w:after="0"/>
            </w:pPr>
            <w:r>
              <w:rPr>
                <w:sz w:val="18"/>
              </w:rPr>
              <w:t>Models often do better when the qualification difference is clear, but performance drops when candidates differ by only a small amount. Many models also struggle to abstain when candidates are equally qualified. Different demographic signals can change selection behavior, so validity and fairness must be tested separately.</w:t>
            </w:r>
          </w:p>
        </w:tc>
      </w:tr>
    </w:tbl>
    <w:p>
      <w:pPr>
        <w:spacing w:after="20"/>
      </w:pPr>
    </w:p>
    <w:p>
      <w:r>
        <w:t>The paper evaluates nine LLMs using a controlled framework built from 186 job descriptions across 25 categories. It reports that newer/larger models often achieve higher criterion-validity scores, but no model should be assumed valid simply because it is powerful. The paper also tests broader job types, real-world resumes, and prompt variations.</w:t>
      </w:r>
    </w:p>
    <w:p>
      <w:r>
        <w:t>This report explains the research in accessible language, includes the key definitions and results, and ends with practical implications for an evidence-governed resume screening project. The proposed project applications are recommendations—not experiments already completed by the paper.</w:t>
      </w:r>
    </w:p>
    <w:p>
      <w:pPr>
        <w:pStyle w:val="Heading2"/>
        <w:keepNext/>
      </w:pPr>
      <w:r>
        <w:t>The one-sentence takeaway</w:t>
      </w:r>
    </w:p>
    <w:tbl>
      <w:tblPr>
        <w:tblW w:type="auto" w:w="0"/>
        <w:jc w:val="center"/>
        <w:tblLook w:firstColumn="1" w:firstRow="1" w:lastColumn="0" w:lastRow="0" w:noHBand="0" w:noVBand="1" w:val="04A0"/>
      </w:tblPr>
      <w:tblGrid>
        <w:gridCol w:w="9994"/>
      </w:tblGrid>
      <w:tr>
        <w:tc>
          <w:tcPr>
            <w:tcW w:type="dxa" w:w="9994"/>
            <w:shd w:fill="D9EAF7"/>
            <w:tcMar>
              <w:top w:w="130" w:type="dxa"/>
              <w:start w:w="170" w:type="dxa"/>
              <w:bottom w:w="130" w:type="dxa"/>
              <w:end w:w="170" w:type="dxa"/>
            </w:tcMar>
          </w:tcPr>
          <w:p>
            <w:pPr>
              <w:spacing w:after="40"/>
            </w:pPr>
            <w:r>
              <w:rPr>
                <w:b/>
                <w:color w:val="17365D"/>
                <w:sz w:val="20"/>
              </w:rPr>
              <w:t>A good resume screener must do two things</w:t>
            </w:r>
          </w:p>
          <w:p>
            <w:pPr>
              <w:spacing w:after="0"/>
            </w:pPr>
            <w:r>
              <w:rPr>
                <w:sz w:val="18"/>
              </w:rPr>
              <w:t>React to real job-related qualifications, and avoid changing its decision because of irrelevant details. The paper turns these expectations into tests that can be repeated and measured.</w:t>
            </w:r>
          </w:p>
        </w:tc>
      </w:tr>
    </w:tbl>
    <w:p>
      <w:pPr>
        <w:spacing w:after="20"/>
      </w:pPr>
    </w:p>
    <w:p>
      <w:pPr>
        <w:pStyle w:val="Heading1"/>
        <w:keepNext/>
      </w:pPr>
      <w:r>
        <w:t>Report Map</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448"/>
            <w:shd w:fill="17365D"/>
            <w:vAlign w:val="center"/>
            <w:tcMar>
              <w:top w:w="90" w:type="dxa"/>
              <w:start w:w="100" w:type="dxa"/>
              <w:bottom w:w="90" w:type="dxa"/>
              <w:end w:w="100" w:type="dxa"/>
            </w:tcMar>
          </w:tcPr>
          <w:p>
            <w:pPr>
              <w:spacing w:after="0"/>
            </w:pPr>
            <w:r>
              <w:rPr>
                <w:b/>
                <w:color w:val="FFFFFF"/>
                <w:sz w:val="17"/>
              </w:rPr>
              <w:t>Section</w:t>
            </w:r>
          </w:p>
        </w:tc>
        <w:tc>
          <w:tcPr>
            <w:tcW w:type="dxa" w:w="7776"/>
            <w:shd w:fill="17365D"/>
            <w:vAlign w:val="center"/>
            <w:tcMar>
              <w:top w:w="90" w:type="dxa"/>
              <w:start w:w="100" w:type="dxa"/>
              <w:bottom w:w="90" w:type="dxa"/>
              <w:end w:w="100" w:type="dxa"/>
            </w:tcMar>
          </w:tcPr>
          <w:p>
            <w:pPr>
              <w:spacing w:after="0"/>
            </w:pPr>
            <w:r>
              <w:rPr>
                <w:b/>
                <w:color w:val="FFFFFF"/>
                <w:sz w:val="17"/>
              </w:rPr>
              <w:t>What it covers</w:t>
            </w:r>
          </w:p>
        </w:tc>
      </w:tr>
      <w:tr>
        <w:tc>
          <w:tcPr>
            <w:tcW w:type="dxa" w:w="2448"/>
            <w:vAlign w:val="center"/>
            <w:tcMar>
              <w:top w:w="90" w:type="dxa"/>
              <w:start w:w="100" w:type="dxa"/>
              <w:bottom w:w="90" w:type="dxa"/>
              <w:end w:w="100" w:type="dxa"/>
            </w:tcMar>
          </w:tcPr>
          <w:p>
            <w:pPr>
              <w:spacing w:after="0" w:line="240" w:lineRule="auto"/>
            </w:pPr>
            <w:r>
              <w:rPr>
                <w:color w:val="202833"/>
                <w:sz w:val="17"/>
              </w:rPr>
              <w:t>1. Introduction</w:t>
            </w:r>
          </w:p>
        </w:tc>
        <w:tc>
          <w:tcPr>
            <w:tcW w:type="dxa" w:w="7776"/>
            <w:vAlign w:val="center"/>
            <w:tcMar>
              <w:top w:w="90" w:type="dxa"/>
              <w:start w:w="100" w:type="dxa"/>
              <w:bottom w:w="90" w:type="dxa"/>
              <w:end w:w="100" w:type="dxa"/>
            </w:tcMar>
          </w:tcPr>
          <w:p>
            <w:pPr>
              <w:spacing w:after="0" w:line="240" w:lineRule="auto"/>
            </w:pPr>
            <w:r>
              <w:rPr>
                <w:color w:val="202833"/>
                <w:sz w:val="17"/>
              </w:rPr>
              <w:t>Why resume screening validity matters</w:t>
            </w:r>
          </w:p>
        </w:tc>
      </w:tr>
      <w:tr>
        <w:tc>
          <w:tcPr>
            <w:tcW w:type="dxa" w:w="2448"/>
            <w:vAlign w:val="center"/>
            <w:tcMar>
              <w:top w:w="90" w:type="dxa"/>
              <w:start w:w="100" w:type="dxa"/>
              <w:bottom w:w="90" w:type="dxa"/>
              <w:end w:w="100" w:type="dxa"/>
            </w:tcMar>
            <w:shd w:fill="F4F7FA"/>
          </w:tcPr>
          <w:p>
            <w:pPr>
              <w:spacing w:after="0" w:line="240" w:lineRule="auto"/>
            </w:pPr>
            <w:r>
              <w:rPr>
                <w:color w:val="202833"/>
                <w:sz w:val="17"/>
              </w:rPr>
              <w:t>2. Research objectives</w:t>
            </w:r>
          </w:p>
        </w:tc>
        <w:tc>
          <w:tcPr>
            <w:tcW w:type="dxa" w:w="7776"/>
            <w:vAlign w:val="center"/>
            <w:tcMar>
              <w:top w:w="90" w:type="dxa"/>
              <w:start w:w="100" w:type="dxa"/>
              <w:bottom w:w="90" w:type="dxa"/>
              <w:end w:w="100" w:type="dxa"/>
            </w:tcMar>
            <w:shd w:fill="F4F7FA"/>
          </w:tcPr>
          <w:p>
            <w:pPr>
              <w:spacing w:after="0" w:line="240" w:lineRule="auto"/>
            </w:pPr>
            <w:r>
              <w:rPr>
                <w:color w:val="202833"/>
                <w:sz w:val="17"/>
              </w:rPr>
              <w:t>The two research questions</w:t>
            </w:r>
          </w:p>
        </w:tc>
      </w:tr>
      <w:tr>
        <w:tc>
          <w:tcPr>
            <w:tcW w:type="dxa" w:w="2448"/>
            <w:vAlign w:val="center"/>
            <w:tcMar>
              <w:top w:w="90" w:type="dxa"/>
              <w:start w:w="100" w:type="dxa"/>
              <w:bottom w:w="90" w:type="dxa"/>
              <w:end w:w="100" w:type="dxa"/>
            </w:tcMar>
          </w:tcPr>
          <w:p>
            <w:pPr>
              <w:spacing w:after="0" w:line="240" w:lineRule="auto"/>
            </w:pPr>
            <w:r>
              <w:rPr>
                <w:color w:val="202833"/>
                <w:sz w:val="17"/>
              </w:rPr>
              <w:t>3. Important terms</w:t>
            </w:r>
          </w:p>
        </w:tc>
        <w:tc>
          <w:tcPr>
            <w:tcW w:type="dxa" w:w="7776"/>
            <w:vAlign w:val="center"/>
            <w:tcMar>
              <w:top w:w="90" w:type="dxa"/>
              <w:start w:w="100" w:type="dxa"/>
              <w:bottom w:w="90" w:type="dxa"/>
              <w:end w:w="100" w:type="dxa"/>
            </w:tcMar>
          </w:tcPr>
          <w:p>
            <w:pPr>
              <w:spacing w:after="0" w:line="240" w:lineRule="auto"/>
            </w:pPr>
            <w:r>
              <w:rPr>
                <w:color w:val="202833"/>
                <w:sz w:val="17"/>
              </w:rPr>
              <w:t>Validity, fairness, ground truth, abstention and related concepts</w:t>
            </w:r>
          </w:p>
        </w:tc>
      </w:tr>
      <w:tr>
        <w:tc>
          <w:tcPr>
            <w:tcW w:type="dxa" w:w="2448"/>
            <w:vAlign w:val="center"/>
            <w:tcMar>
              <w:top w:w="90" w:type="dxa"/>
              <w:start w:w="100" w:type="dxa"/>
              <w:bottom w:w="90" w:type="dxa"/>
              <w:end w:w="100" w:type="dxa"/>
            </w:tcMar>
            <w:shd w:fill="F4F7FA"/>
          </w:tcPr>
          <w:p>
            <w:pPr>
              <w:spacing w:after="0" w:line="240" w:lineRule="auto"/>
            </w:pPr>
            <w:r>
              <w:rPr>
                <w:color w:val="202833"/>
                <w:sz w:val="17"/>
              </w:rPr>
              <w:t>4. Methodology</w:t>
            </w:r>
          </w:p>
        </w:tc>
        <w:tc>
          <w:tcPr>
            <w:tcW w:type="dxa" w:w="7776"/>
            <w:vAlign w:val="center"/>
            <w:tcMar>
              <w:top w:w="90" w:type="dxa"/>
              <w:start w:w="100" w:type="dxa"/>
              <w:bottom w:w="90" w:type="dxa"/>
              <w:end w:w="100" w:type="dxa"/>
            </w:tcMar>
            <w:shd w:fill="F4F7FA"/>
          </w:tcPr>
          <w:p>
            <w:pPr>
              <w:spacing w:after="0" w:line="240" w:lineRule="auto"/>
            </w:pPr>
            <w:r>
              <w:rPr>
                <w:color w:val="202833"/>
                <w:sz w:val="17"/>
              </w:rPr>
              <w:t>How the authors create controlled resume pairs</w:t>
            </w:r>
          </w:p>
        </w:tc>
      </w:tr>
      <w:tr>
        <w:tc>
          <w:tcPr>
            <w:tcW w:type="dxa" w:w="2448"/>
            <w:vAlign w:val="center"/>
            <w:tcMar>
              <w:top w:w="90" w:type="dxa"/>
              <w:start w:w="100" w:type="dxa"/>
              <w:bottom w:w="90" w:type="dxa"/>
              <w:end w:w="100" w:type="dxa"/>
            </w:tcMar>
          </w:tcPr>
          <w:p>
            <w:pPr>
              <w:spacing w:after="0" w:line="240" w:lineRule="auto"/>
            </w:pPr>
            <w:r>
              <w:rPr>
                <w:color w:val="202833"/>
                <w:sz w:val="17"/>
              </w:rPr>
              <w:t>5. Metrics</w:t>
            </w:r>
          </w:p>
        </w:tc>
        <w:tc>
          <w:tcPr>
            <w:tcW w:type="dxa" w:w="7776"/>
            <w:vAlign w:val="center"/>
            <w:tcMar>
              <w:top w:w="90" w:type="dxa"/>
              <w:start w:w="100" w:type="dxa"/>
              <w:bottom w:w="90" w:type="dxa"/>
              <w:end w:w="100" w:type="dxa"/>
            </w:tcMar>
          </w:tcPr>
          <w:p>
            <w:pPr>
              <w:spacing w:after="0" w:line="240" w:lineRule="auto"/>
            </w:pPr>
            <w:r>
              <w:rPr>
                <w:color w:val="202833"/>
                <w:sz w:val="17"/>
              </w:rPr>
              <w:t>How correct and incorrect decisions are measured</w:t>
            </w:r>
          </w:p>
        </w:tc>
      </w:tr>
      <w:tr>
        <w:tc>
          <w:tcPr>
            <w:tcW w:type="dxa" w:w="2448"/>
            <w:vAlign w:val="center"/>
            <w:tcMar>
              <w:top w:w="90" w:type="dxa"/>
              <w:start w:w="100" w:type="dxa"/>
              <w:bottom w:w="90" w:type="dxa"/>
              <w:end w:w="100" w:type="dxa"/>
            </w:tcMar>
            <w:shd w:fill="F4F7FA"/>
          </w:tcPr>
          <w:p>
            <w:pPr>
              <w:spacing w:after="0" w:line="240" w:lineRule="auto"/>
            </w:pPr>
            <w:r>
              <w:rPr>
                <w:color w:val="202833"/>
                <w:sz w:val="17"/>
              </w:rPr>
              <w:t>6. Models and experiments</w:t>
            </w:r>
          </w:p>
        </w:tc>
        <w:tc>
          <w:tcPr>
            <w:tcW w:type="dxa" w:w="7776"/>
            <w:vAlign w:val="center"/>
            <w:tcMar>
              <w:top w:w="90" w:type="dxa"/>
              <w:start w:w="100" w:type="dxa"/>
              <w:bottom w:w="90" w:type="dxa"/>
              <w:end w:w="100" w:type="dxa"/>
            </w:tcMar>
            <w:shd w:fill="F4F7FA"/>
          </w:tcPr>
          <w:p>
            <w:pPr>
              <w:spacing w:after="0" w:line="240" w:lineRule="auto"/>
            </w:pPr>
            <w:r>
              <w:rPr>
                <w:color w:val="202833"/>
                <w:sz w:val="17"/>
              </w:rPr>
              <w:t>Models, prompts, data and validation</w:t>
            </w:r>
          </w:p>
        </w:tc>
      </w:tr>
      <w:tr>
        <w:tc>
          <w:tcPr>
            <w:tcW w:type="dxa" w:w="2448"/>
            <w:vAlign w:val="center"/>
            <w:tcMar>
              <w:top w:w="90" w:type="dxa"/>
              <w:start w:w="100" w:type="dxa"/>
              <w:bottom w:w="90" w:type="dxa"/>
              <w:end w:w="100" w:type="dxa"/>
            </w:tcMar>
          </w:tcPr>
          <w:p>
            <w:pPr>
              <w:spacing w:after="0" w:line="240" w:lineRule="auto"/>
            </w:pPr>
            <w:r>
              <w:rPr>
                <w:color w:val="202833"/>
                <w:sz w:val="17"/>
              </w:rPr>
              <w:t>7. Main results</w:t>
            </w:r>
          </w:p>
        </w:tc>
        <w:tc>
          <w:tcPr>
            <w:tcW w:type="dxa" w:w="7776"/>
            <w:vAlign w:val="center"/>
            <w:tcMar>
              <w:top w:w="90" w:type="dxa"/>
              <w:start w:w="100" w:type="dxa"/>
              <w:bottom w:w="90" w:type="dxa"/>
              <w:end w:w="100" w:type="dxa"/>
            </w:tcMar>
          </w:tcPr>
          <w:p>
            <w:pPr>
              <w:spacing w:after="0" w:line="240" w:lineRule="auto"/>
            </w:pPr>
            <w:r>
              <w:rPr>
                <w:color w:val="202833"/>
                <w:sz w:val="17"/>
              </w:rPr>
              <w:t>Criterion validity, abstention, demographic effects and cross-job tests</w:t>
            </w:r>
          </w:p>
        </w:tc>
      </w:tr>
      <w:tr>
        <w:tc>
          <w:tcPr>
            <w:tcW w:type="dxa" w:w="2448"/>
            <w:vAlign w:val="center"/>
            <w:tcMar>
              <w:top w:w="90" w:type="dxa"/>
              <w:start w:w="100" w:type="dxa"/>
              <w:bottom w:w="90" w:type="dxa"/>
              <w:end w:w="100" w:type="dxa"/>
            </w:tcMar>
            <w:shd w:fill="F4F7FA"/>
          </w:tcPr>
          <w:p>
            <w:pPr>
              <w:spacing w:after="0" w:line="240" w:lineRule="auto"/>
            </w:pPr>
            <w:r>
              <w:rPr>
                <w:color w:val="202833"/>
                <w:sz w:val="17"/>
              </w:rPr>
              <w:t>8. Technical ideas made simple</w:t>
            </w:r>
          </w:p>
        </w:tc>
        <w:tc>
          <w:tcPr>
            <w:tcW w:type="dxa" w:w="7776"/>
            <w:vAlign w:val="center"/>
            <w:tcMar>
              <w:top w:w="90" w:type="dxa"/>
              <w:start w:w="100" w:type="dxa"/>
              <w:bottom w:w="90" w:type="dxa"/>
              <w:end w:w="100" w:type="dxa"/>
            </w:tcMar>
            <w:shd w:fill="F4F7FA"/>
          </w:tcPr>
          <w:p>
            <w:pPr>
              <w:spacing w:after="0" w:line="240" w:lineRule="auto"/>
            </w:pPr>
            <w:r>
              <w:rPr>
                <w:color w:val="202833"/>
                <w:sz w:val="17"/>
              </w:rPr>
              <w:t>Metamorphic testing, mutation testing, pairwise ranking and over-assessment</w:t>
            </w:r>
          </w:p>
        </w:tc>
      </w:tr>
      <w:tr>
        <w:tc>
          <w:tcPr>
            <w:tcW w:type="dxa" w:w="2448"/>
            <w:vAlign w:val="center"/>
            <w:tcMar>
              <w:top w:w="90" w:type="dxa"/>
              <w:start w:w="100" w:type="dxa"/>
              <w:bottom w:w="90" w:type="dxa"/>
              <w:end w:w="100" w:type="dxa"/>
            </w:tcMar>
          </w:tcPr>
          <w:p>
            <w:pPr>
              <w:spacing w:after="0" w:line="240" w:lineRule="auto"/>
            </w:pPr>
            <w:r>
              <w:rPr>
                <w:color w:val="202833"/>
                <w:sz w:val="17"/>
              </w:rPr>
              <w:t>9. Limitations</w:t>
            </w:r>
          </w:p>
        </w:tc>
        <w:tc>
          <w:tcPr>
            <w:tcW w:type="dxa" w:w="7776"/>
            <w:vAlign w:val="center"/>
            <w:tcMar>
              <w:top w:w="90" w:type="dxa"/>
              <w:start w:w="100" w:type="dxa"/>
              <w:bottom w:w="90" w:type="dxa"/>
              <w:end w:w="100" w:type="dxa"/>
            </w:tcMar>
          </w:tcPr>
          <w:p>
            <w:pPr>
              <w:spacing w:after="0" w:line="240" w:lineRule="auto"/>
            </w:pPr>
            <w:r>
              <w:rPr>
                <w:color w:val="202833"/>
                <w:sz w:val="17"/>
              </w:rPr>
              <w:t>What the study can and cannot prove</w:t>
            </w:r>
          </w:p>
        </w:tc>
      </w:tr>
      <w:tr>
        <w:tc>
          <w:tcPr>
            <w:tcW w:type="dxa" w:w="2448"/>
            <w:vAlign w:val="center"/>
            <w:tcMar>
              <w:top w:w="90" w:type="dxa"/>
              <w:start w:w="100" w:type="dxa"/>
              <w:bottom w:w="90" w:type="dxa"/>
              <w:end w:w="100" w:type="dxa"/>
            </w:tcMar>
            <w:shd w:fill="F4F7FA"/>
          </w:tcPr>
          <w:p>
            <w:pPr>
              <w:spacing w:after="0" w:line="240" w:lineRule="auto"/>
            </w:pPr>
            <w:r>
              <w:rPr>
                <w:color w:val="202833"/>
                <w:sz w:val="17"/>
              </w:rPr>
              <w:t>10. Future research</w:t>
            </w:r>
          </w:p>
        </w:tc>
        <w:tc>
          <w:tcPr>
            <w:tcW w:type="dxa" w:w="7776"/>
            <w:vAlign w:val="center"/>
            <w:tcMar>
              <w:top w:w="90" w:type="dxa"/>
              <w:start w:w="100" w:type="dxa"/>
              <w:bottom w:w="90" w:type="dxa"/>
              <w:end w:w="100" w:type="dxa"/>
            </w:tcMar>
            <w:shd w:fill="F4F7FA"/>
          </w:tcPr>
          <w:p>
            <w:pPr>
              <w:spacing w:after="0" w:line="240" w:lineRule="auto"/>
            </w:pPr>
            <w:r>
              <w:rPr>
                <w:color w:val="202833"/>
                <w:sz w:val="17"/>
              </w:rPr>
              <w:t>What should be tested next</w:t>
            </w:r>
          </w:p>
        </w:tc>
      </w:tr>
      <w:tr>
        <w:tc>
          <w:tcPr>
            <w:tcW w:type="dxa" w:w="2448"/>
            <w:vAlign w:val="center"/>
            <w:tcMar>
              <w:top w:w="90" w:type="dxa"/>
              <w:start w:w="100" w:type="dxa"/>
              <w:bottom w:w="90" w:type="dxa"/>
              <w:end w:w="100" w:type="dxa"/>
            </w:tcMar>
          </w:tcPr>
          <w:p>
            <w:pPr>
              <w:spacing w:after="0" w:line="240" w:lineRule="auto"/>
            </w:pPr>
            <w:r>
              <w:rPr>
                <w:color w:val="202833"/>
                <w:sz w:val="17"/>
              </w:rPr>
              <w:t>11. Relevance to EGCA</w:t>
            </w:r>
          </w:p>
        </w:tc>
        <w:tc>
          <w:tcPr>
            <w:tcW w:type="dxa" w:w="7776"/>
            <w:vAlign w:val="center"/>
            <w:tcMar>
              <w:top w:w="90" w:type="dxa"/>
              <w:start w:w="100" w:type="dxa"/>
              <w:bottom w:w="90" w:type="dxa"/>
              <w:end w:w="100" w:type="dxa"/>
            </w:tcMar>
          </w:tcPr>
          <w:p>
            <w:pPr>
              <w:spacing w:after="0" w:line="240" w:lineRule="auto"/>
            </w:pPr>
            <w:r>
              <w:rPr>
                <w:color w:val="202833"/>
                <w:sz w:val="17"/>
              </w:rPr>
              <w:t>Possible integration into the existing architecture</w:t>
            </w:r>
          </w:p>
        </w:tc>
      </w:tr>
      <w:tr>
        <w:tc>
          <w:tcPr>
            <w:tcW w:type="dxa" w:w="2448"/>
            <w:vAlign w:val="center"/>
            <w:tcMar>
              <w:top w:w="90" w:type="dxa"/>
              <w:start w:w="100" w:type="dxa"/>
              <w:bottom w:w="90" w:type="dxa"/>
              <w:end w:w="100" w:type="dxa"/>
            </w:tcMar>
            <w:shd w:fill="F4F7FA"/>
          </w:tcPr>
          <w:p>
            <w:pPr>
              <w:spacing w:after="0" w:line="240" w:lineRule="auto"/>
            </w:pPr>
            <w:r>
              <w:rPr>
                <w:color w:val="202833"/>
                <w:sz w:val="17"/>
              </w:rPr>
              <w:t>12. Implementation/evaluation plan</w:t>
            </w:r>
          </w:p>
        </w:tc>
        <w:tc>
          <w:tcPr>
            <w:tcW w:type="dxa" w:w="7776"/>
            <w:vAlign w:val="center"/>
            <w:tcMar>
              <w:top w:w="90" w:type="dxa"/>
              <w:start w:w="100" w:type="dxa"/>
              <w:bottom w:w="90" w:type="dxa"/>
              <w:end w:w="100" w:type="dxa"/>
            </w:tcMar>
            <w:shd w:fill="F4F7FA"/>
          </w:tcPr>
          <w:p>
            <w:pPr>
              <w:spacing w:after="0" w:line="240" w:lineRule="auto"/>
            </w:pPr>
            <w:r>
              <w:rPr>
                <w:color w:val="202833"/>
                <w:sz w:val="17"/>
              </w:rPr>
              <w:t>A practical sequence for testing</w:t>
            </w:r>
          </w:p>
        </w:tc>
      </w:tr>
      <w:tr>
        <w:tc>
          <w:tcPr>
            <w:tcW w:type="dxa" w:w="2448"/>
            <w:vAlign w:val="center"/>
            <w:tcMar>
              <w:top w:w="90" w:type="dxa"/>
              <w:start w:w="100" w:type="dxa"/>
              <w:bottom w:w="90" w:type="dxa"/>
              <w:end w:w="100" w:type="dxa"/>
            </w:tcMar>
          </w:tcPr>
          <w:p>
            <w:pPr>
              <w:spacing w:after="0" w:line="240" w:lineRule="auto"/>
            </w:pPr>
            <w:r>
              <w:rPr>
                <w:color w:val="202833"/>
                <w:sz w:val="17"/>
              </w:rPr>
              <w:t>13. Glossary and references</w:t>
            </w:r>
          </w:p>
        </w:tc>
        <w:tc>
          <w:tcPr>
            <w:tcW w:type="dxa" w:w="7776"/>
            <w:vAlign w:val="center"/>
            <w:tcMar>
              <w:top w:w="90" w:type="dxa"/>
              <w:start w:w="100" w:type="dxa"/>
              <w:bottom w:w="90" w:type="dxa"/>
              <w:end w:w="100" w:type="dxa"/>
            </w:tcMar>
          </w:tcPr>
          <w:p>
            <w:pPr>
              <w:spacing w:after="0" w:line="240" w:lineRule="auto"/>
            </w:pPr>
            <w:r>
              <w:rPr>
                <w:color w:val="202833"/>
                <w:sz w:val="17"/>
              </w:rPr>
              <w:t>Difficult terms and primary sources</w:t>
            </w:r>
          </w:p>
        </w:tc>
      </w:tr>
    </w:tbl>
    <w:p>
      <w:pPr>
        <w:spacing w:after="20"/>
      </w:pPr>
    </w:p>
    <w:p>
      <w:pPr>
        <w:pStyle w:val="Heading1"/>
        <w:keepNext/>
      </w:pPr>
      <w:r>
        <w:t>1. Introduction — What Problem Does the Paper Study?</w:t>
      </w:r>
    </w:p>
    <w:p>
      <w:r>
        <w:t>Companies may receive hundreds or thousands of applications for one job. Resume screening tools promise to read resumes quickly, compare them with job descriptions, and help recruiters decide whom to consider. Large Language Models (LLMs) can understand natural language and produce human-readable explanations, which makes them attractive for this work.</w:t>
      </w:r>
    </w:p>
    <w:p>
      <w:r>
        <w:t>However, a model can sound confident and still make a poor decision. Its result may depend on how the task is worded, what information appears in the prompt, or details that do not actually matter for the job. A score or ranking is not automatically proof that the candidate is qualified.</w:t>
      </w:r>
    </w:p>
    <w:p>
      <w:pPr>
        <w:pStyle w:val="Heading2"/>
        <w:keepNext/>
      </w:pPr>
      <w:r>
        <w:t>1.1 The missing question in earlier evaluations</w:t>
      </w:r>
    </w:p>
    <w:p>
      <w:r>
        <w:t>Many earlier studies examine fairness by comparing selection rates across demographic groups. That is important, but it does not fully answer whether the model correctly recognizes job-related qualifications. A system might treat groups similarly and still choose the less-qualified person. Another system might correctly identify a stronger candidate in many cases but treat equally qualified people differently because of demographic cues.</w:t>
      </w:r>
    </w:p>
    <w:p>
      <w:r>
        <w:t>The paper therefore treats validity and fairness as separate properties that both need evaluation.</w:t>
      </w:r>
    </w:p>
    <w:p>
      <w:pPr>
        <w:pStyle w:val="Heading2"/>
        <w:keepNext/>
      </w:pPr>
      <w:r>
        <w:t>1.2 Why ground truth is difficult in hiring</w:t>
      </w:r>
    </w:p>
    <w:p>
      <w:r>
        <w:t>In many real hiring datasets, we do not know the objectively correct ranking of every applicant. Being hired is not proof that someone was the best candidate; it may reflect interview performance, timing, networks, or historical bias. Future job performance is also not available for every applicant.</w:t>
      </w:r>
    </w:p>
    <w:p>
      <w:r>
        <w:t>The authors address this problem by constructing controlled test pairs. They define the relevant qualifications in a job description and deliberately add or remove selected qualifications. This creates a known expected relationship between two resumes for the purpose of the experiment.</w:t>
      </w:r>
    </w:p>
    <w:tbl>
      <w:tblPr>
        <w:tblW w:type="auto" w:w="0"/>
        <w:jc w:val="center"/>
        <w:tblLook w:firstColumn="1" w:firstRow="1" w:lastColumn="0" w:lastRow="0" w:noHBand="0" w:noVBand="1" w:val="04A0"/>
      </w:tblPr>
      <w:tblGrid>
        <w:gridCol w:w="9994"/>
      </w:tblGrid>
      <w:tr>
        <w:tc>
          <w:tcPr>
            <w:tcW w:type="dxa" w:w="9994"/>
            <w:shd w:fill="FCE4D6"/>
            <w:tcMar>
              <w:top w:w="130" w:type="dxa"/>
              <w:start w:w="170" w:type="dxa"/>
              <w:bottom w:w="130" w:type="dxa"/>
              <w:end w:w="170" w:type="dxa"/>
            </w:tcMar>
          </w:tcPr>
          <w:p>
            <w:pPr>
              <w:spacing w:after="40"/>
            </w:pPr>
            <w:r>
              <w:rPr>
                <w:b/>
                <w:color w:val="17365D"/>
                <w:sz w:val="20"/>
              </w:rPr>
              <w:t>Important boundary</w:t>
            </w:r>
          </w:p>
          <w:p>
            <w:pPr>
              <w:spacing w:after="0"/>
            </w:pPr>
            <w:r>
              <w:rPr>
                <w:sz w:val="18"/>
              </w:rPr>
              <w:t>The constructed ground truth is clear for the controlled qualification differences used in the experiment. It does not mean that every real hiring decision has one objectively correct answer or that the framework fully predicts future job performance.</w:t>
            </w:r>
          </w:p>
        </w:tc>
      </w:tr>
    </w:tbl>
    <w:p>
      <w:pPr>
        <w:spacing w:after="20"/>
      </w:pPr>
    </w:p>
    <w:p>
      <w:pPr>
        <w:pStyle w:val="Heading1"/>
        <w:keepNext/>
      </w:pPr>
      <w:r>
        <w:t>2. Research Objectives and Questions</w:t>
      </w:r>
    </w:p>
    <w:p>
      <w:r>
        <w:t>The paper has two main research questions.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232"/>
            <w:shd w:fill="17365D"/>
            <w:vAlign w:val="center"/>
            <w:tcMar>
              <w:top w:w="90" w:type="dxa"/>
              <w:start w:w="100" w:type="dxa"/>
              <w:bottom w:w="90" w:type="dxa"/>
              <w:end w:w="100" w:type="dxa"/>
            </w:tcMar>
          </w:tcPr>
          <w:p>
            <w:pPr>
              <w:spacing w:after="0"/>
            </w:pPr>
            <w:r>
              <w:rPr>
                <w:b/>
                <w:color w:val="FFFFFF"/>
                <w:sz w:val="16"/>
              </w:rPr>
              <w:t>Research question</w:t>
            </w:r>
          </w:p>
        </w:tc>
        <w:tc>
          <w:tcPr>
            <w:tcW w:type="dxa" w:w="3960"/>
            <w:shd w:fill="17365D"/>
            <w:vAlign w:val="center"/>
            <w:tcMar>
              <w:top w:w="90" w:type="dxa"/>
              <w:start w:w="100" w:type="dxa"/>
              <w:bottom w:w="90" w:type="dxa"/>
              <w:end w:w="100" w:type="dxa"/>
            </w:tcMar>
          </w:tcPr>
          <w:p>
            <w:pPr>
              <w:spacing w:after="0"/>
            </w:pPr>
            <w:r>
              <w:rPr>
                <w:b/>
                <w:color w:val="FFFFFF"/>
                <w:sz w:val="16"/>
              </w:rPr>
              <w:t>In plain language</w:t>
            </w:r>
          </w:p>
        </w:tc>
        <w:tc>
          <w:tcPr>
            <w:tcW w:type="dxa" w:w="4032"/>
            <w:shd w:fill="17365D"/>
            <w:vAlign w:val="center"/>
            <w:tcMar>
              <w:top w:w="90" w:type="dxa"/>
              <w:start w:w="100" w:type="dxa"/>
              <w:bottom w:w="90" w:type="dxa"/>
              <w:end w:w="100" w:type="dxa"/>
            </w:tcMar>
          </w:tcPr>
          <w:p>
            <w:pPr>
              <w:spacing w:after="0"/>
            </w:pPr>
            <w:r>
              <w:rPr>
                <w:b/>
                <w:color w:val="FFFFFF"/>
                <w:sz w:val="16"/>
              </w:rPr>
              <w:t>What the test checks</w:t>
            </w:r>
          </w:p>
        </w:tc>
      </w:tr>
      <w:tr>
        <w:tc>
          <w:tcPr>
            <w:tcW w:type="dxa" w:w="2232"/>
            <w:vAlign w:val="center"/>
            <w:tcMar>
              <w:top w:w="90" w:type="dxa"/>
              <w:start w:w="100" w:type="dxa"/>
              <w:bottom w:w="90" w:type="dxa"/>
              <w:end w:w="100" w:type="dxa"/>
            </w:tcMar>
          </w:tcPr>
          <w:p>
            <w:pPr>
              <w:spacing w:after="0" w:line="240" w:lineRule="auto"/>
            </w:pPr>
            <w:r>
              <w:rPr>
                <w:color w:val="202833"/>
                <w:sz w:val="16"/>
              </w:rPr>
              <w:t>RQ1 — Validity with clear qualification differences</w:t>
            </w:r>
          </w:p>
        </w:tc>
        <w:tc>
          <w:tcPr>
            <w:tcW w:type="dxa" w:w="3960"/>
            <w:vAlign w:val="center"/>
            <w:tcMar>
              <w:top w:w="90" w:type="dxa"/>
              <w:start w:w="100" w:type="dxa"/>
              <w:bottom w:w="90" w:type="dxa"/>
              <w:end w:w="100" w:type="dxa"/>
            </w:tcMar>
          </w:tcPr>
          <w:p>
            <w:pPr>
              <w:spacing w:after="0" w:line="240" w:lineRule="auto"/>
            </w:pPr>
            <w:r>
              <w:rPr>
                <w:color w:val="202833"/>
                <w:sz w:val="16"/>
              </w:rPr>
              <w:t>Does the model select the candidate who has more job-relevant qualifications?</w:t>
            </w:r>
          </w:p>
        </w:tc>
        <w:tc>
          <w:tcPr>
            <w:tcW w:type="dxa" w:w="4032"/>
            <w:vAlign w:val="center"/>
            <w:tcMar>
              <w:top w:w="90" w:type="dxa"/>
              <w:start w:w="100" w:type="dxa"/>
              <w:bottom w:w="90" w:type="dxa"/>
              <w:end w:w="100" w:type="dxa"/>
            </w:tcMar>
          </w:tcPr>
          <w:p>
            <w:pPr>
              <w:spacing w:after="0" w:line="240" w:lineRule="auto"/>
            </w:pPr>
            <w:r>
              <w:rPr>
                <w:color w:val="202833"/>
                <w:sz w:val="16"/>
              </w:rPr>
              <w:t>Compare a more-qualified resume with a less-qualified resume.</w:t>
            </w:r>
          </w:p>
        </w:tc>
      </w:tr>
      <w:tr>
        <w:tc>
          <w:tcPr>
            <w:tcW w:type="dxa" w:w="2232"/>
            <w:vAlign w:val="center"/>
            <w:tcMar>
              <w:top w:w="90" w:type="dxa"/>
              <w:start w:w="100" w:type="dxa"/>
              <w:bottom w:w="90" w:type="dxa"/>
              <w:end w:w="100" w:type="dxa"/>
            </w:tcMar>
            <w:shd w:fill="F4F7FA"/>
          </w:tcPr>
          <w:p>
            <w:pPr>
              <w:spacing w:after="0" w:line="240" w:lineRule="auto"/>
            </w:pPr>
            <w:r>
              <w:rPr>
                <w:color w:val="202833"/>
                <w:sz w:val="16"/>
              </w:rPr>
              <w:t>RQ2 — Validity when qualifications are equal</w:t>
            </w:r>
          </w:p>
        </w:tc>
        <w:tc>
          <w:tcPr>
            <w:tcW w:type="dxa" w:w="3960"/>
            <w:vAlign w:val="center"/>
            <w:tcMar>
              <w:top w:w="90" w:type="dxa"/>
              <w:start w:w="100" w:type="dxa"/>
              <w:bottom w:w="90" w:type="dxa"/>
              <w:end w:w="100" w:type="dxa"/>
            </w:tcMar>
            <w:shd w:fill="F4F7FA"/>
          </w:tcPr>
          <w:p>
            <w:pPr>
              <w:spacing w:after="0" w:line="240" w:lineRule="auto"/>
            </w:pPr>
            <w:r>
              <w:rPr>
                <w:color w:val="202833"/>
                <w:sz w:val="16"/>
              </w:rPr>
              <w:t>When two resumes are equally qualified but show different demographic signals, does the model avoid an unjustified preference?</w:t>
            </w:r>
          </w:p>
        </w:tc>
        <w:tc>
          <w:tcPr>
            <w:tcW w:type="dxa" w:w="4032"/>
            <w:vAlign w:val="center"/>
            <w:tcMar>
              <w:top w:w="90" w:type="dxa"/>
              <w:start w:w="100" w:type="dxa"/>
              <w:bottom w:w="90" w:type="dxa"/>
              <w:end w:w="100" w:type="dxa"/>
            </w:tcMar>
            <w:shd w:fill="F4F7FA"/>
          </w:tcPr>
          <w:p>
            <w:pPr>
              <w:spacing w:after="0" w:line="240" w:lineRule="auto"/>
            </w:pPr>
            <w:r>
              <w:rPr>
                <w:color w:val="202833"/>
                <w:sz w:val="16"/>
              </w:rPr>
              <w:t>Compare equivalent resumes with changed names or demographic cues.</w:t>
            </w:r>
          </w:p>
        </w:tc>
      </w:tr>
    </w:tbl>
    <w:p>
      <w:pPr>
        <w:spacing w:after="20"/>
      </w:pPr>
    </w:p>
    <w:p>
      <w:pPr>
        <w:pStyle w:val="Heading2"/>
        <w:keepNext/>
      </w:pPr>
      <w:r>
        <w:t>2.1 What the paper contributes</w:t>
      </w:r>
    </w:p>
    <w:p>
      <w:pPr>
        <w:pStyle w:val="ListBullet"/>
        <w:spacing w:after="40"/>
      </w:pPr>
      <w:r>
        <w:t>A method for generating new resume comparisons from real job descriptions.</w:t>
      </w:r>
    </w:p>
    <w:p>
      <w:pPr>
        <w:pStyle w:val="ListBullet"/>
        <w:spacing w:after="40"/>
      </w:pPr>
      <w:r>
        <w:t>A controlled way to know which resume has more of the qualifications defined as relevant for that test.</w:t>
      </w:r>
    </w:p>
    <w:p>
      <w:pPr>
        <w:pStyle w:val="ListBullet"/>
        <w:spacing w:after="40"/>
      </w:pPr>
      <w:r>
        <w:t>Separate measurements for choosing the more-qualified candidate, abstaining when appropriate, and demographic selection differences.</w:t>
      </w:r>
    </w:p>
    <w:p>
      <w:pPr>
        <w:pStyle w:val="ListBullet"/>
        <w:spacing w:after="40"/>
      </w:pPr>
      <w:r>
        <w:t>A repeatable evaluation approach that can be rerun as job descriptions and model versions change.</w:t>
      </w:r>
    </w:p>
    <w:p>
      <w:pPr>
        <w:pStyle w:val="ListBullet"/>
        <w:spacing w:after="40"/>
      </w:pPr>
      <w:r>
        <w:t>A way for organizations and independent auditors to test screening tools without needing the model’s private training data or historical hiring records.</w:t>
      </w:r>
    </w:p>
    <w:p>
      <w:pPr>
        <w:pStyle w:val="Heading1"/>
        <w:keepNext/>
      </w:pPr>
      <w:r>
        <w:t>3. Core Concepts Explained Simply</w:t>
      </w:r>
    </w:p>
    <w:p>
      <w:pPr>
        <w:pStyle w:val="Heading2"/>
        <w:keepNext/>
      </w:pPr>
      <w:r>
        <w:t>3.1 Validity</w:t>
      </w:r>
    </w:p>
    <w:p>
      <w:r>
        <w:t>Validity means that a result measures what it claims to measure. In this paper, a valid resume screener should base its comparison on qualifications relevant to the job. If a job needs Python and database experience, those qualifications should matter more than an unrelated hobby or a demographic cue.</w:t>
      </w:r>
    </w:p>
    <w:p>
      <w:pPr>
        <w:pStyle w:val="Heading2"/>
        <w:keepNext/>
      </w:pPr>
      <w:r>
        <w:t>3.2 Criterion validity</w:t>
      </w:r>
    </w:p>
    <w:p>
      <w:r>
        <w:t>Criterion validity asks whether relevant information changes the decision in the correct direction. If Resume A has all the relevant qualifications of Resume B plus an additional relevant qualification, the system should prefer A under the paper’s controlled setup.</w:t>
      </w:r>
    </w:p>
    <w:p>
      <w:r>
        <w:t>Example: Both candidates meet the job’s required qualifications, but Candidate A also has a preferred cloud deployment skill that the job description explicitly requests. If the test defines that extra skill as relevant, a valid model should prefer A.</w:t>
      </w:r>
    </w:p>
    <w:p>
      <w:pPr>
        <w:pStyle w:val="Heading2"/>
        <w:keepNext/>
      </w:pPr>
      <w:r>
        <w:t>3.3 Discriminant validity</w:t>
      </w:r>
    </w:p>
    <w:p>
      <w:r>
        <w:t>Discriminant validity asks whether irrelevant information stays out of the decision. If two candidates have the same relevant qualifications, changing only the wording or demographic signal should not create a qualification-based reason to prefer one.</w:t>
      </w:r>
    </w:p>
    <w:p>
      <w:r>
        <w:t>Example: Two resumes describe the same skills and experience. One uses a name associated with one demographic group and the other uses a name associated with another group. If the job-relevant qualifications are equal, the model should not treat one as better qualified because of the name.</w:t>
      </w:r>
    </w:p>
    <w:p>
      <w:pPr>
        <w:pStyle w:val="Heading2"/>
        <w:keepNext/>
      </w:pPr>
      <w:r>
        <w:t>3.4 Fairness</w:t>
      </w:r>
    </w:p>
    <w:p>
      <w:r>
        <w:t>Fairness concerns whether people are treated without unjustified differences. The paper studies fairness by examining whether demographic signals affect choices among candidates with equal qualifications and whether error rates differ across groups.</w:t>
      </w:r>
    </w:p>
    <w:p>
      <w:r>
        <w:t>The paper’s results do not mean that one demographic group should always be selected more often. The important question is whether the model’s decisions are supported by job-relevant qualifications rather than irrelevant group signals.</w:t>
      </w:r>
    </w:p>
    <w:p>
      <w:pPr>
        <w:pStyle w:val="Heading2"/>
        <w:keepNext/>
      </w:pPr>
      <w:r>
        <w:t>3.5 Ground truth</w:t>
      </w:r>
    </w:p>
    <w:p>
      <w:r>
        <w:t>Ground truth is the reference answer used to judge a system. Here, it is created by controlled edits to a base resume: a qualification is added or removed, or qualifications are held constant while irrelevant details change. This is stronger than simply asking whether the model agrees with one recruiter, but it is still an idealized test design.</w:t>
      </w:r>
    </w:p>
    <w:p>
      <w:pPr>
        <w:pStyle w:val="Heading2"/>
        <w:keepNext/>
      </w:pPr>
      <w:r>
        <w:t>3.6 Abstention</w:t>
      </w:r>
    </w:p>
    <w:p>
      <w:r>
        <w:t>Abstention means that the model refuses to choose between two candidates. In ordinary conversation, people may see this as indecision. In a high-stakes hiring system, it can be a responsible outcome when the candidates are equally qualified or when the model cannot justify a choice.</w:t>
      </w:r>
    </w:p>
    <w:p>
      <w:r>
        <w:t>The paper distinguishes justified abstention from unjustified abstention. If one candidate is clearly more qualified under the test, refusing to choose is an error for criterion validity. If candidates are equally qualified, abstaining is the expected behavior in the version of the test that permits it.</w:t>
      </w:r>
    </w:p>
    <w:p>
      <w:pPr>
        <w:pStyle w:val="Heading2"/>
        <w:keepNext/>
      </w:pPr>
      <w:r>
        <w:t>3.7 Validity is not the same as agreement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656"/>
            <w:shd w:fill="17365D"/>
            <w:vAlign w:val="center"/>
            <w:tcMar>
              <w:top w:w="90" w:type="dxa"/>
              <w:start w:w="100" w:type="dxa"/>
              <w:bottom w:w="90" w:type="dxa"/>
              <w:end w:w="100" w:type="dxa"/>
            </w:tcMar>
          </w:tcPr>
          <w:p>
            <w:pPr>
              <w:spacing w:after="0"/>
            </w:pPr>
            <w:r>
              <w:rPr>
                <w:b/>
                <w:color w:val="FFFFFF"/>
                <w:sz w:val="16"/>
              </w:rPr>
              <w:t>Concept</w:t>
            </w:r>
          </w:p>
        </w:tc>
        <w:tc>
          <w:tcPr>
            <w:tcW w:type="dxa" w:w="3888"/>
            <w:shd w:fill="17365D"/>
            <w:vAlign w:val="center"/>
            <w:tcMar>
              <w:top w:w="90" w:type="dxa"/>
              <w:start w:w="100" w:type="dxa"/>
              <w:bottom w:w="90" w:type="dxa"/>
              <w:end w:w="100" w:type="dxa"/>
            </w:tcMar>
          </w:tcPr>
          <w:p>
            <w:pPr>
              <w:spacing w:after="0"/>
            </w:pPr>
            <w:r>
              <w:rPr>
                <w:b/>
                <w:color w:val="FFFFFF"/>
                <w:sz w:val="16"/>
              </w:rPr>
              <w:t>Meaning</w:t>
            </w:r>
          </w:p>
        </w:tc>
        <w:tc>
          <w:tcPr>
            <w:tcW w:type="dxa" w:w="4680"/>
            <w:shd w:fill="17365D"/>
            <w:vAlign w:val="center"/>
            <w:tcMar>
              <w:top w:w="90" w:type="dxa"/>
              <w:start w:w="100" w:type="dxa"/>
              <w:bottom w:w="90" w:type="dxa"/>
              <w:end w:w="100" w:type="dxa"/>
            </w:tcMar>
          </w:tcPr>
          <w:p>
            <w:pPr>
              <w:spacing w:after="0"/>
            </w:pPr>
            <w:r>
              <w:rPr>
                <w:b/>
                <w:color w:val="FFFFFF"/>
                <w:sz w:val="16"/>
              </w:rPr>
              <w:t>Why it matters</w:t>
            </w:r>
          </w:p>
        </w:tc>
      </w:tr>
      <w:tr>
        <w:tc>
          <w:tcPr>
            <w:tcW w:type="dxa" w:w="1656"/>
            <w:vAlign w:val="center"/>
            <w:tcMar>
              <w:top w:w="90" w:type="dxa"/>
              <w:start w:w="100" w:type="dxa"/>
              <w:bottom w:w="90" w:type="dxa"/>
              <w:end w:w="100" w:type="dxa"/>
            </w:tcMar>
          </w:tcPr>
          <w:p>
            <w:pPr>
              <w:spacing w:after="0" w:line="240" w:lineRule="auto"/>
            </w:pPr>
            <w:r>
              <w:rPr>
                <w:color w:val="202833"/>
                <w:sz w:val="16"/>
              </w:rPr>
              <w:t>Consistency</w:t>
            </w:r>
          </w:p>
        </w:tc>
        <w:tc>
          <w:tcPr>
            <w:tcW w:type="dxa" w:w="3888"/>
            <w:vAlign w:val="center"/>
            <w:tcMar>
              <w:top w:w="90" w:type="dxa"/>
              <w:start w:w="100" w:type="dxa"/>
              <w:bottom w:w="90" w:type="dxa"/>
              <w:end w:w="100" w:type="dxa"/>
            </w:tcMar>
          </w:tcPr>
          <w:p>
            <w:pPr>
              <w:spacing w:after="0" w:line="240" w:lineRule="auto"/>
            </w:pPr>
            <w:r>
              <w:rPr>
                <w:color w:val="202833"/>
                <w:sz w:val="16"/>
              </w:rPr>
              <w:t>The same system behaves similarly under comparable conditions.</w:t>
            </w:r>
          </w:p>
        </w:tc>
        <w:tc>
          <w:tcPr>
            <w:tcW w:type="dxa" w:w="4680"/>
            <w:vAlign w:val="center"/>
            <w:tcMar>
              <w:top w:w="90" w:type="dxa"/>
              <w:start w:w="100" w:type="dxa"/>
              <w:bottom w:w="90" w:type="dxa"/>
              <w:end w:w="100" w:type="dxa"/>
            </w:tcMar>
          </w:tcPr>
          <w:p>
            <w:pPr>
              <w:spacing w:after="0" w:line="240" w:lineRule="auto"/>
            </w:pPr>
            <w:r>
              <w:rPr>
                <w:color w:val="202833"/>
                <w:sz w:val="16"/>
              </w:rPr>
              <w:t>A consistently wrong decision is still wrong.</w:t>
            </w:r>
          </w:p>
        </w:tc>
      </w:tr>
      <w:tr>
        <w:tc>
          <w:tcPr>
            <w:tcW w:type="dxa" w:w="1656"/>
            <w:vAlign w:val="center"/>
            <w:tcMar>
              <w:top w:w="90" w:type="dxa"/>
              <w:start w:w="100" w:type="dxa"/>
              <w:bottom w:w="90" w:type="dxa"/>
              <w:end w:w="100" w:type="dxa"/>
            </w:tcMar>
            <w:shd w:fill="F4F7FA"/>
          </w:tcPr>
          <w:p>
            <w:pPr>
              <w:spacing w:after="0" w:line="240" w:lineRule="auto"/>
            </w:pPr>
            <w:r>
              <w:rPr>
                <w:color w:val="202833"/>
                <w:sz w:val="16"/>
              </w:rPr>
              <w:t>Agreement</w:t>
            </w:r>
          </w:p>
        </w:tc>
        <w:tc>
          <w:tcPr>
            <w:tcW w:type="dxa" w:w="3888"/>
            <w:vAlign w:val="center"/>
            <w:tcMar>
              <w:top w:w="90" w:type="dxa"/>
              <w:start w:w="100" w:type="dxa"/>
              <w:bottom w:w="90" w:type="dxa"/>
              <w:end w:w="100" w:type="dxa"/>
            </w:tcMar>
            <w:shd w:fill="F4F7FA"/>
          </w:tcPr>
          <w:p>
            <w:pPr>
              <w:spacing w:after="0" w:line="240" w:lineRule="auto"/>
            </w:pPr>
            <w:r>
              <w:rPr>
                <w:color w:val="202833"/>
                <w:sz w:val="16"/>
              </w:rPr>
              <w:t>Two evaluators reach similar decisions.</w:t>
            </w:r>
          </w:p>
        </w:tc>
        <w:tc>
          <w:tcPr>
            <w:tcW w:type="dxa" w:w="4680"/>
            <w:vAlign w:val="center"/>
            <w:tcMar>
              <w:top w:w="90" w:type="dxa"/>
              <w:start w:w="100" w:type="dxa"/>
              <w:bottom w:w="90" w:type="dxa"/>
              <w:end w:w="100" w:type="dxa"/>
            </w:tcMar>
            <w:shd w:fill="F4F7FA"/>
          </w:tcPr>
          <w:p>
            <w:pPr>
              <w:spacing w:after="0" w:line="240" w:lineRule="auto"/>
            </w:pPr>
            <w:r>
              <w:rPr>
                <w:color w:val="202833"/>
                <w:sz w:val="16"/>
              </w:rPr>
              <w:t>Humans may disagree or share biases.</w:t>
            </w:r>
          </w:p>
        </w:tc>
      </w:tr>
      <w:tr>
        <w:tc>
          <w:tcPr>
            <w:tcW w:type="dxa" w:w="1656"/>
            <w:vAlign w:val="center"/>
            <w:tcMar>
              <w:top w:w="90" w:type="dxa"/>
              <w:start w:w="100" w:type="dxa"/>
              <w:bottom w:w="90" w:type="dxa"/>
              <w:end w:w="100" w:type="dxa"/>
            </w:tcMar>
          </w:tcPr>
          <w:p>
            <w:pPr>
              <w:spacing w:after="0" w:line="240" w:lineRule="auto"/>
            </w:pPr>
            <w:r>
              <w:rPr>
                <w:color w:val="202833"/>
                <w:sz w:val="16"/>
              </w:rPr>
              <w:t>Validity</w:t>
            </w:r>
          </w:p>
        </w:tc>
        <w:tc>
          <w:tcPr>
            <w:tcW w:type="dxa" w:w="3888"/>
            <w:vAlign w:val="center"/>
            <w:tcMar>
              <w:top w:w="90" w:type="dxa"/>
              <w:start w:w="100" w:type="dxa"/>
              <w:bottom w:w="90" w:type="dxa"/>
              <w:end w:w="100" w:type="dxa"/>
            </w:tcMar>
          </w:tcPr>
          <w:p>
            <w:pPr>
              <w:spacing w:after="0" w:line="240" w:lineRule="auto"/>
            </w:pPr>
            <w:r>
              <w:rPr>
                <w:color w:val="202833"/>
                <w:sz w:val="16"/>
              </w:rPr>
              <w:t>The decision follows job-relevant evidence under the defined test.</w:t>
            </w:r>
          </w:p>
        </w:tc>
        <w:tc>
          <w:tcPr>
            <w:tcW w:type="dxa" w:w="4680"/>
            <w:vAlign w:val="center"/>
            <w:tcMar>
              <w:top w:w="90" w:type="dxa"/>
              <w:start w:w="100" w:type="dxa"/>
              <w:bottom w:w="90" w:type="dxa"/>
              <w:end w:w="100" w:type="dxa"/>
            </w:tcMar>
          </w:tcPr>
          <w:p>
            <w:pPr>
              <w:spacing w:after="0" w:line="240" w:lineRule="auto"/>
            </w:pPr>
            <w:r>
              <w:rPr>
                <w:color w:val="202833"/>
                <w:sz w:val="16"/>
              </w:rPr>
              <w:t>Agreement alone cannot prove correctness.</w:t>
            </w:r>
          </w:p>
        </w:tc>
      </w:tr>
      <w:tr>
        <w:tc>
          <w:tcPr>
            <w:tcW w:type="dxa" w:w="1656"/>
            <w:vAlign w:val="center"/>
            <w:tcMar>
              <w:top w:w="90" w:type="dxa"/>
              <w:start w:w="100" w:type="dxa"/>
              <w:bottom w:w="90" w:type="dxa"/>
              <w:end w:w="100" w:type="dxa"/>
            </w:tcMar>
            <w:shd w:fill="F4F7FA"/>
          </w:tcPr>
          <w:p>
            <w:pPr>
              <w:spacing w:after="0" w:line="240" w:lineRule="auto"/>
            </w:pPr>
            <w:r>
              <w:rPr>
                <w:color w:val="202833"/>
                <w:sz w:val="16"/>
              </w:rPr>
              <w:t>Fairness</w:t>
            </w:r>
          </w:p>
        </w:tc>
        <w:tc>
          <w:tcPr>
            <w:tcW w:type="dxa" w:w="3888"/>
            <w:vAlign w:val="center"/>
            <w:tcMar>
              <w:top w:w="90" w:type="dxa"/>
              <w:start w:w="100" w:type="dxa"/>
              <w:bottom w:w="90" w:type="dxa"/>
              <w:end w:w="100" w:type="dxa"/>
            </w:tcMar>
            <w:shd w:fill="F4F7FA"/>
          </w:tcPr>
          <w:p>
            <w:pPr>
              <w:spacing w:after="0" w:line="240" w:lineRule="auto"/>
            </w:pPr>
            <w:r>
              <w:rPr>
                <w:color w:val="202833"/>
                <w:sz w:val="16"/>
              </w:rPr>
              <w:t>Irrelevant characteristics do not create unjustified differences.</w:t>
            </w:r>
          </w:p>
        </w:tc>
        <w:tc>
          <w:tcPr>
            <w:tcW w:type="dxa" w:w="4680"/>
            <w:vAlign w:val="center"/>
            <w:tcMar>
              <w:top w:w="90" w:type="dxa"/>
              <w:start w:w="100" w:type="dxa"/>
              <w:bottom w:w="90" w:type="dxa"/>
              <w:end w:w="100" w:type="dxa"/>
            </w:tcMar>
            <w:shd w:fill="F4F7FA"/>
          </w:tcPr>
          <w:p>
            <w:pPr>
              <w:spacing w:after="0" w:line="240" w:lineRule="auto"/>
            </w:pPr>
            <w:r>
              <w:rPr>
                <w:color w:val="202833"/>
                <w:sz w:val="16"/>
              </w:rPr>
              <w:t>Correct ranking and fair treatment need separate checks.</w:t>
            </w:r>
          </w:p>
        </w:tc>
      </w:tr>
      <w:tr>
        <w:tc>
          <w:tcPr>
            <w:tcW w:type="dxa" w:w="1656"/>
            <w:vAlign w:val="center"/>
            <w:tcMar>
              <w:top w:w="90" w:type="dxa"/>
              <w:start w:w="100" w:type="dxa"/>
              <w:bottom w:w="90" w:type="dxa"/>
              <w:end w:w="100" w:type="dxa"/>
            </w:tcMar>
          </w:tcPr>
          <w:p>
            <w:pPr>
              <w:spacing w:after="0" w:line="240" w:lineRule="auto"/>
            </w:pPr>
            <w:r>
              <w:rPr>
                <w:color w:val="202833"/>
                <w:sz w:val="16"/>
              </w:rPr>
              <w:t>Calibration</w:t>
            </w:r>
          </w:p>
        </w:tc>
        <w:tc>
          <w:tcPr>
            <w:tcW w:type="dxa" w:w="3888"/>
            <w:vAlign w:val="center"/>
            <w:tcMar>
              <w:top w:w="90" w:type="dxa"/>
              <w:start w:w="100" w:type="dxa"/>
              <w:bottom w:w="90" w:type="dxa"/>
              <w:end w:w="100" w:type="dxa"/>
            </w:tcMar>
          </w:tcPr>
          <w:p>
            <w:pPr>
              <w:spacing w:after="0" w:line="240" w:lineRule="auto"/>
            </w:pPr>
            <w:r>
              <w:rPr>
                <w:color w:val="202833"/>
                <w:sz w:val="16"/>
              </w:rPr>
              <w:t>A numerical score has a supported interpretation.</w:t>
            </w:r>
          </w:p>
        </w:tc>
        <w:tc>
          <w:tcPr>
            <w:tcW w:type="dxa" w:w="4680"/>
            <w:vAlign w:val="center"/>
            <w:tcMar>
              <w:top w:w="90" w:type="dxa"/>
              <w:start w:w="100" w:type="dxa"/>
              <w:bottom w:w="90" w:type="dxa"/>
              <w:end w:w="100" w:type="dxa"/>
            </w:tcMar>
          </w:tcPr>
          <w:p>
            <w:pPr>
              <w:spacing w:after="0" w:line="240" w:lineRule="auto"/>
            </w:pPr>
            <w:r>
              <w:rPr>
                <w:color w:val="202833"/>
                <w:sz w:val="16"/>
              </w:rPr>
              <w:t>A score of 80 is not automatically an 80% chance of success.</w:t>
            </w:r>
          </w:p>
        </w:tc>
      </w:tr>
      <w:tr>
        <w:tc>
          <w:tcPr>
            <w:tcW w:type="dxa" w:w="1656"/>
            <w:vAlign w:val="center"/>
            <w:tcMar>
              <w:top w:w="90" w:type="dxa"/>
              <w:start w:w="100" w:type="dxa"/>
              <w:bottom w:w="90" w:type="dxa"/>
              <w:end w:w="100" w:type="dxa"/>
            </w:tcMar>
            <w:shd w:fill="F4F7FA"/>
          </w:tcPr>
          <w:p>
            <w:pPr>
              <w:spacing w:after="0" w:line="240" w:lineRule="auto"/>
            </w:pPr>
            <w:r>
              <w:rPr>
                <w:color w:val="202833"/>
                <w:sz w:val="16"/>
              </w:rPr>
              <w:t>Explainability</w:t>
            </w:r>
          </w:p>
        </w:tc>
        <w:tc>
          <w:tcPr>
            <w:tcW w:type="dxa" w:w="3888"/>
            <w:vAlign w:val="center"/>
            <w:tcMar>
              <w:top w:w="90" w:type="dxa"/>
              <w:start w:w="100" w:type="dxa"/>
              <w:bottom w:w="90" w:type="dxa"/>
              <w:end w:w="100" w:type="dxa"/>
            </w:tcMar>
            <w:shd w:fill="F4F7FA"/>
          </w:tcPr>
          <w:p>
            <w:pPr>
              <w:spacing w:after="0" w:line="240" w:lineRule="auto"/>
            </w:pPr>
            <w:r>
              <w:rPr>
                <w:color w:val="202833"/>
                <w:sz w:val="16"/>
              </w:rPr>
              <w:t>The basis for a decision can be inspected meaningfully.</w:t>
            </w:r>
          </w:p>
        </w:tc>
        <w:tc>
          <w:tcPr>
            <w:tcW w:type="dxa" w:w="4680"/>
            <w:vAlign w:val="center"/>
            <w:tcMar>
              <w:top w:w="90" w:type="dxa"/>
              <w:start w:w="100" w:type="dxa"/>
              <w:bottom w:w="90" w:type="dxa"/>
              <w:end w:w="100" w:type="dxa"/>
            </w:tcMar>
            <w:shd w:fill="F4F7FA"/>
          </w:tcPr>
          <w:p>
            <w:pPr>
              <w:spacing w:after="0" w:line="240" w:lineRule="auto"/>
            </w:pPr>
            <w:r>
              <w:rPr>
                <w:color w:val="202833"/>
                <w:sz w:val="16"/>
              </w:rPr>
              <w:t>A plausible explanation is not proof that the model used those reasons.</w:t>
            </w:r>
          </w:p>
        </w:tc>
      </w:tr>
    </w:tbl>
    <w:p>
      <w:pPr>
        <w:spacing w:after="20"/>
      </w:pPr>
    </w:p>
    <w:p>
      <w:pPr>
        <w:pStyle w:val="Heading1"/>
        <w:keepNext/>
      </w:pPr>
      <w:r>
        <w:t>4. Research Methodology — How the Experiment Works</w:t>
      </w:r>
    </w:p>
    <w:p>
      <w:r>
        <w:t>The authors build a pipeline that starts with job postings and ends with controlled comparisons evaluated by LLMs. The main idea is to change one known element at a time, so researchers can judge whether the model responds appropriately.</w:t>
      </w:r>
    </w:p>
    <w:p>
      <w:pPr>
        <w:pStyle w:val="Heading2"/>
        <w:keepNext/>
      </w:pPr>
      <w:r>
        <w:t>4.1 Step 1 — Collect real job descriptions</w:t>
      </w:r>
    </w:p>
    <w:p>
      <w:r>
        <w:t>The primary dataset uses 186 publicly available job descriptions from Greenhouse, covering 25 job categories. The authors also run validation experiments using job descriptions from LinkedIn and Indeed for selected non-technical roles.</w:t>
      </w:r>
    </w:p>
    <w:p>
      <w:pPr>
        <w:pStyle w:val="Heading2"/>
        <w:keepNext/>
      </w:pPr>
      <w:r>
        <w:t>4.2 Step 2 — Extract required and preferred qualifications</w:t>
      </w:r>
    </w:p>
    <w:p>
      <w:r>
        <w:t>The job description is converted into two structured lists:</w:t>
      </w:r>
    </w:p>
    <w:p>
      <w:pPr>
        <w:pStyle w:val="ListBullet"/>
        <w:spacing w:after="40"/>
      </w:pPr>
      <w:r>
        <w:t>Required qualifications: conditions or skills stated as necessary for the role.</w:t>
      </w:r>
    </w:p>
    <w:p>
      <w:pPr>
        <w:pStyle w:val="ListBullet"/>
        <w:spacing w:after="40"/>
      </w:pPr>
      <w:r>
        <w:t>Preferred qualifications: useful or desired qualifications that are not necessarily mandatory.</w:t>
      </w:r>
    </w:p>
    <w:p>
      <w:r>
        <w:t>For the controlled experiment, the relevant qualification set is the combination of required and preferred qualifications. The study’s test rules treat the listed relevant attributes equally, which simplifies the comparison.</w:t>
      </w:r>
    </w:p>
    <w:p>
      <w:pPr>
        <w:pStyle w:val="Heading2"/>
        <w:keepNext/>
      </w:pPr>
      <w:r>
        <w:t>4.3 Step 3 — Create a baseline resume</w:t>
      </w:r>
    </w:p>
    <w:p>
      <w:r>
        <w:t>The researchers generate a base resume that meets the required qualifications, but does not contain the additional preferred qualifications used to make the more-qualified version. This base resume is the starting point for the controlled changes.</w:t>
      </w:r>
    </w:p>
    <w:p>
      <w:pPr>
        <w:pStyle w:val="Heading2"/>
        <w:keepNext/>
      </w:pPr>
      <w:r>
        <w:t>4.4 Step 4 — Create differently qualified pairs</w:t>
      </w:r>
    </w:p>
    <w:p>
      <w:r>
        <w:t>The authors create less-qualified versions by removing a selected number of required qualifications, and more-qualified versions by adding a selected number of preferred qualifications. The number of changed relevant qualifications is represented by k, where k can be 1, 2, or 3.</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76"/>
            <w:shd w:fill="17365D"/>
            <w:vAlign w:val="center"/>
            <w:tcMar>
              <w:top w:w="90" w:type="dxa"/>
              <w:start w:w="100" w:type="dxa"/>
              <w:bottom w:w="90" w:type="dxa"/>
              <w:end w:w="100" w:type="dxa"/>
            </w:tcMar>
          </w:tcPr>
          <w:p>
            <w:pPr>
              <w:spacing w:after="0"/>
            </w:pPr>
            <w:r>
              <w:rPr>
                <w:b/>
                <w:color w:val="FFFFFF"/>
                <w:sz w:val="16"/>
              </w:rPr>
              <w:t>Version</w:t>
            </w:r>
          </w:p>
        </w:tc>
        <w:tc>
          <w:tcPr>
            <w:tcW w:type="dxa" w:w="4536"/>
            <w:shd w:fill="17365D"/>
            <w:vAlign w:val="center"/>
            <w:tcMar>
              <w:top w:w="90" w:type="dxa"/>
              <w:start w:w="100" w:type="dxa"/>
              <w:bottom w:w="90" w:type="dxa"/>
              <w:end w:w="100" w:type="dxa"/>
            </w:tcMar>
          </w:tcPr>
          <w:p>
            <w:pPr>
              <w:spacing w:after="0"/>
            </w:pPr>
            <w:r>
              <w:rPr>
                <w:b/>
                <w:color w:val="FFFFFF"/>
                <w:sz w:val="16"/>
              </w:rPr>
              <w:t>What changes</w:t>
            </w:r>
          </w:p>
        </w:tc>
        <w:tc>
          <w:tcPr>
            <w:tcW w:type="dxa" w:w="3312"/>
            <w:shd w:fill="17365D"/>
            <w:vAlign w:val="center"/>
            <w:tcMar>
              <w:top w:w="90" w:type="dxa"/>
              <w:start w:w="100" w:type="dxa"/>
              <w:bottom w:w="90" w:type="dxa"/>
              <w:end w:w="100" w:type="dxa"/>
            </w:tcMar>
          </w:tcPr>
          <w:p>
            <w:pPr>
              <w:spacing w:after="0"/>
            </w:pPr>
            <w:r>
              <w:rPr>
                <w:b/>
                <w:color w:val="FFFFFF"/>
                <w:sz w:val="16"/>
              </w:rPr>
              <w:t>Expected relationship</w:t>
            </w:r>
          </w:p>
        </w:tc>
      </w:tr>
      <w:tr>
        <w:tc>
          <w:tcPr>
            <w:tcW w:type="dxa" w:w="2376"/>
            <w:vAlign w:val="center"/>
            <w:tcMar>
              <w:top w:w="90" w:type="dxa"/>
              <w:start w:w="100" w:type="dxa"/>
              <w:bottom w:w="90" w:type="dxa"/>
              <w:end w:w="100" w:type="dxa"/>
            </w:tcMar>
          </w:tcPr>
          <w:p>
            <w:pPr>
              <w:spacing w:after="0" w:line="240" w:lineRule="auto"/>
            </w:pPr>
            <w:r>
              <w:rPr>
                <w:color w:val="202833"/>
                <w:sz w:val="16"/>
              </w:rPr>
              <w:t>More-qualified resume (c+)</w:t>
            </w:r>
          </w:p>
        </w:tc>
        <w:tc>
          <w:tcPr>
            <w:tcW w:type="dxa" w:w="4536"/>
            <w:vAlign w:val="center"/>
            <w:tcMar>
              <w:top w:w="90" w:type="dxa"/>
              <w:start w:w="100" w:type="dxa"/>
              <w:bottom w:w="90" w:type="dxa"/>
              <w:end w:w="100" w:type="dxa"/>
            </w:tcMar>
          </w:tcPr>
          <w:p>
            <w:pPr>
              <w:spacing w:after="0" w:line="240" w:lineRule="auto"/>
            </w:pPr>
            <w:r>
              <w:rPr>
                <w:color w:val="202833"/>
                <w:sz w:val="16"/>
              </w:rPr>
              <w:t>Adds one or more relevant preferred qualifications.</w:t>
            </w:r>
          </w:p>
        </w:tc>
        <w:tc>
          <w:tcPr>
            <w:tcW w:type="dxa" w:w="3312"/>
            <w:vAlign w:val="center"/>
            <w:tcMar>
              <w:top w:w="90" w:type="dxa"/>
              <w:start w:w="100" w:type="dxa"/>
              <w:bottom w:w="90" w:type="dxa"/>
              <w:end w:w="100" w:type="dxa"/>
            </w:tcMar>
          </w:tcPr>
          <w:p>
            <w:pPr>
              <w:spacing w:after="0" w:line="240" w:lineRule="auto"/>
            </w:pPr>
            <w:r>
              <w:rPr>
                <w:color w:val="202833"/>
                <w:sz w:val="16"/>
              </w:rPr>
              <w:t>Should be preferred over the baseline.</w:t>
            </w:r>
          </w:p>
        </w:tc>
      </w:tr>
      <w:tr>
        <w:tc>
          <w:tcPr>
            <w:tcW w:type="dxa" w:w="2376"/>
            <w:vAlign w:val="center"/>
            <w:tcMar>
              <w:top w:w="90" w:type="dxa"/>
              <w:start w:w="100" w:type="dxa"/>
              <w:bottom w:w="90" w:type="dxa"/>
              <w:end w:w="100" w:type="dxa"/>
            </w:tcMar>
            <w:shd w:fill="F4F7FA"/>
          </w:tcPr>
          <w:p>
            <w:pPr>
              <w:spacing w:after="0" w:line="240" w:lineRule="auto"/>
            </w:pPr>
            <w:r>
              <w:rPr>
                <w:color w:val="202833"/>
                <w:sz w:val="16"/>
              </w:rPr>
              <w:t>Baseline resume (c)</w:t>
            </w:r>
          </w:p>
        </w:tc>
        <w:tc>
          <w:tcPr>
            <w:tcW w:type="dxa" w:w="4536"/>
            <w:vAlign w:val="center"/>
            <w:tcMar>
              <w:top w:w="90" w:type="dxa"/>
              <w:start w:w="100" w:type="dxa"/>
              <w:bottom w:w="90" w:type="dxa"/>
              <w:end w:w="100" w:type="dxa"/>
            </w:tcMar>
            <w:shd w:fill="F4F7FA"/>
          </w:tcPr>
          <w:p>
            <w:pPr>
              <w:spacing w:after="0" w:line="240" w:lineRule="auto"/>
            </w:pPr>
            <w:r>
              <w:rPr>
                <w:color w:val="202833"/>
                <w:sz w:val="16"/>
              </w:rPr>
              <w:t>Meets the required qualifications.</w:t>
            </w:r>
          </w:p>
        </w:tc>
        <w:tc>
          <w:tcPr>
            <w:tcW w:type="dxa" w:w="3312"/>
            <w:vAlign w:val="center"/>
            <w:tcMar>
              <w:top w:w="90" w:type="dxa"/>
              <w:start w:w="100" w:type="dxa"/>
              <w:bottom w:w="90" w:type="dxa"/>
              <w:end w:w="100" w:type="dxa"/>
            </w:tcMar>
            <w:shd w:fill="F4F7FA"/>
          </w:tcPr>
          <w:p>
            <w:pPr>
              <w:spacing w:after="0" w:line="240" w:lineRule="auto"/>
            </w:pPr>
            <w:r>
              <w:rPr>
                <w:color w:val="202833"/>
                <w:sz w:val="16"/>
              </w:rPr>
              <w:t>Middle reference point.</w:t>
            </w:r>
          </w:p>
        </w:tc>
      </w:tr>
      <w:tr>
        <w:tc>
          <w:tcPr>
            <w:tcW w:type="dxa" w:w="2376"/>
            <w:vAlign w:val="center"/>
            <w:tcMar>
              <w:top w:w="90" w:type="dxa"/>
              <w:start w:w="100" w:type="dxa"/>
              <w:bottom w:w="90" w:type="dxa"/>
              <w:end w:w="100" w:type="dxa"/>
            </w:tcMar>
          </w:tcPr>
          <w:p>
            <w:pPr>
              <w:spacing w:after="0" w:line="240" w:lineRule="auto"/>
            </w:pPr>
            <w:r>
              <w:rPr>
                <w:color w:val="202833"/>
                <w:sz w:val="16"/>
              </w:rPr>
              <w:t>Less-qualified resume (c−)</w:t>
            </w:r>
          </w:p>
        </w:tc>
        <w:tc>
          <w:tcPr>
            <w:tcW w:type="dxa" w:w="4536"/>
            <w:vAlign w:val="center"/>
            <w:tcMar>
              <w:top w:w="90" w:type="dxa"/>
              <w:start w:w="100" w:type="dxa"/>
              <w:bottom w:w="90" w:type="dxa"/>
              <w:end w:w="100" w:type="dxa"/>
            </w:tcMar>
          </w:tcPr>
          <w:p>
            <w:pPr>
              <w:spacing w:after="0" w:line="240" w:lineRule="auto"/>
            </w:pPr>
            <w:r>
              <w:rPr>
                <w:color w:val="202833"/>
                <w:sz w:val="16"/>
              </w:rPr>
              <w:t>Loses one or more required qualifications.</w:t>
            </w:r>
          </w:p>
        </w:tc>
        <w:tc>
          <w:tcPr>
            <w:tcW w:type="dxa" w:w="3312"/>
            <w:vAlign w:val="center"/>
            <w:tcMar>
              <w:top w:w="90" w:type="dxa"/>
              <w:start w:w="100" w:type="dxa"/>
              <w:bottom w:w="90" w:type="dxa"/>
              <w:end w:w="100" w:type="dxa"/>
            </w:tcMar>
          </w:tcPr>
          <w:p>
            <w:pPr>
              <w:spacing w:after="0" w:line="240" w:lineRule="auto"/>
            </w:pPr>
            <w:r>
              <w:rPr>
                <w:color w:val="202833"/>
                <w:sz w:val="16"/>
              </w:rPr>
              <w:t>Should be ranked below the baseline.</w:t>
            </w:r>
          </w:p>
        </w:tc>
      </w:tr>
    </w:tbl>
    <w:p>
      <w:pPr>
        <w:spacing w:after="20"/>
      </w:pPr>
    </w:p>
    <w:tbl>
      <w:tblPr>
        <w:tblW w:type="auto" w:w="0"/>
        <w:jc w:val="center"/>
        <w:tblLook w:firstColumn="1" w:firstRow="1" w:lastColumn="0" w:lastRow="0" w:noHBand="0" w:noVBand="1" w:val="04A0"/>
      </w:tblPr>
      <w:tblGrid>
        <w:gridCol w:w="9994"/>
      </w:tblGrid>
      <w:tr>
        <w:tc>
          <w:tcPr>
            <w:tcW w:type="dxa" w:w="9994"/>
            <w:shd w:fill="D9EAF7"/>
            <w:tcMar>
              <w:top w:w="130" w:type="dxa"/>
              <w:start w:w="170" w:type="dxa"/>
              <w:bottom w:w="130" w:type="dxa"/>
              <w:end w:w="170" w:type="dxa"/>
            </w:tcMar>
          </w:tcPr>
          <w:p>
            <w:pPr>
              <w:spacing w:after="40"/>
            </w:pPr>
            <w:r>
              <w:rPr>
                <w:b/>
                <w:color w:val="17365D"/>
                <w:sz w:val="20"/>
              </w:rPr>
              <w:t>Why k matters</w:t>
            </w:r>
          </w:p>
          <w:p>
            <w:pPr>
              <w:spacing w:after="0"/>
            </w:pPr>
            <w:r>
              <w:rPr>
                <w:sz w:val="18"/>
              </w:rPr>
              <w:t>If two resumes differ by three important qualifications, the difference may be easier to detect. If they differ by only one qualification, the decision is more subtle. Testing k = 1, 2, and 3 lets researchers measure how difficulty changes.</w:t>
            </w:r>
          </w:p>
        </w:tc>
      </w:tr>
    </w:tbl>
    <w:p>
      <w:pPr>
        <w:spacing w:after="20"/>
      </w:pPr>
    </w:p>
    <w:p>
      <w:pPr>
        <w:pStyle w:val="Heading2"/>
        <w:keepNext/>
      </w:pPr>
      <w:r>
        <w:t>4.5 Step 5 — Create equally qualified pairs</w:t>
      </w:r>
    </w:p>
    <w:p>
      <w:r>
        <w:t>The researchers copy a base resume and reword it without changing the intended qualifications. They then add demographic signals. Some signals are implicit, such as names associated with race or gender. Others are explicit, such as affiliations or awards that signal a demographic group.</w:t>
      </w:r>
    </w:p>
    <w:p>
      <w:r>
        <w:t>The experiment includes four demographic combinations: Black man, Black woman, White man, and White woman. These are the groups studied in the paper; they are not a complete representation of all identities.</w:t>
      </w:r>
    </w:p>
    <w:p>
      <w:pPr>
        <w:pStyle w:val="Heading2"/>
        <w:keepNext/>
      </w:pPr>
      <w:r>
        <w:t>4.6 Step 6 — Randomize resume order</w:t>
      </w:r>
    </w:p>
    <w:p>
      <w:r>
        <w:t>The order of the two resumes is randomized. This helps test whether a model tends to prefer the first resume simply because it appears first. A model should not use position as a substitute for qualification.</w:t>
      </w:r>
    </w:p>
    <w:p>
      <w:pPr>
        <w:pStyle w:val="Heading2"/>
        <w:keepNext/>
      </w:pPr>
      <w:r>
        <w:t>4.7 Step 7 — Ask the evaluator to choose or abstain</w:t>
      </w:r>
    </w:p>
    <w:p>
      <w:r>
        <w:t>The screening model compares two resumes and is allowed to return one of three outcomes: choose Resume A, choose Resume B, or ABSTAIN. The authors also analyze a forced-choice scenario because many practical screening systems require a ranking.</w:t>
      </w:r>
    </w:p>
    <w:p>
      <w:pPr>
        <w:pStyle w:val="Heading2"/>
        <w:keepNext/>
      </w:pPr>
      <w:r>
        <w:t>4.8 Step 8 — Manually validate generated examples</w:t>
      </w:r>
    </w:p>
    <w:p>
      <w:r>
        <w:t>The researchers manually reviewed a random subset of 54 differently qualified pairs and 26 reworded pairs. They found and removed four pairs with minor errors. They also removed qualification-difference pairs where the change was too trivial, using a difference of fewer than 120 characters as the filter described in the paper. The authors report that this cleanup changed criterion-validity results only slightly in the tested example.</w:t>
      </w:r>
    </w:p>
    <w:p>
      <w:pPr>
        <w:pStyle w:val="Heading2"/>
        <w:keepNext/>
      </w:pPr>
      <w:r>
        <w:t>4.9 The dataset and evaluation scope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04"/>
            <w:shd w:fill="17365D"/>
            <w:vAlign w:val="center"/>
            <w:tcMar>
              <w:top w:w="90" w:type="dxa"/>
              <w:start w:w="100" w:type="dxa"/>
              <w:bottom w:w="90" w:type="dxa"/>
              <w:end w:w="100" w:type="dxa"/>
            </w:tcMar>
          </w:tcPr>
          <w:p>
            <w:pPr>
              <w:spacing w:after="0"/>
            </w:pPr>
            <w:r>
              <w:rPr>
                <w:b/>
                <w:color w:val="FFFFFF"/>
                <w:sz w:val="16"/>
              </w:rPr>
              <w:t>Item</w:t>
            </w:r>
          </w:p>
        </w:tc>
        <w:tc>
          <w:tcPr>
            <w:tcW w:type="dxa" w:w="7920"/>
            <w:shd w:fill="17365D"/>
            <w:vAlign w:val="center"/>
            <w:tcMar>
              <w:top w:w="90" w:type="dxa"/>
              <w:start w:w="100" w:type="dxa"/>
              <w:bottom w:w="90" w:type="dxa"/>
              <w:end w:w="100" w:type="dxa"/>
            </w:tcMar>
          </w:tcPr>
          <w:p>
            <w:pPr>
              <w:spacing w:after="0"/>
            </w:pPr>
            <w:r>
              <w:rPr>
                <w:b/>
                <w:color w:val="FFFFFF"/>
                <w:sz w:val="16"/>
              </w:rPr>
              <w:t>What the paper reports</w:t>
            </w:r>
          </w:p>
        </w:tc>
      </w:tr>
      <w:tr>
        <w:tc>
          <w:tcPr>
            <w:tcW w:type="dxa" w:w="2304"/>
            <w:vAlign w:val="center"/>
            <w:tcMar>
              <w:top w:w="90" w:type="dxa"/>
              <w:start w:w="100" w:type="dxa"/>
              <w:bottom w:w="90" w:type="dxa"/>
              <w:end w:w="100" w:type="dxa"/>
            </w:tcMar>
          </w:tcPr>
          <w:p>
            <w:pPr>
              <w:spacing w:after="0" w:line="240" w:lineRule="auto"/>
            </w:pPr>
            <w:r>
              <w:rPr>
                <w:color w:val="202833"/>
                <w:sz w:val="16"/>
              </w:rPr>
              <w:t>Job descriptions</w:t>
            </w:r>
          </w:p>
        </w:tc>
        <w:tc>
          <w:tcPr>
            <w:tcW w:type="dxa" w:w="7920"/>
            <w:vAlign w:val="center"/>
            <w:tcMar>
              <w:top w:w="90" w:type="dxa"/>
              <w:start w:w="100" w:type="dxa"/>
              <w:bottom w:w="90" w:type="dxa"/>
              <w:end w:w="100" w:type="dxa"/>
            </w:tcMar>
          </w:tcPr>
          <w:p>
            <w:pPr>
              <w:spacing w:after="0" w:line="240" w:lineRule="auto"/>
            </w:pPr>
            <w:r>
              <w:rPr>
                <w:color w:val="202833"/>
                <w:sz w:val="16"/>
              </w:rPr>
              <w:t>186 postings across 25 categories in the main setup.</w:t>
            </w:r>
          </w:p>
        </w:tc>
      </w:tr>
      <w:tr>
        <w:tc>
          <w:tcPr>
            <w:tcW w:type="dxa" w:w="2304"/>
            <w:vAlign w:val="center"/>
            <w:tcMar>
              <w:top w:w="90" w:type="dxa"/>
              <w:start w:w="100" w:type="dxa"/>
              <w:bottom w:w="90" w:type="dxa"/>
              <w:end w:w="100" w:type="dxa"/>
            </w:tcMar>
            <w:shd w:fill="F4F7FA"/>
          </w:tcPr>
          <w:p>
            <w:pPr>
              <w:spacing w:after="0" w:line="240" w:lineRule="auto"/>
            </w:pPr>
            <w:r>
              <w:rPr>
                <w:color w:val="202833"/>
                <w:sz w:val="16"/>
              </w:rPr>
              <w:t>Model evaluators</w:t>
            </w:r>
          </w:p>
        </w:tc>
        <w:tc>
          <w:tcPr>
            <w:tcW w:type="dxa" w:w="7920"/>
            <w:vAlign w:val="center"/>
            <w:tcMar>
              <w:top w:w="90" w:type="dxa"/>
              <w:start w:w="100" w:type="dxa"/>
              <w:bottom w:w="90" w:type="dxa"/>
              <w:end w:w="100" w:type="dxa"/>
            </w:tcMar>
            <w:shd w:fill="F4F7FA"/>
          </w:tcPr>
          <w:p>
            <w:pPr>
              <w:spacing w:after="0" w:line="240" w:lineRule="auto"/>
            </w:pPr>
            <w:r>
              <w:rPr>
                <w:color w:val="202833"/>
                <w:sz w:val="16"/>
              </w:rPr>
              <w:t>Nine models: Claude Sonnet 4, DeepSeek Chat v3.1, Gemini 2.0 Flash, Gemini 2.5 Pro, Gemma 3 12B, GPT-4o-mini, GPT-5, Llama 3.1 8B, and Llama 3.3 70B.</w:t>
            </w:r>
          </w:p>
        </w:tc>
      </w:tr>
      <w:tr>
        <w:tc>
          <w:tcPr>
            <w:tcW w:type="dxa" w:w="2304"/>
            <w:vAlign w:val="center"/>
            <w:tcMar>
              <w:top w:w="90" w:type="dxa"/>
              <w:start w:w="100" w:type="dxa"/>
              <w:bottom w:w="90" w:type="dxa"/>
              <w:end w:w="100" w:type="dxa"/>
            </w:tcMar>
          </w:tcPr>
          <w:p>
            <w:pPr>
              <w:spacing w:after="0" w:line="240" w:lineRule="auto"/>
            </w:pPr>
            <w:r>
              <w:rPr>
                <w:color w:val="202833"/>
                <w:sz w:val="16"/>
              </w:rPr>
              <w:t>Resume-generation models</w:t>
            </w:r>
          </w:p>
        </w:tc>
        <w:tc>
          <w:tcPr>
            <w:tcW w:type="dxa" w:w="7920"/>
            <w:vAlign w:val="center"/>
            <w:tcMar>
              <w:top w:w="90" w:type="dxa"/>
              <w:start w:w="100" w:type="dxa"/>
              <w:bottom w:w="90" w:type="dxa"/>
              <w:end w:w="100" w:type="dxa"/>
            </w:tcMar>
          </w:tcPr>
          <w:p>
            <w:pPr>
              <w:spacing w:after="0" w:line="240" w:lineRule="auto"/>
            </w:pPr>
            <w:r>
              <w:rPr>
                <w:color w:val="202833"/>
                <w:sz w:val="16"/>
              </w:rPr>
              <w:t>Gemini 2.5 Pro and Claude Sonnet 4 were both used to reduce dependence on one generator.</w:t>
            </w:r>
          </w:p>
        </w:tc>
      </w:tr>
      <w:tr>
        <w:tc>
          <w:tcPr>
            <w:tcW w:type="dxa" w:w="2304"/>
            <w:vAlign w:val="center"/>
            <w:tcMar>
              <w:top w:w="90" w:type="dxa"/>
              <w:start w:w="100" w:type="dxa"/>
              <w:bottom w:w="90" w:type="dxa"/>
              <w:end w:w="100" w:type="dxa"/>
            </w:tcMar>
            <w:shd w:fill="F4F7FA"/>
          </w:tcPr>
          <w:p>
            <w:pPr>
              <w:spacing w:after="0" w:line="240" w:lineRule="auto"/>
            </w:pPr>
            <w:r>
              <w:rPr>
                <w:color w:val="202833"/>
                <w:sz w:val="16"/>
              </w:rPr>
              <w:t>Prompt variations</w:t>
            </w:r>
          </w:p>
        </w:tc>
        <w:tc>
          <w:tcPr>
            <w:tcW w:type="dxa" w:w="7920"/>
            <w:vAlign w:val="center"/>
            <w:tcMar>
              <w:top w:w="90" w:type="dxa"/>
              <w:start w:w="100" w:type="dxa"/>
              <w:bottom w:w="90" w:type="dxa"/>
              <w:end w:w="100" w:type="dxa"/>
            </w:tcMar>
            <w:shd w:fill="F4F7FA"/>
          </w:tcPr>
          <w:p>
            <w:pPr>
              <w:spacing w:after="0" w:line="240" w:lineRule="auto"/>
            </w:pPr>
            <w:r>
              <w:rPr>
                <w:color w:val="202833"/>
                <w:sz w:val="16"/>
              </w:rPr>
              <w:t>Three variations of system/resume-comparison prompts were tested.</w:t>
            </w:r>
          </w:p>
        </w:tc>
      </w:tr>
      <w:tr>
        <w:tc>
          <w:tcPr>
            <w:tcW w:type="dxa" w:w="2304"/>
            <w:vAlign w:val="center"/>
            <w:tcMar>
              <w:top w:w="90" w:type="dxa"/>
              <w:start w:w="100" w:type="dxa"/>
              <w:bottom w:w="90" w:type="dxa"/>
              <w:end w:w="100" w:type="dxa"/>
            </w:tcMar>
          </w:tcPr>
          <w:p>
            <w:pPr>
              <w:spacing w:after="0" w:line="240" w:lineRule="auto"/>
            </w:pPr>
            <w:r>
              <w:rPr>
                <w:color w:val="202833"/>
                <w:sz w:val="16"/>
              </w:rPr>
              <w:t>Human checking</w:t>
            </w:r>
          </w:p>
        </w:tc>
        <w:tc>
          <w:tcPr>
            <w:tcW w:type="dxa" w:w="7920"/>
            <w:vAlign w:val="center"/>
            <w:tcMar>
              <w:top w:w="90" w:type="dxa"/>
              <w:start w:w="100" w:type="dxa"/>
              <w:bottom w:w="90" w:type="dxa"/>
              <w:end w:w="100" w:type="dxa"/>
            </w:tcMar>
          </w:tcPr>
          <w:p>
            <w:pPr>
              <w:spacing w:after="0" w:line="240" w:lineRule="auto"/>
            </w:pPr>
            <w:r>
              <w:rPr>
                <w:color w:val="202833"/>
                <w:sz w:val="16"/>
              </w:rPr>
              <w:t>A subset of generated pairs was manually inspected.</w:t>
            </w:r>
          </w:p>
        </w:tc>
      </w:tr>
      <w:tr>
        <w:tc>
          <w:tcPr>
            <w:tcW w:type="dxa" w:w="2304"/>
            <w:vAlign w:val="center"/>
            <w:tcMar>
              <w:top w:w="90" w:type="dxa"/>
              <w:start w:w="100" w:type="dxa"/>
              <w:bottom w:w="90" w:type="dxa"/>
              <w:end w:w="100" w:type="dxa"/>
            </w:tcMar>
            <w:shd w:fill="F4F7FA"/>
          </w:tcPr>
          <w:p>
            <w:pPr>
              <w:spacing w:after="0" w:line="240" w:lineRule="auto"/>
            </w:pPr>
            <w:r>
              <w:rPr>
                <w:color w:val="202833"/>
                <w:sz w:val="16"/>
              </w:rPr>
              <w:t>Additional validation</w:t>
            </w:r>
          </w:p>
        </w:tc>
        <w:tc>
          <w:tcPr>
            <w:tcW w:type="dxa" w:w="7920"/>
            <w:vAlign w:val="center"/>
            <w:tcMar>
              <w:top w:w="90" w:type="dxa"/>
              <w:start w:w="100" w:type="dxa"/>
              <w:bottom w:w="90" w:type="dxa"/>
              <w:end w:w="100" w:type="dxa"/>
            </w:tcMar>
            <w:shd w:fill="F4F7FA"/>
          </w:tcPr>
          <w:p>
            <w:pPr>
              <w:spacing w:after="0" w:line="240" w:lineRule="auto"/>
            </w:pPr>
            <w:r>
              <w:rPr>
                <w:color w:val="202833"/>
                <w:sz w:val="16"/>
              </w:rPr>
              <w:t>Selected non-technical roles and anonymized real-world resumes were tested.</w:t>
            </w:r>
          </w:p>
        </w:tc>
      </w:tr>
    </w:tbl>
    <w:p>
      <w:pPr>
        <w:spacing w:after="20"/>
      </w:pPr>
    </w:p>
    <w:p>
      <w:pPr>
        <w:pStyle w:val="Heading1"/>
        <w:keepNext/>
      </w:pPr>
      <w:r>
        <w:t>5. Metrics — How Does the Paper Measure Validity?</w:t>
      </w:r>
    </w:p>
    <w:p>
      <w:r>
        <w:t>A metric converts a broad idea such as ‘the model makes good decisions’ into a number that can be compared across experiments. The paper uses different metrics because one score cannot show every kind of failure.</w:t>
      </w:r>
    </w:p>
    <w:p>
      <w:pPr>
        <w:pStyle w:val="Heading2"/>
        <w:keepNext/>
      </w:pPr>
      <w:r>
        <w:t>5.1 Criterion Validity</w:t>
      </w:r>
    </w:p>
    <w:p>
      <w:r>
        <w:t>Criterion Validity is the proportion of unequal-qualification comparisons where the model correctly selects the more-qualified candidate. The ideal value is 1.00, or 100%.</w:t>
      </w:r>
    </w:p>
    <w:p>
      <w:r>
        <w:t>Plain-language formula: correct selections of the more-qualified resume ÷ all tested pairs where one resume is defined as more qualified.</w:t>
      </w:r>
    </w:p>
    <w:p>
      <w:r>
        <w:t>Example: If the model correctly chooses the more-qualified resume in 90 out of 100 unequal pairs, Criterion Validity = 90%. The paper’s criterion-validity table counts a non-correct outcome, including abstention, as a failure to select the more-qualified candidate.</w:t>
      </w:r>
    </w:p>
    <w:p>
      <w:pPr>
        <w:pStyle w:val="Heading2"/>
        <w:keepNext/>
      </w:pPr>
      <w:r>
        <w:t>5.2 Unjustified Selection</w:t>
      </w:r>
    </w:p>
    <w:p>
      <w:r>
        <w:t>This measures the share of errors in which the model actually selects the less-qualified candidate. It is a more direct mistake than abstaining, because the system actively prefers the wrong resume under the test’s known ground truth.</w:t>
      </w:r>
    </w:p>
    <w:p>
      <w:pPr>
        <w:pStyle w:val="Heading2"/>
        <w:keepNext/>
      </w:pPr>
      <w:r>
        <w:t>5.3 Unjustified Abstention</w:t>
      </w:r>
    </w:p>
    <w:p>
      <w:r>
        <w:t>This measures the share of errors in which the model abstains even though the test clearly defines one candidate as more qualified. It can create extra manual-review work and may delay qualified candidates. However, abstention may still be safer than an unsupported rejection in high-impact decisions.</w:t>
      </w:r>
    </w:p>
    <w:p>
      <w:pPr>
        <w:pStyle w:val="Heading2"/>
        <w:keepNext/>
      </w:pPr>
      <w:r>
        <w:t>5.4 Discriminant Validity</w:t>
      </w:r>
    </w:p>
    <w:p>
      <w:r>
        <w:t>When two candidates are equally qualified but differ in irrelevant attributes, Discriminant Validity measures how often the model abstains instead of arbitrarily choosing one. In the abstention-allowed setup, the ideal value is 1.00.</w:t>
      </w:r>
    </w:p>
    <w:p>
      <w:pPr>
        <w:pStyle w:val="Heading2"/>
        <w:keepNext/>
      </w:pPr>
      <w:r>
        <w:t>5.5 Selection Rate under forced choice</w:t>
      </w:r>
    </w:p>
    <w:p>
      <w:r>
        <w:t>Some systems cannot abstain. For equally qualified pairs, the researchers measure how often each demographic group is selected. If the comparison is genuinely equal and the order is controlled, the pairwise selection rate would be expected to be around 50% for each side. Large differences can signal that irrelevant demographic cues influence the model.</w:t>
      </w:r>
    </w:p>
    <w:p>
      <w:pPr>
        <w:pStyle w:val="Heading2"/>
        <w:keepNext/>
      </w:pPr>
      <w:r>
        <w:t>5.6 Over-assessment</w:t>
      </w:r>
    </w:p>
    <w:p>
      <w:r>
        <w:t>Over-assessment captures cases where a candidate is treated as more favorable than the controlled qualifications justify. The paper calculates this across demographic groups, so researchers can check whether one group is more often selected incorrectly or arbitrarily.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232"/>
            <w:shd w:fill="17365D"/>
            <w:vAlign w:val="center"/>
            <w:tcMar>
              <w:top w:w="90" w:type="dxa"/>
              <w:start w:w="100" w:type="dxa"/>
              <w:bottom w:w="90" w:type="dxa"/>
              <w:end w:w="100" w:type="dxa"/>
            </w:tcMar>
          </w:tcPr>
          <w:p>
            <w:pPr>
              <w:spacing w:after="0"/>
            </w:pPr>
            <w:r>
              <w:rPr>
                <w:b/>
                <w:color w:val="FFFFFF"/>
                <w:sz w:val="16"/>
              </w:rPr>
              <w:t>Metric</w:t>
            </w:r>
          </w:p>
        </w:tc>
        <w:tc>
          <w:tcPr>
            <w:tcW w:type="dxa" w:w="5760"/>
            <w:shd w:fill="17365D"/>
            <w:vAlign w:val="center"/>
            <w:tcMar>
              <w:top w:w="90" w:type="dxa"/>
              <w:start w:w="100" w:type="dxa"/>
              <w:bottom w:w="90" w:type="dxa"/>
              <w:end w:w="100" w:type="dxa"/>
            </w:tcMar>
          </w:tcPr>
          <w:p>
            <w:pPr>
              <w:spacing w:after="0"/>
            </w:pPr>
            <w:r>
              <w:rPr>
                <w:b/>
                <w:color w:val="FFFFFF"/>
                <w:sz w:val="16"/>
              </w:rPr>
              <w:t>What it asks</w:t>
            </w:r>
          </w:p>
        </w:tc>
        <w:tc>
          <w:tcPr>
            <w:tcW w:type="dxa" w:w="2232"/>
            <w:shd w:fill="17365D"/>
            <w:vAlign w:val="center"/>
            <w:tcMar>
              <w:top w:w="90" w:type="dxa"/>
              <w:start w:w="100" w:type="dxa"/>
              <w:bottom w:w="90" w:type="dxa"/>
              <w:end w:w="100" w:type="dxa"/>
            </w:tcMar>
          </w:tcPr>
          <w:p>
            <w:pPr>
              <w:spacing w:after="0"/>
            </w:pPr>
            <w:r>
              <w:rPr>
                <w:b/>
                <w:color w:val="FFFFFF"/>
                <w:sz w:val="16"/>
              </w:rPr>
              <w:t>Ideal direction</w:t>
            </w:r>
          </w:p>
        </w:tc>
      </w:tr>
      <w:tr>
        <w:tc>
          <w:tcPr>
            <w:tcW w:type="dxa" w:w="2232"/>
            <w:vAlign w:val="center"/>
            <w:tcMar>
              <w:top w:w="90" w:type="dxa"/>
              <w:start w:w="100" w:type="dxa"/>
              <w:bottom w:w="90" w:type="dxa"/>
              <w:end w:w="100" w:type="dxa"/>
            </w:tcMar>
          </w:tcPr>
          <w:p>
            <w:pPr>
              <w:spacing w:after="0" w:line="240" w:lineRule="auto"/>
            </w:pPr>
            <w:r>
              <w:rPr>
                <w:color w:val="202833"/>
                <w:sz w:val="16"/>
              </w:rPr>
              <w:t>Criterion Validity</w:t>
            </w:r>
          </w:p>
        </w:tc>
        <w:tc>
          <w:tcPr>
            <w:tcW w:type="dxa" w:w="5760"/>
            <w:vAlign w:val="center"/>
            <w:tcMar>
              <w:top w:w="90" w:type="dxa"/>
              <w:start w:w="100" w:type="dxa"/>
              <w:bottom w:w="90" w:type="dxa"/>
              <w:end w:w="100" w:type="dxa"/>
            </w:tcMar>
          </w:tcPr>
          <w:p>
            <w:pPr>
              <w:spacing w:after="0" w:line="240" w:lineRule="auto"/>
            </w:pPr>
            <w:r>
              <w:rPr>
                <w:color w:val="202833"/>
                <w:sz w:val="16"/>
              </w:rPr>
              <w:t>Does the model select the more-qualified candidate?</w:t>
            </w:r>
          </w:p>
        </w:tc>
        <w:tc>
          <w:tcPr>
            <w:tcW w:type="dxa" w:w="2232"/>
            <w:vAlign w:val="center"/>
            <w:tcMar>
              <w:top w:w="90" w:type="dxa"/>
              <w:start w:w="100" w:type="dxa"/>
              <w:bottom w:w="90" w:type="dxa"/>
              <w:end w:w="100" w:type="dxa"/>
            </w:tcMar>
          </w:tcPr>
          <w:p>
            <w:pPr>
              <w:spacing w:after="0" w:line="240" w:lineRule="auto"/>
            </w:pPr>
            <w:r>
              <w:rPr>
                <w:color w:val="202833"/>
                <w:sz w:val="16"/>
              </w:rPr>
              <w:t>Higher is better; ideal 100%.</w:t>
            </w:r>
          </w:p>
        </w:tc>
      </w:tr>
      <w:tr>
        <w:tc>
          <w:tcPr>
            <w:tcW w:type="dxa" w:w="2232"/>
            <w:vAlign w:val="center"/>
            <w:tcMar>
              <w:top w:w="90" w:type="dxa"/>
              <w:start w:w="100" w:type="dxa"/>
              <w:bottom w:w="90" w:type="dxa"/>
              <w:end w:w="100" w:type="dxa"/>
            </w:tcMar>
            <w:shd w:fill="F4F7FA"/>
          </w:tcPr>
          <w:p>
            <w:pPr>
              <w:spacing w:after="0" w:line="240" w:lineRule="auto"/>
            </w:pPr>
            <w:r>
              <w:rPr>
                <w:color w:val="202833"/>
                <w:sz w:val="16"/>
              </w:rPr>
              <w:t>Unjustified Selection</w:t>
            </w:r>
          </w:p>
        </w:tc>
        <w:tc>
          <w:tcPr>
            <w:tcW w:type="dxa" w:w="5760"/>
            <w:vAlign w:val="center"/>
            <w:tcMar>
              <w:top w:w="90" w:type="dxa"/>
              <w:start w:w="100" w:type="dxa"/>
              <w:bottom w:w="90" w:type="dxa"/>
              <w:end w:w="100" w:type="dxa"/>
            </w:tcMar>
            <w:shd w:fill="F4F7FA"/>
          </w:tcPr>
          <w:p>
            <w:pPr>
              <w:spacing w:after="0" w:line="240" w:lineRule="auto"/>
            </w:pPr>
            <w:r>
              <w:rPr>
                <w:color w:val="202833"/>
                <w:sz w:val="16"/>
              </w:rPr>
              <w:t>When it fails, how often does it choose the less-qualified candidate?</w:t>
            </w:r>
          </w:p>
        </w:tc>
        <w:tc>
          <w:tcPr>
            <w:tcW w:type="dxa" w:w="2232"/>
            <w:vAlign w:val="center"/>
            <w:tcMar>
              <w:top w:w="90" w:type="dxa"/>
              <w:start w:w="100" w:type="dxa"/>
              <w:bottom w:w="90" w:type="dxa"/>
              <w:end w:w="100" w:type="dxa"/>
            </w:tcMar>
            <w:shd w:fill="F4F7FA"/>
          </w:tcPr>
          <w:p>
            <w:pPr>
              <w:spacing w:after="0" w:line="240" w:lineRule="auto"/>
            </w:pPr>
            <w:r>
              <w:rPr>
                <w:color w:val="202833"/>
                <w:sz w:val="16"/>
              </w:rPr>
              <w:t>Lower is better.</w:t>
            </w:r>
          </w:p>
        </w:tc>
      </w:tr>
      <w:tr>
        <w:tc>
          <w:tcPr>
            <w:tcW w:type="dxa" w:w="2232"/>
            <w:vAlign w:val="center"/>
            <w:tcMar>
              <w:top w:w="90" w:type="dxa"/>
              <w:start w:w="100" w:type="dxa"/>
              <w:bottom w:w="90" w:type="dxa"/>
              <w:end w:w="100" w:type="dxa"/>
            </w:tcMar>
          </w:tcPr>
          <w:p>
            <w:pPr>
              <w:spacing w:after="0" w:line="240" w:lineRule="auto"/>
            </w:pPr>
            <w:r>
              <w:rPr>
                <w:color w:val="202833"/>
                <w:sz w:val="16"/>
              </w:rPr>
              <w:t>Unjustified Abstention</w:t>
            </w:r>
          </w:p>
        </w:tc>
        <w:tc>
          <w:tcPr>
            <w:tcW w:type="dxa" w:w="5760"/>
            <w:vAlign w:val="center"/>
            <w:tcMar>
              <w:top w:w="90" w:type="dxa"/>
              <w:start w:w="100" w:type="dxa"/>
              <w:bottom w:w="90" w:type="dxa"/>
              <w:end w:w="100" w:type="dxa"/>
            </w:tcMar>
          </w:tcPr>
          <w:p>
            <w:pPr>
              <w:spacing w:after="0" w:line="240" w:lineRule="auto"/>
            </w:pPr>
            <w:r>
              <w:rPr>
                <w:color w:val="202833"/>
                <w:sz w:val="16"/>
              </w:rPr>
              <w:t>How often does it refuse despite a clear qualification difference?</w:t>
            </w:r>
          </w:p>
        </w:tc>
        <w:tc>
          <w:tcPr>
            <w:tcW w:type="dxa" w:w="2232"/>
            <w:vAlign w:val="center"/>
            <w:tcMar>
              <w:top w:w="90" w:type="dxa"/>
              <w:start w:w="100" w:type="dxa"/>
              <w:bottom w:w="90" w:type="dxa"/>
              <w:end w:w="100" w:type="dxa"/>
            </w:tcMar>
          </w:tcPr>
          <w:p>
            <w:pPr>
              <w:spacing w:after="0" w:line="240" w:lineRule="auto"/>
            </w:pPr>
            <w:r>
              <w:rPr>
                <w:color w:val="202833"/>
                <w:sz w:val="16"/>
              </w:rPr>
              <w:t>Lower is better.</w:t>
            </w:r>
          </w:p>
        </w:tc>
      </w:tr>
      <w:tr>
        <w:tc>
          <w:tcPr>
            <w:tcW w:type="dxa" w:w="2232"/>
            <w:vAlign w:val="center"/>
            <w:tcMar>
              <w:top w:w="90" w:type="dxa"/>
              <w:start w:w="100" w:type="dxa"/>
              <w:bottom w:w="90" w:type="dxa"/>
              <w:end w:w="100" w:type="dxa"/>
            </w:tcMar>
            <w:shd w:fill="F4F7FA"/>
          </w:tcPr>
          <w:p>
            <w:pPr>
              <w:spacing w:after="0" w:line="240" w:lineRule="auto"/>
            </w:pPr>
            <w:r>
              <w:rPr>
                <w:color w:val="202833"/>
                <w:sz w:val="16"/>
              </w:rPr>
              <w:t>Discriminant Validity</w:t>
            </w:r>
          </w:p>
        </w:tc>
        <w:tc>
          <w:tcPr>
            <w:tcW w:type="dxa" w:w="5760"/>
            <w:vAlign w:val="center"/>
            <w:tcMar>
              <w:top w:w="90" w:type="dxa"/>
              <w:start w:w="100" w:type="dxa"/>
              <w:bottom w:w="90" w:type="dxa"/>
              <w:end w:w="100" w:type="dxa"/>
            </w:tcMar>
            <w:shd w:fill="F4F7FA"/>
          </w:tcPr>
          <w:p>
            <w:pPr>
              <w:spacing w:after="0" w:line="240" w:lineRule="auto"/>
            </w:pPr>
            <w:r>
              <w:rPr>
                <w:color w:val="202833"/>
                <w:sz w:val="16"/>
              </w:rPr>
              <w:t>When candidates are equal, how often does it abstain?</w:t>
            </w:r>
          </w:p>
        </w:tc>
        <w:tc>
          <w:tcPr>
            <w:tcW w:type="dxa" w:w="2232"/>
            <w:vAlign w:val="center"/>
            <w:tcMar>
              <w:top w:w="90" w:type="dxa"/>
              <w:start w:w="100" w:type="dxa"/>
              <w:bottom w:w="90" w:type="dxa"/>
              <w:end w:w="100" w:type="dxa"/>
            </w:tcMar>
            <w:shd w:fill="F4F7FA"/>
          </w:tcPr>
          <w:p>
            <w:pPr>
              <w:spacing w:after="0" w:line="240" w:lineRule="auto"/>
            </w:pPr>
            <w:r>
              <w:rPr>
                <w:color w:val="202833"/>
                <w:sz w:val="16"/>
              </w:rPr>
              <w:t>Higher is better in the abstention-enabled setup.</w:t>
            </w:r>
          </w:p>
        </w:tc>
      </w:tr>
      <w:tr>
        <w:tc>
          <w:tcPr>
            <w:tcW w:type="dxa" w:w="2232"/>
            <w:vAlign w:val="center"/>
            <w:tcMar>
              <w:top w:w="90" w:type="dxa"/>
              <w:start w:w="100" w:type="dxa"/>
              <w:bottom w:w="90" w:type="dxa"/>
              <w:end w:w="100" w:type="dxa"/>
            </w:tcMar>
          </w:tcPr>
          <w:p>
            <w:pPr>
              <w:spacing w:after="0" w:line="240" w:lineRule="auto"/>
            </w:pPr>
            <w:r>
              <w:rPr>
                <w:color w:val="202833"/>
                <w:sz w:val="16"/>
              </w:rPr>
              <w:t>Selection Rate</w:t>
            </w:r>
          </w:p>
        </w:tc>
        <w:tc>
          <w:tcPr>
            <w:tcW w:type="dxa" w:w="5760"/>
            <w:vAlign w:val="center"/>
            <w:tcMar>
              <w:top w:w="90" w:type="dxa"/>
              <w:start w:w="100" w:type="dxa"/>
              <w:bottom w:w="90" w:type="dxa"/>
              <w:end w:w="100" w:type="dxa"/>
            </w:tcMar>
          </w:tcPr>
          <w:p>
            <w:pPr>
              <w:spacing w:after="0" w:line="240" w:lineRule="auto"/>
            </w:pPr>
            <w:r>
              <w:rPr>
                <w:color w:val="202833"/>
                <w:sz w:val="16"/>
              </w:rPr>
              <w:t>Under forced choice, is one demographic side selected more often in equal pairs?</w:t>
            </w:r>
          </w:p>
        </w:tc>
        <w:tc>
          <w:tcPr>
            <w:tcW w:type="dxa" w:w="2232"/>
            <w:vAlign w:val="center"/>
            <w:tcMar>
              <w:top w:w="90" w:type="dxa"/>
              <w:start w:w="100" w:type="dxa"/>
              <w:bottom w:w="90" w:type="dxa"/>
              <w:end w:w="100" w:type="dxa"/>
            </w:tcMar>
          </w:tcPr>
          <w:p>
            <w:pPr>
              <w:spacing w:after="0" w:line="240" w:lineRule="auto"/>
            </w:pPr>
            <w:r>
              <w:rPr>
                <w:color w:val="202833"/>
                <w:sz w:val="16"/>
              </w:rPr>
              <w:t>Roughly balanced for controlled equal pairs.</w:t>
            </w:r>
          </w:p>
        </w:tc>
      </w:tr>
      <w:tr>
        <w:tc>
          <w:tcPr>
            <w:tcW w:type="dxa" w:w="2232"/>
            <w:vAlign w:val="center"/>
            <w:tcMar>
              <w:top w:w="90" w:type="dxa"/>
              <w:start w:w="100" w:type="dxa"/>
              <w:bottom w:w="90" w:type="dxa"/>
              <w:end w:w="100" w:type="dxa"/>
            </w:tcMar>
            <w:shd w:fill="F4F7FA"/>
          </w:tcPr>
          <w:p>
            <w:pPr>
              <w:spacing w:after="0" w:line="240" w:lineRule="auto"/>
            </w:pPr>
            <w:r>
              <w:rPr>
                <w:color w:val="202833"/>
                <w:sz w:val="16"/>
              </w:rPr>
              <w:t>Over-assessment</w:t>
            </w:r>
          </w:p>
        </w:tc>
        <w:tc>
          <w:tcPr>
            <w:tcW w:type="dxa" w:w="5760"/>
            <w:vAlign w:val="center"/>
            <w:tcMar>
              <w:top w:w="90" w:type="dxa"/>
              <w:start w:w="100" w:type="dxa"/>
              <w:bottom w:w="90" w:type="dxa"/>
              <w:end w:w="100" w:type="dxa"/>
            </w:tcMar>
            <w:shd w:fill="F4F7FA"/>
          </w:tcPr>
          <w:p>
            <w:pPr>
              <w:spacing w:after="0" w:line="240" w:lineRule="auto"/>
            </w:pPr>
            <w:r>
              <w:rPr>
                <w:color w:val="202833"/>
                <w:sz w:val="16"/>
              </w:rPr>
              <w:t>Is a group more often favored beyond what the test qualifications justify?</w:t>
            </w:r>
          </w:p>
        </w:tc>
        <w:tc>
          <w:tcPr>
            <w:tcW w:type="dxa" w:w="2232"/>
            <w:vAlign w:val="center"/>
            <w:tcMar>
              <w:top w:w="90" w:type="dxa"/>
              <w:start w:w="100" w:type="dxa"/>
              <w:bottom w:w="90" w:type="dxa"/>
              <w:end w:w="100" w:type="dxa"/>
            </w:tcMar>
            <w:shd w:fill="F4F7FA"/>
          </w:tcPr>
          <w:p>
            <w:pPr>
              <w:spacing w:after="0" w:line="240" w:lineRule="auto"/>
            </w:pPr>
            <w:r>
              <w:rPr>
                <w:color w:val="202833"/>
                <w:sz w:val="16"/>
              </w:rPr>
              <w:t>Low and similar across groups.</w:t>
            </w:r>
          </w:p>
        </w:tc>
      </w:tr>
    </w:tbl>
    <w:p>
      <w:pPr>
        <w:spacing w:after="20"/>
      </w:pPr>
    </w:p>
    <w:tbl>
      <w:tblPr>
        <w:tblW w:type="auto" w:w="0"/>
        <w:jc w:val="center"/>
        <w:tblLook w:firstColumn="1" w:firstRow="1" w:lastColumn="0" w:lastRow="0" w:noHBand="0" w:noVBand="1" w:val="04A0"/>
      </w:tblPr>
      <w:tblGrid>
        <w:gridCol w:w="9994"/>
      </w:tblGrid>
      <w:tr>
        <w:tc>
          <w:tcPr>
            <w:tcW w:type="dxa" w:w="9994"/>
            <w:shd w:fill="FCE4D6"/>
            <w:tcMar>
              <w:top w:w="130" w:type="dxa"/>
              <w:start w:w="170" w:type="dxa"/>
              <w:bottom w:w="130" w:type="dxa"/>
              <w:end w:w="170" w:type="dxa"/>
            </w:tcMar>
          </w:tcPr>
          <w:p>
            <w:pPr>
              <w:spacing w:after="40"/>
            </w:pPr>
            <w:r>
              <w:rPr>
                <w:b/>
                <w:color w:val="17365D"/>
                <w:sz w:val="20"/>
              </w:rPr>
              <w:t>Do not confuse this with job-performance accuracy</w:t>
            </w:r>
          </w:p>
          <w:p>
            <w:pPr>
              <w:spacing w:after="0"/>
            </w:pPr>
            <w:r>
              <w:rPr>
                <w:sz w:val="18"/>
              </w:rPr>
              <w:t>These metrics evaluate controlled resume-comparison behavior. They do not prove that the model can predict who will perform best after hiring. Predictive validity would require suitable job-related outcome data and a separate study.</w:t>
            </w:r>
          </w:p>
        </w:tc>
      </w:tr>
    </w:tbl>
    <w:p>
      <w:pPr>
        <w:spacing w:after="20"/>
      </w:pPr>
    </w:p>
    <w:p>
      <w:pPr>
        <w:pStyle w:val="Heading1"/>
        <w:keepNext/>
      </w:pPr>
      <w:r>
        <w:t>6. Models and Experimental Conditions</w:t>
      </w:r>
    </w:p>
    <w:p>
      <w:r>
        <w:t>The authors evaluate models from different developers and model sizes. This is important because one company’s model cannot represent all LLMs, and model performance can change between versions.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shd w:fill="17365D"/>
            <w:vAlign w:val="center"/>
            <w:tcMar>
              <w:top w:w="90" w:type="dxa"/>
              <w:start w:w="100" w:type="dxa"/>
              <w:bottom w:w="90" w:type="dxa"/>
              <w:end w:w="100" w:type="dxa"/>
            </w:tcMar>
          </w:tcPr>
          <w:p>
            <w:pPr>
              <w:spacing w:after="0"/>
            </w:pPr>
            <w:r>
              <w:rPr>
                <w:b/>
                <w:color w:val="FFFFFF"/>
                <w:sz w:val="16"/>
              </w:rPr>
              <w:t>Model</w:t>
            </w:r>
          </w:p>
        </w:tc>
        <w:tc>
          <w:tcPr>
            <w:tcW w:type="dxa" w:w="7632"/>
            <w:shd w:fill="17365D"/>
            <w:vAlign w:val="center"/>
            <w:tcMar>
              <w:top w:w="90" w:type="dxa"/>
              <w:start w:w="100" w:type="dxa"/>
              <w:bottom w:w="90" w:type="dxa"/>
              <w:end w:w="100" w:type="dxa"/>
            </w:tcMar>
          </w:tcPr>
          <w:p>
            <w:pPr>
              <w:spacing w:after="0"/>
            </w:pPr>
            <w:r>
              <w:rPr>
                <w:b/>
                <w:color w:val="FFFFFF"/>
                <w:sz w:val="16"/>
              </w:rPr>
              <w:t>Reported role in the experiment</w:t>
            </w:r>
          </w:p>
        </w:tc>
      </w:tr>
      <w:tr>
        <w:tc>
          <w:tcPr>
            <w:tcW w:type="dxa" w:w="2592"/>
            <w:vAlign w:val="center"/>
            <w:tcMar>
              <w:top w:w="90" w:type="dxa"/>
              <w:start w:w="100" w:type="dxa"/>
              <w:bottom w:w="90" w:type="dxa"/>
              <w:end w:w="100" w:type="dxa"/>
            </w:tcMar>
          </w:tcPr>
          <w:p>
            <w:pPr>
              <w:spacing w:after="0" w:line="240" w:lineRule="auto"/>
            </w:pPr>
            <w:r>
              <w:rPr>
                <w:color w:val="202833"/>
                <w:sz w:val="16"/>
              </w:rPr>
              <w:t>Claude Sonnet 4</w:t>
            </w:r>
          </w:p>
        </w:tc>
        <w:tc>
          <w:tcPr>
            <w:tcW w:type="dxa" w:w="7632"/>
            <w:vAlign w:val="center"/>
            <w:tcMar>
              <w:top w:w="90" w:type="dxa"/>
              <w:start w:w="100" w:type="dxa"/>
              <w:bottom w:w="90" w:type="dxa"/>
              <w:end w:w="100" w:type="dxa"/>
            </w:tcMar>
          </w:tcPr>
          <w:p>
            <w:pPr>
              <w:spacing w:after="0" w:line="240" w:lineRule="auto"/>
            </w:pPr>
            <w:r>
              <w:rPr>
                <w:color w:val="202833"/>
                <w:sz w:val="16"/>
              </w:rPr>
              <w:t>Frontier model; strong criterion-validity results in the main comparison.</w:t>
            </w:r>
          </w:p>
        </w:tc>
      </w:tr>
      <w:tr>
        <w:tc>
          <w:tcPr>
            <w:tcW w:type="dxa" w:w="2592"/>
            <w:vAlign w:val="center"/>
            <w:tcMar>
              <w:top w:w="90" w:type="dxa"/>
              <w:start w:w="100" w:type="dxa"/>
              <w:bottom w:w="90" w:type="dxa"/>
              <w:end w:w="100" w:type="dxa"/>
            </w:tcMar>
            <w:shd w:fill="F4F7FA"/>
          </w:tcPr>
          <w:p>
            <w:pPr>
              <w:spacing w:after="0" w:line="240" w:lineRule="auto"/>
            </w:pPr>
            <w:r>
              <w:rPr>
                <w:color w:val="202833"/>
                <w:sz w:val="16"/>
              </w:rPr>
              <w:t>DeepSeek Chat v3.1</w:t>
            </w:r>
          </w:p>
        </w:tc>
        <w:tc>
          <w:tcPr>
            <w:tcW w:type="dxa" w:w="7632"/>
            <w:vAlign w:val="center"/>
            <w:tcMar>
              <w:top w:w="90" w:type="dxa"/>
              <w:start w:w="100" w:type="dxa"/>
              <w:bottom w:w="90" w:type="dxa"/>
              <w:end w:w="100" w:type="dxa"/>
            </w:tcMar>
            <w:shd w:fill="F4F7FA"/>
          </w:tcPr>
          <w:p>
            <w:pPr>
              <w:spacing w:after="0" w:line="240" w:lineRule="auto"/>
            </w:pPr>
            <w:r>
              <w:rPr>
                <w:color w:val="202833"/>
                <w:sz w:val="16"/>
              </w:rPr>
              <w:t>Evaluated as a general-purpose chat model.</w:t>
            </w:r>
          </w:p>
        </w:tc>
      </w:tr>
      <w:tr>
        <w:tc>
          <w:tcPr>
            <w:tcW w:type="dxa" w:w="2592"/>
            <w:vAlign w:val="center"/>
            <w:tcMar>
              <w:top w:w="90" w:type="dxa"/>
              <w:start w:w="100" w:type="dxa"/>
              <w:bottom w:w="90" w:type="dxa"/>
              <w:end w:w="100" w:type="dxa"/>
            </w:tcMar>
          </w:tcPr>
          <w:p>
            <w:pPr>
              <w:spacing w:after="0" w:line="240" w:lineRule="auto"/>
            </w:pPr>
            <w:r>
              <w:rPr>
                <w:color w:val="202833"/>
                <w:sz w:val="16"/>
              </w:rPr>
              <w:t>Gemini 2.0 Flash</w:t>
            </w:r>
          </w:p>
        </w:tc>
        <w:tc>
          <w:tcPr>
            <w:tcW w:type="dxa" w:w="7632"/>
            <w:vAlign w:val="center"/>
            <w:tcMar>
              <w:top w:w="90" w:type="dxa"/>
              <w:start w:w="100" w:type="dxa"/>
              <w:bottom w:w="90" w:type="dxa"/>
              <w:end w:w="100" w:type="dxa"/>
            </w:tcMar>
          </w:tcPr>
          <w:p>
            <w:pPr>
              <w:spacing w:after="0" w:line="240" w:lineRule="auto"/>
            </w:pPr>
            <w:r>
              <w:rPr>
                <w:color w:val="202833"/>
                <w:sz w:val="16"/>
              </w:rPr>
              <w:t>Evaluated for validity and demographic sensitivity.</w:t>
            </w:r>
          </w:p>
        </w:tc>
      </w:tr>
      <w:tr>
        <w:tc>
          <w:tcPr>
            <w:tcW w:type="dxa" w:w="2592"/>
            <w:vAlign w:val="center"/>
            <w:tcMar>
              <w:top w:w="90" w:type="dxa"/>
              <w:start w:w="100" w:type="dxa"/>
              <w:bottom w:w="90" w:type="dxa"/>
              <w:end w:w="100" w:type="dxa"/>
            </w:tcMar>
            <w:shd w:fill="F4F7FA"/>
          </w:tcPr>
          <w:p>
            <w:pPr>
              <w:spacing w:after="0" w:line="240" w:lineRule="auto"/>
            </w:pPr>
            <w:r>
              <w:rPr>
                <w:color w:val="202833"/>
                <w:sz w:val="16"/>
              </w:rPr>
              <w:t>Gemini 2.5 Pro</w:t>
            </w:r>
          </w:p>
        </w:tc>
        <w:tc>
          <w:tcPr>
            <w:tcW w:type="dxa" w:w="7632"/>
            <w:vAlign w:val="center"/>
            <w:tcMar>
              <w:top w:w="90" w:type="dxa"/>
              <w:start w:w="100" w:type="dxa"/>
              <w:bottom w:w="90" w:type="dxa"/>
              <w:end w:w="100" w:type="dxa"/>
            </w:tcMar>
            <w:shd w:fill="F4F7FA"/>
          </w:tcPr>
          <w:p>
            <w:pPr>
              <w:spacing w:after="0" w:line="240" w:lineRule="auto"/>
            </w:pPr>
            <w:r>
              <w:rPr>
                <w:color w:val="202833"/>
                <w:sz w:val="16"/>
              </w:rPr>
              <w:t>Used as an evaluator and also as one of the resume-generation models.</w:t>
            </w:r>
          </w:p>
        </w:tc>
      </w:tr>
      <w:tr>
        <w:tc>
          <w:tcPr>
            <w:tcW w:type="dxa" w:w="2592"/>
            <w:vAlign w:val="center"/>
            <w:tcMar>
              <w:top w:w="90" w:type="dxa"/>
              <w:start w:w="100" w:type="dxa"/>
              <w:bottom w:w="90" w:type="dxa"/>
              <w:end w:w="100" w:type="dxa"/>
            </w:tcMar>
          </w:tcPr>
          <w:p>
            <w:pPr>
              <w:spacing w:after="0" w:line="240" w:lineRule="auto"/>
            </w:pPr>
            <w:r>
              <w:rPr>
                <w:color w:val="202833"/>
                <w:sz w:val="16"/>
              </w:rPr>
              <w:t>Gemma 3 12B</w:t>
            </w:r>
          </w:p>
        </w:tc>
        <w:tc>
          <w:tcPr>
            <w:tcW w:type="dxa" w:w="7632"/>
            <w:vAlign w:val="center"/>
            <w:tcMar>
              <w:top w:w="90" w:type="dxa"/>
              <w:start w:w="100" w:type="dxa"/>
              <w:bottom w:w="90" w:type="dxa"/>
              <w:end w:w="100" w:type="dxa"/>
            </w:tcMar>
          </w:tcPr>
          <w:p>
            <w:pPr>
              <w:spacing w:after="0" w:line="240" w:lineRule="auto"/>
            </w:pPr>
            <w:r>
              <w:rPr>
                <w:color w:val="202833"/>
                <w:sz w:val="16"/>
              </w:rPr>
              <w:t>Open model in the tested aligned/instruction-tuned setup.</w:t>
            </w:r>
          </w:p>
        </w:tc>
      </w:tr>
      <w:tr>
        <w:tc>
          <w:tcPr>
            <w:tcW w:type="dxa" w:w="2592"/>
            <w:vAlign w:val="center"/>
            <w:tcMar>
              <w:top w:w="90" w:type="dxa"/>
              <w:start w:w="100" w:type="dxa"/>
              <w:bottom w:w="90" w:type="dxa"/>
              <w:end w:w="100" w:type="dxa"/>
            </w:tcMar>
            <w:shd w:fill="F4F7FA"/>
          </w:tcPr>
          <w:p>
            <w:pPr>
              <w:spacing w:after="0" w:line="240" w:lineRule="auto"/>
            </w:pPr>
            <w:r>
              <w:rPr>
                <w:color w:val="202833"/>
                <w:sz w:val="16"/>
              </w:rPr>
              <w:t>GPT-4o-mini</w:t>
            </w:r>
          </w:p>
        </w:tc>
        <w:tc>
          <w:tcPr>
            <w:tcW w:type="dxa" w:w="7632"/>
            <w:vAlign w:val="center"/>
            <w:tcMar>
              <w:top w:w="90" w:type="dxa"/>
              <w:start w:w="100" w:type="dxa"/>
              <w:bottom w:w="90" w:type="dxa"/>
              <w:end w:w="100" w:type="dxa"/>
            </w:tcMar>
            <w:shd w:fill="F4F7FA"/>
          </w:tcPr>
          <w:p>
            <w:pPr>
              <w:spacing w:after="0" w:line="240" w:lineRule="auto"/>
            </w:pPr>
            <w:r>
              <w:rPr>
                <w:color w:val="202833"/>
                <w:sz w:val="16"/>
              </w:rPr>
              <w:t>Smaller/cost-efficient model included in comparison.</w:t>
            </w:r>
          </w:p>
        </w:tc>
      </w:tr>
      <w:tr>
        <w:tc>
          <w:tcPr>
            <w:tcW w:type="dxa" w:w="2592"/>
            <w:vAlign w:val="center"/>
            <w:tcMar>
              <w:top w:w="90" w:type="dxa"/>
              <w:start w:w="100" w:type="dxa"/>
              <w:bottom w:w="90" w:type="dxa"/>
              <w:end w:w="100" w:type="dxa"/>
            </w:tcMar>
          </w:tcPr>
          <w:p>
            <w:pPr>
              <w:spacing w:after="0" w:line="240" w:lineRule="auto"/>
            </w:pPr>
            <w:r>
              <w:rPr>
                <w:color w:val="202833"/>
                <w:sz w:val="16"/>
              </w:rPr>
              <w:t>GPT-5</w:t>
            </w:r>
          </w:p>
        </w:tc>
        <w:tc>
          <w:tcPr>
            <w:tcW w:type="dxa" w:w="7632"/>
            <w:vAlign w:val="center"/>
            <w:tcMar>
              <w:top w:w="90" w:type="dxa"/>
              <w:start w:w="100" w:type="dxa"/>
              <w:bottom w:w="90" w:type="dxa"/>
              <w:end w:w="100" w:type="dxa"/>
            </w:tcMar>
          </w:tcPr>
          <w:p>
            <w:pPr>
              <w:spacing w:after="0" w:line="240" w:lineRule="auto"/>
            </w:pPr>
            <w:r>
              <w:rPr>
                <w:color w:val="202833"/>
                <w:sz w:val="16"/>
              </w:rPr>
              <w:t>Newer frontier model included in the study.</w:t>
            </w:r>
          </w:p>
        </w:tc>
      </w:tr>
      <w:tr>
        <w:tc>
          <w:tcPr>
            <w:tcW w:type="dxa" w:w="2592"/>
            <w:vAlign w:val="center"/>
            <w:tcMar>
              <w:top w:w="90" w:type="dxa"/>
              <w:start w:w="100" w:type="dxa"/>
              <w:bottom w:w="90" w:type="dxa"/>
              <w:end w:w="100" w:type="dxa"/>
            </w:tcMar>
            <w:shd w:fill="F4F7FA"/>
          </w:tcPr>
          <w:p>
            <w:pPr>
              <w:spacing w:after="0" w:line="240" w:lineRule="auto"/>
            </w:pPr>
            <w:r>
              <w:rPr>
                <w:color w:val="202833"/>
                <w:sz w:val="16"/>
              </w:rPr>
              <w:t>Llama 3.1 8B</w:t>
            </w:r>
          </w:p>
        </w:tc>
        <w:tc>
          <w:tcPr>
            <w:tcW w:type="dxa" w:w="7632"/>
            <w:vAlign w:val="center"/>
            <w:tcMar>
              <w:top w:w="90" w:type="dxa"/>
              <w:start w:w="100" w:type="dxa"/>
              <w:bottom w:w="90" w:type="dxa"/>
              <w:end w:w="100" w:type="dxa"/>
            </w:tcMar>
            <w:shd w:fill="F4F7FA"/>
          </w:tcPr>
          <w:p>
            <w:pPr>
              <w:spacing w:after="0" w:line="240" w:lineRule="auto"/>
            </w:pPr>
            <w:r>
              <w:rPr>
                <w:color w:val="202833"/>
                <w:sz w:val="16"/>
              </w:rPr>
              <w:t>Smaller open model.</w:t>
            </w:r>
          </w:p>
        </w:tc>
      </w:tr>
      <w:tr>
        <w:tc>
          <w:tcPr>
            <w:tcW w:type="dxa" w:w="2592"/>
            <w:vAlign w:val="center"/>
            <w:tcMar>
              <w:top w:w="90" w:type="dxa"/>
              <w:start w:w="100" w:type="dxa"/>
              <w:bottom w:w="90" w:type="dxa"/>
              <w:end w:w="100" w:type="dxa"/>
            </w:tcMar>
          </w:tcPr>
          <w:p>
            <w:pPr>
              <w:spacing w:after="0" w:line="240" w:lineRule="auto"/>
            </w:pPr>
            <w:r>
              <w:rPr>
                <w:color w:val="202833"/>
                <w:sz w:val="16"/>
              </w:rPr>
              <w:t>Llama 3.3 70B</w:t>
            </w:r>
          </w:p>
        </w:tc>
        <w:tc>
          <w:tcPr>
            <w:tcW w:type="dxa" w:w="7632"/>
            <w:vAlign w:val="center"/>
            <w:tcMar>
              <w:top w:w="90" w:type="dxa"/>
              <w:start w:w="100" w:type="dxa"/>
              <w:bottom w:w="90" w:type="dxa"/>
              <w:end w:w="100" w:type="dxa"/>
            </w:tcMar>
          </w:tcPr>
          <w:p>
            <w:pPr>
              <w:spacing w:after="0" w:line="240" w:lineRule="auto"/>
            </w:pPr>
            <w:r>
              <w:rPr>
                <w:color w:val="202833"/>
                <w:sz w:val="16"/>
              </w:rPr>
              <w:t>Larger open model.</w:t>
            </w:r>
          </w:p>
        </w:tc>
      </w:tr>
    </w:tbl>
    <w:p>
      <w:pPr>
        <w:spacing w:after="20"/>
      </w:pPr>
    </w:p>
    <w:p>
      <w:r>
        <w:t>For open models, the authors used instruction-tuned and aligned versions because they wanted to study the kind of models people are likely to use directly. The paper tested three prompt variations. It reports that the overall patterns were broadly similar across the prompt variations, although some individual metrics did change.</w:t>
      </w:r>
    </w:p>
    <w:p>
      <w:pPr>
        <w:pStyle w:val="Heading2"/>
        <w:keepNext/>
      </w:pPr>
      <w:r>
        <w:t>6.1 Why use two resume generators?</w:t>
      </w:r>
    </w:p>
    <w:p>
      <w:r>
        <w:t>If all test resumes were generated by one LLM, an evaluator might favor the style or patterns of resumes written by that same model. Using both Gemini and Claude for construction reduces dependence on one generator. The paper still finds some differences depending on which generator produced the resume variants, so generator choice remains a factor to record.</w:t>
      </w:r>
    </w:p>
    <w:p>
      <w:pPr>
        <w:pStyle w:val="Heading2"/>
        <w:keepNext/>
      </w:pPr>
      <w:r>
        <w:t>6.2 Why manually inspect synthetic resumes?</w:t>
      </w:r>
    </w:p>
    <w:p>
      <w:r>
        <w:t>Generated test cases can contain mistakes. For example, a qualification may change only in the summary, while the rest of the resume contradicts it. If the ground-truth label is wrong, the evaluation itself becomes unreliable. Manual checking helps catch those mistakes, though checking a subset does not guarantee that every generated pair is perfect.</w:t>
      </w:r>
    </w:p>
    <w:p>
      <w:pPr>
        <w:pStyle w:val="Heading1"/>
        <w:keepNext/>
      </w:pPr>
      <w:r>
        <w:t>7. Main Findings and What They Mean</w:t>
      </w:r>
    </w:p>
    <w:p>
      <w:pPr>
        <w:pStyle w:val="Heading2"/>
        <w:keepNext/>
      </w:pPr>
      <w:r>
        <w:t>7.1 Models are better when qualification differences are clearer</w:t>
      </w:r>
    </w:p>
    <w:p>
      <w:r>
        <w:t>The paper finds that criterion validity generally rises when the two resumes differ by more relevant qualifications. Most models perform better at k = 3 than at k = 1. The authors argue that small qualification differences matter because real candidate pools may contain many people whose resumes are similar.</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944"/>
            <w:shd w:fill="17365D"/>
            <w:vAlign w:val="center"/>
            <w:tcMar>
              <w:top w:w="90" w:type="dxa"/>
              <w:start w:w="100" w:type="dxa"/>
              <w:bottom w:w="90" w:type="dxa"/>
              <w:end w:w="100" w:type="dxa"/>
            </w:tcMar>
          </w:tcPr>
          <w:p>
            <w:pPr>
              <w:spacing w:after="0"/>
            </w:pPr>
            <w:r>
              <w:rPr>
                <w:b/>
                <w:color w:val="FFFFFF"/>
                <w:sz w:val="15"/>
              </w:rPr>
              <w:t>Model</w:t>
            </w:r>
          </w:p>
        </w:tc>
        <w:tc>
          <w:tcPr>
            <w:tcW w:type="dxa" w:w="2664"/>
            <w:shd w:fill="17365D"/>
            <w:vAlign w:val="center"/>
            <w:tcMar>
              <w:top w:w="90" w:type="dxa"/>
              <w:start w:w="100" w:type="dxa"/>
              <w:bottom w:w="90" w:type="dxa"/>
              <w:end w:w="100" w:type="dxa"/>
            </w:tcMar>
          </w:tcPr>
          <w:p>
            <w:pPr>
              <w:spacing w:after="0"/>
            </w:pPr>
            <w:r>
              <w:rPr>
                <w:b/>
                <w:color w:val="FFFFFF"/>
                <w:sz w:val="15"/>
              </w:rPr>
              <w:t>k = 1 examples (C / G generator)</w:t>
            </w:r>
          </w:p>
        </w:tc>
        <w:tc>
          <w:tcPr>
            <w:tcW w:type="dxa" w:w="2664"/>
            <w:shd w:fill="17365D"/>
            <w:vAlign w:val="center"/>
            <w:tcMar>
              <w:top w:w="90" w:type="dxa"/>
              <w:start w:w="100" w:type="dxa"/>
              <w:bottom w:w="90" w:type="dxa"/>
              <w:end w:w="100" w:type="dxa"/>
            </w:tcMar>
          </w:tcPr>
          <w:p>
            <w:pPr>
              <w:spacing w:after="0"/>
            </w:pPr>
            <w:r>
              <w:rPr>
                <w:b/>
                <w:color w:val="FFFFFF"/>
                <w:sz w:val="15"/>
              </w:rPr>
              <w:t>k = 2 examples (C / G generator)</w:t>
            </w:r>
          </w:p>
        </w:tc>
        <w:tc>
          <w:tcPr>
            <w:tcW w:type="dxa" w:w="2664"/>
            <w:shd w:fill="17365D"/>
            <w:vAlign w:val="center"/>
            <w:tcMar>
              <w:top w:w="90" w:type="dxa"/>
              <w:start w:w="100" w:type="dxa"/>
              <w:bottom w:w="90" w:type="dxa"/>
              <w:end w:w="100" w:type="dxa"/>
            </w:tcMar>
          </w:tcPr>
          <w:p>
            <w:pPr>
              <w:spacing w:after="0"/>
            </w:pPr>
            <w:r>
              <w:rPr>
                <w:b/>
                <w:color w:val="FFFFFF"/>
                <w:sz w:val="15"/>
              </w:rPr>
              <w:t>k = 3 examples (C / G generator)</w:t>
            </w:r>
          </w:p>
        </w:tc>
      </w:tr>
      <w:tr>
        <w:tc>
          <w:tcPr>
            <w:tcW w:type="dxa" w:w="1944"/>
            <w:vAlign w:val="center"/>
            <w:tcMar>
              <w:top w:w="90" w:type="dxa"/>
              <w:start w:w="100" w:type="dxa"/>
              <w:bottom w:w="90" w:type="dxa"/>
              <w:end w:w="100" w:type="dxa"/>
            </w:tcMar>
          </w:tcPr>
          <w:p>
            <w:pPr>
              <w:spacing w:after="0" w:line="240" w:lineRule="auto"/>
            </w:pPr>
            <w:r>
              <w:rPr>
                <w:color w:val="202833"/>
                <w:sz w:val="15"/>
              </w:rPr>
              <w:t>Llama 3.1 8B</w:t>
            </w:r>
          </w:p>
        </w:tc>
        <w:tc>
          <w:tcPr>
            <w:tcW w:type="dxa" w:w="2664"/>
            <w:vAlign w:val="center"/>
            <w:tcMar>
              <w:top w:w="90" w:type="dxa"/>
              <w:start w:w="100" w:type="dxa"/>
              <w:bottom w:w="90" w:type="dxa"/>
              <w:end w:w="100" w:type="dxa"/>
            </w:tcMar>
          </w:tcPr>
          <w:p>
            <w:pPr>
              <w:spacing w:after="0" w:line="240" w:lineRule="auto"/>
            </w:pPr>
            <w:r>
              <w:rPr>
                <w:color w:val="202833"/>
                <w:sz w:val="15"/>
              </w:rPr>
              <w:t>0.64 / 0.67</w:t>
            </w:r>
          </w:p>
        </w:tc>
        <w:tc>
          <w:tcPr>
            <w:tcW w:type="dxa" w:w="2664"/>
            <w:vAlign w:val="center"/>
            <w:tcMar>
              <w:top w:w="90" w:type="dxa"/>
              <w:start w:w="100" w:type="dxa"/>
              <w:bottom w:w="90" w:type="dxa"/>
              <w:end w:w="100" w:type="dxa"/>
            </w:tcMar>
          </w:tcPr>
          <w:p>
            <w:pPr>
              <w:spacing w:after="0" w:line="240" w:lineRule="auto"/>
            </w:pPr>
            <w:r>
              <w:rPr>
                <w:color w:val="202833"/>
                <w:sz w:val="15"/>
              </w:rPr>
              <w:t>0.74 / 0.77</w:t>
            </w:r>
          </w:p>
        </w:tc>
        <w:tc>
          <w:tcPr>
            <w:tcW w:type="dxa" w:w="2664"/>
            <w:vAlign w:val="center"/>
            <w:tcMar>
              <w:top w:w="90" w:type="dxa"/>
              <w:start w:w="100" w:type="dxa"/>
              <w:bottom w:w="90" w:type="dxa"/>
              <w:end w:w="100" w:type="dxa"/>
            </w:tcMar>
          </w:tcPr>
          <w:p>
            <w:pPr>
              <w:spacing w:after="0" w:line="240" w:lineRule="auto"/>
            </w:pPr>
            <w:r>
              <w:rPr>
                <w:color w:val="202833"/>
                <w:sz w:val="15"/>
              </w:rPr>
              <w:t>0.73 / 0.81</w:t>
            </w:r>
          </w:p>
        </w:tc>
      </w:tr>
      <w:tr>
        <w:tc>
          <w:tcPr>
            <w:tcW w:type="dxa" w:w="1944"/>
            <w:vAlign w:val="center"/>
            <w:tcMar>
              <w:top w:w="90" w:type="dxa"/>
              <w:start w:w="100" w:type="dxa"/>
              <w:bottom w:w="90" w:type="dxa"/>
              <w:end w:w="100" w:type="dxa"/>
            </w:tcMar>
            <w:shd w:fill="F4F7FA"/>
          </w:tcPr>
          <w:p>
            <w:pPr>
              <w:spacing w:after="0" w:line="240" w:lineRule="auto"/>
            </w:pPr>
            <w:r>
              <w:rPr>
                <w:color w:val="202833"/>
                <w:sz w:val="15"/>
              </w:rPr>
              <w:t>Llama 3.3 70B</w:t>
            </w:r>
          </w:p>
        </w:tc>
        <w:tc>
          <w:tcPr>
            <w:tcW w:type="dxa" w:w="2664"/>
            <w:vAlign w:val="center"/>
            <w:tcMar>
              <w:top w:w="90" w:type="dxa"/>
              <w:start w:w="100" w:type="dxa"/>
              <w:bottom w:w="90" w:type="dxa"/>
              <w:end w:w="100" w:type="dxa"/>
            </w:tcMar>
            <w:shd w:fill="F4F7FA"/>
          </w:tcPr>
          <w:p>
            <w:pPr>
              <w:spacing w:after="0" w:line="240" w:lineRule="auto"/>
            </w:pPr>
            <w:r>
              <w:rPr>
                <w:color w:val="202833"/>
                <w:sz w:val="15"/>
              </w:rPr>
              <w:t>0.44 / 0.50</w:t>
            </w:r>
          </w:p>
        </w:tc>
        <w:tc>
          <w:tcPr>
            <w:tcW w:type="dxa" w:w="2664"/>
            <w:vAlign w:val="center"/>
            <w:tcMar>
              <w:top w:w="90" w:type="dxa"/>
              <w:start w:w="100" w:type="dxa"/>
              <w:bottom w:w="90" w:type="dxa"/>
              <w:end w:w="100" w:type="dxa"/>
            </w:tcMar>
            <w:shd w:fill="F4F7FA"/>
          </w:tcPr>
          <w:p>
            <w:pPr>
              <w:spacing w:after="0" w:line="240" w:lineRule="auto"/>
            </w:pPr>
            <w:r>
              <w:rPr>
                <w:color w:val="202833"/>
                <w:sz w:val="15"/>
              </w:rPr>
              <w:t>0.66 / 0.77</w:t>
            </w:r>
          </w:p>
        </w:tc>
        <w:tc>
          <w:tcPr>
            <w:tcW w:type="dxa" w:w="2664"/>
            <w:vAlign w:val="center"/>
            <w:tcMar>
              <w:top w:w="90" w:type="dxa"/>
              <w:start w:w="100" w:type="dxa"/>
              <w:bottom w:w="90" w:type="dxa"/>
              <w:end w:w="100" w:type="dxa"/>
            </w:tcMar>
            <w:shd w:fill="F4F7FA"/>
          </w:tcPr>
          <w:p>
            <w:pPr>
              <w:spacing w:after="0" w:line="240" w:lineRule="auto"/>
            </w:pPr>
            <w:r>
              <w:rPr>
                <w:color w:val="202833"/>
                <w:sz w:val="15"/>
              </w:rPr>
              <w:t>0.76 / 0.88</w:t>
            </w:r>
          </w:p>
        </w:tc>
      </w:tr>
      <w:tr>
        <w:tc>
          <w:tcPr>
            <w:tcW w:type="dxa" w:w="1944"/>
            <w:vAlign w:val="center"/>
            <w:tcMar>
              <w:top w:w="90" w:type="dxa"/>
              <w:start w:w="100" w:type="dxa"/>
              <w:bottom w:w="90" w:type="dxa"/>
              <w:end w:w="100" w:type="dxa"/>
            </w:tcMar>
          </w:tcPr>
          <w:p>
            <w:pPr>
              <w:spacing w:after="0" w:line="240" w:lineRule="auto"/>
            </w:pPr>
            <w:r>
              <w:rPr>
                <w:color w:val="202833"/>
                <w:sz w:val="15"/>
              </w:rPr>
              <w:t>Gemma 3 12B</w:t>
            </w:r>
          </w:p>
        </w:tc>
        <w:tc>
          <w:tcPr>
            <w:tcW w:type="dxa" w:w="2664"/>
            <w:vAlign w:val="center"/>
            <w:tcMar>
              <w:top w:w="90" w:type="dxa"/>
              <w:start w:w="100" w:type="dxa"/>
              <w:bottom w:w="90" w:type="dxa"/>
              <w:end w:w="100" w:type="dxa"/>
            </w:tcMar>
          </w:tcPr>
          <w:p>
            <w:pPr>
              <w:spacing w:after="0" w:line="240" w:lineRule="auto"/>
            </w:pPr>
            <w:r>
              <w:rPr>
                <w:color w:val="202833"/>
                <w:sz w:val="15"/>
              </w:rPr>
              <w:t>0.74 / 0.82</w:t>
            </w:r>
          </w:p>
        </w:tc>
        <w:tc>
          <w:tcPr>
            <w:tcW w:type="dxa" w:w="2664"/>
            <w:vAlign w:val="center"/>
            <w:tcMar>
              <w:top w:w="90" w:type="dxa"/>
              <w:start w:w="100" w:type="dxa"/>
              <w:bottom w:w="90" w:type="dxa"/>
              <w:end w:w="100" w:type="dxa"/>
            </w:tcMar>
          </w:tcPr>
          <w:p>
            <w:pPr>
              <w:spacing w:after="0" w:line="240" w:lineRule="auto"/>
            </w:pPr>
            <w:r>
              <w:rPr>
                <w:color w:val="202833"/>
                <w:sz w:val="15"/>
              </w:rPr>
              <w:t>0.93 / 0.97</w:t>
            </w:r>
          </w:p>
        </w:tc>
        <w:tc>
          <w:tcPr>
            <w:tcW w:type="dxa" w:w="2664"/>
            <w:vAlign w:val="center"/>
            <w:tcMar>
              <w:top w:w="90" w:type="dxa"/>
              <w:start w:w="100" w:type="dxa"/>
              <w:bottom w:w="90" w:type="dxa"/>
              <w:end w:w="100" w:type="dxa"/>
            </w:tcMar>
          </w:tcPr>
          <w:p>
            <w:pPr>
              <w:spacing w:after="0" w:line="240" w:lineRule="auto"/>
            </w:pPr>
            <w:r>
              <w:rPr>
                <w:color w:val="202833"/>
                <w:sz w:val="15"/>
              </w:rPr>
              <w:t>0.96 / 0.99</w:t>
            </w:r>
          </w:p>
        </w:tc>
      </w:tr>
      <w:tr>
        <w:tc>
          <w:tcPr>
            <w:tcW w:type="dxa" w:w="1944"/>
            <w:vAlign w:val="center"/>
            <w:tcMar>
              <w:top w:w="90" w:type="dxa"/>
              <w:start w:w="100" w:type="dxa"/>
              <w:bottom w:w="90" w:type="dxa"/>
              <w:end w:w="100" w:type="dxa"/>
            </w:tcMar>
            <w:shd w:fill="F4F7FA"/>
          </w:tcPr>
          <w:p>
            <w:pPr>
              <w:spacing w:after="0" w:line="240" w:lineRule="auto"/>
            </w:pPr>
            <w:r>
              <w:rPr>
                <w:color w:val="202833"/>
                <w:sz w:val="15"/>
              </w:rPr>
              <w:t>Gemini 2.0 Flash</w:t>
            </w:r>
          </w:p>
        </w:tc>
        <w:tc>
          <w:tcPr>
            <w:tcW w:type="dxa" w:w="2664"/>
            <w:vAlign w:val="center"/>
            <w:tcMar>
              <w:top w:w="90" w:type="dxa"/>
              <w:start w:w="100" w:type="dxa"/>
              <w:bottom w:w="90" w:type="dxa"/>
              <w:end w:w="100" w:type="dxa"/>
            </w:tcMar>
            <w:shd w:fill="F4F7FA"/>
          </w:tcPr>
          <w:p>
            <w:pPr>
              <w:spacing w:after="0" w:line="240" w:lineRule="auto"/>
            </w:pPr>
            <w:r>
              <w:rPr>
                <w:color w:val="202833"/>
                <w:sz w:val="15"/>
              </w:rPr>
              <w:t>0.73 / 0.84</w:t>
            </w:r>
          </w:p>
        </w:tc>
        <w:tc>
          <w:tcPr>
            <w:tcW w:type="dxa" w:w="2664"/>
            <w:vAlign w:val="center"/>
            <w:tcMar>
              <w:top w:w="90" w:type="dxa"/>
              <w:start w:w="100" w:type="dxa"/>
              <w:bottom w:w="90" w:type="dxa"/>
              <w:end w:w="100" w:type="dxa"/>
            </w:tcMar>
            <w:shd w:fill="F4F7FA"/>
          </w:tcPr>
          <w:p>
            <w:pPr>
              <w:spacing w:after="0" w:line="240" w:lineRule="auto"/>
            </w:pPr>
            <w:r>
              <w:rPr>
                <w:color w:val="202833"/>
                <w:sz w:val="15"/>
              </w:rPr>
              <w:t>0.90 / 0.96</w:t>
            </w:r>
          </w:p>
        </w:tc>
        <w:tc>
          <w:tcPr>
            <w:tcW w:type="dxa" w:w="2664"/>
            <w:vAlign w:val="center"/>
            <w:tcMar>
              <w:top w:w="90" w:type="dxa"/>
              <w:start w:w="100" w:type="dxa"/>
              <w:bottom w:w="90" w:type="dxa"/>
              <w:end w:w="100" w:type="dxa"/>
            </w:tcMar>
            <w:shd w:fill="F4F7FA"/>
          </w:tcPr>
          <w:p>
            <w:pPr>
              <w:spacing w:after="0" w:line="240" w:lineRule="auto"/>
            </w:pPr>
            <w:r>
              <w:rPr>
                <w:color w:val="202833"/>
                <w:sz w:val="15"/>
              </w:rPr>
              <w:t>0.95 / 0.99</w:t>
            </w:r>
          </w:p>
        </w:tc>
      </w:tr>
      <w:tr>
        <w:tc>
          <w:tcPr>
            <w:tcW w:type="dxa" w:w="1944"/>
            <w:vAlign w:val="center"/>
            <w:tcMar>
              <w:top w:w="90" w:type="dxa"/>
              <w:start w:w="100" w:type="dxa"/>
              <w:bottom w:w="90" w:type="dxa"/>
              <w:end w:w="100" w:type="dxa"/>
            </w:tcMar>
          </w:tcPr>
          <w:p>
            <w:pPr>
              <w:spacing w:after="0" w:line="240" w:lineRule="auto"/>
            </w:pPr>
            <w:r>
              <w:rPr>
                <w:color w:val="202833"/>
                <w:sz w:val="15"/>
              </w:rPr>
              <w:t>Gemini 2.5 Pro</w:t>
            </w:r>
          </w:p>
        </w:tc>
        <w:tc>
          <w:tcPr>
            <w:tcW w:type="dxa" w:w="2664"/>
            <w:vAlign w:val="center"/>
            <w:tcMar>
              <w:top w:w="90" w:type="dxa"/>
              <w:start w:w="100" w:type="dxa"/>
              <w:bottom w:w="90" w:type="dxa"/>
              <w:end w:w="100" w:type="dxa"/>
            </w:tcMar>
          </w:tcPr>
          <w:p>
            <w:pPr>
              <w:spacing w:after="0" w:line="240" w:lineRule="auto"/>
            </w:pPr>
            <w:r>
              <w:rPr>
                <w:color w:val="202833"/>
                <w:sz w:val="15"/>
              </w:rPr>
              <w:t>0.82 / 0.88</w:t>
            </w:r>
          </w:p>
        </w:tc>
        <w:tc>
          <w:tcPr>
            <w:tcW w:type="dxa" w:w="2664"/>
            <w:vAlign w:val="center"/>
            <w:tcMar>
              <w:top w:w="90" w:type="dxa"/>
              <w:start w:w="100" w:type="dxa"/>
              <w:bottom w:w="90" w:type="dxa"/>
              <w:end w:w="100" w:type="dxa"/>
            </w:tcMar>
          </w:tcPr>
          <w:p>
            <w:pPr>
              <w:spacing w:after="0" w:line="240" w:lineRule="auto"/>
            </w:pPr>
            <w:r>
              <w:rPr>
                <w:color w:val="202833"/>
                <w:sz w:val="15"/>
              </w:rPr>
              <w:t>0.94 / 0.96</w:t>
            </w:r>
          </w:p>
        </w:tc>
        <w:tc>
          <w:tcPr>
            <w:tcW w:type="dxa" w:w="2664"/>
            <w:vAlign w:val="center"/>
            <w:tcMar>
              <w:top w:w="90" w:type="dxa"/>
              <w:start w:w="100" w:type="dxa"/>
              <w:bottom w:w="90" w:type="dxa"/>
              <w:end w:w="100" w:type="dxa"/>
            </w:tcMar>
          </w:tcPr>
          <w:p>
            <w:pPr>
              <w:spacing w:after="0" w:line="240" w:lineRule="auto"/>
            </w:pPr>
            <w:r>
              <w:rPr>
                <w:color w:val="202833"/>
                <w:sz w:val="15"/>
              </w:rPr>
              <w:t>0.98 / 0.98</w:t>
            </w:r>
          </w:p>
        </w:tc>
      </w:tr>
      <w:tr>
        <w:tc>
          <w:tcPr>
            <w:tcW w:type="dxa" w:w="1944"/>
            <w:vAlign w:val="center"/>
            <w:tcMar>
              <w:top w:w="90" w:type="dxa"/>
              <w:start w:w="100" w:type="dxa"/>
              <w:bottom w:w="90" w:type="dxa"/>
              <w:end w:w="100" w:type="dxa"/>
            </w:tcMar>
            <w:shd w:fill="F4F7FA"/>
          </w:tcPr>
          <w:p>
            <w:pPr>
              <w:spacing w:after="0" w:line="240" w:lineRule="auto"/>
            </w:pPr>
            <w:r>
              <w:rPr>
                <w:color w:val="202833"/>
                <w:sz w:val="15"/>
              </w:rPr>
              <w:t>GPT-4o-mini</w:t>
            </w:r>
          </w:p>
        </w:tc>
        <w:tc>
          <w:tcPr>
            <w:tcW w:type="dxa" w:w="2664"/>
            <w:vAlign w:val="center"/>
            <w:tcMar>
              <w:top w:w="90" w:type="dxa"/>
              <w:start w:w="100" w:type="dxa"/>
              <w:bottom w:w="90" w:type="dxa"/>
              <w:end w:w="100" w:type="dxa"/>
            </w:tcMar>
            <w:shd w:fill="F4F7FA"/>
          </w:tcPr>
          <w:p>
            <w:pPr>
              <w:spacing w:after="0" w:line="240" w:lineRule="auto"/>
            </w:pPr>
            <w:r>
              <w:rPr>
                <w:color w:val="202833"/>
                <w:sz w:val="15"/>
              </w:rPr>
              <w:t>0.50 / 0.59</w:t>
            </w:r>
          </w:p>
        </w:tc>
        <w:tc>
          <w:tcPr>
            <w:tcW w:type="dxa" w:w="2664"/>
            <w:vAlign w:val="center"/>
            <w:tcMar>
              <w:top w:w="90" w:type="dxa"/>
              <w:start w:w="100" w:type="dxa"/>
              <w:bottom w:w="90" w:type="dxa"/>
              <w:end w:w="100" w:type="dxa"/>
            </w:tcMar>
            <w:shd w:fill="F4F7FA"/>
          </w:tcPr>
          <w:p>
            <w:pPr>
              <w:spacing w:after="0" w:line="240" w:lineRule="auto"/>
            </w:pPr>
            <w:r>
              <w:rPr>
                <w:color w:val="202833"/>
                <w:sz w:val="15"/>
              </w:rPr>
              <w:t>0.74 / 0.90</w:t>
            </w:r>
          </w:p>
        </w:tc>
        <w:tc>
          <w:tcPr>
            <w:tcW w:type="dxa" w:w="2664"/>
            <w:vAlign w:val="center"/>
            <w:tcMar>
              <w:top w:w="90" w:type="dxa"/>
              <w:start w:w="100" w:type="dxa"/>
              <w:bottom w:w="90" w:type="dxa"/>
              <w:end w:w="100" w:type="dxa"/>
            </w:tcMar>
            <w:shd w:fill="F4F7FA"/>
          </w:tcPr>
          <w:p>
            <w:pPr>
              <w:spacing w:after="0" w:line="240" w:lineRule="auto"/>
            </w:pPr>
            <w:r>
              <w:rPr>
                <w:color w:val="202833"/>
                <w:sz w:val="15"/>
              </w:rPr>
              <w:t>0.86 / 0.97</w:t>
            </w:r>
          </w:p>
        </w:tc>
      </w:tr>
      <w:tr>
        <w:tc>
          <w:tcPr>
            <w:tcW w:type="dxa" w:w="1944"/>
            <w:vAlign w:val="center"/>
            <w:tcMar>
              <w:top w:w="90" w:type="dxa"/>
              <w:start w:w="100" w:type="dxa"/>
              <w:bottom w:w="90" w:type="dxa"/>
              <w:end w:w="100" w:type="dxa"/>
            </w:tcMar>
          </w:tcPr>
          <w:p>
            <w:pPr>
              <w:spacing w:after="0" w:line="240" w:lineRule="auto"/>
            </w:pPr>
            <w:r>
              <w:rPr>
                <w:color w:val="202833"/>
                <w:sz w:val="15"/>
              </w:rPr>
              <w:t>GPT-5</w:t>
            </w:r>
          </w:p>
        </w:tc>
        <w:tc>
          <w:tcPr>
            <w:tcW w:type="dxa" w:w="2664"/>
            <w:vAlign w:val="center"/>
            <w:tcMar>
              <w:top w:w="90" w:type="dxa"/>
              <w:start w:w="100" w:type="dxa"/>
              <w:bottom w:w="90" w:type="dxa"/>
              <w:end w:w="100" w:type="dxa"/>
            </w:tcMar>
          </w:tcPr>
          <w:p>
            <w:pPr>
              <w:spacing w:after="0" w:line="240" w:lineRule="auto"/>
            </w:pPr>
            <w:r>
              <w:rPr>
                <w:color w:val="202833"/>
                <w:sz w:val="15"/>
              </w:rPr>
              <w:t>0.83 / 0.90</w:t>
            </w:r>
          </w:p>
        </w:tc>
        <w:tc>
          <w:tcPr>
            <w:tcW w:type="dxa" w:w="2664"/>
            <w:vAlign w:val="center"/>
            <w:tcMar>
              <w:top w:w="90" w:type="dxa"/>
              <w:start w:w="100" w:type="dxa"/>
              <w:bottom w:w="90" w:type="dxa"/>
              <w:end w:w="100" w:type="dxa"/>
            </w:tcMar>
          </w:tcPr>
          <w:p>
            <w:pPr>
              <w:spacing w:after="0" w:line="240" w:lineRule="auto"/>
            </w:pPr>
            <w:r>
              <w:rPr>
                <w:color w:val="202833"/>
                <w:sz w:val="15"/>
              </w:rPr>
              <w:t>0.93 / 0.98</w:t>
            </w:r>
          </w:p>
        </w:tc>
        <w:tc>
          <w:tcPr>
            <w:tcW w:type="dxa" w:w="2664"/>
            <w:vAlign w:val="center"/>
            <w:tcMar>
              <w:top w:w="90" w:type="dxa"/>
              <w:start w:w="100" w:type="dxa"/>
              <w:bottom w:w="90" w:type="dxa"/>
              <w:end w:w="100" w:type="dxa"/>
            </w:tcMar>
          </w:tcPr>
          <w:p>
            <w:pPr>
              <w:spacing w:after="0" w:line="240" w:lineRule="auto"/>
            </w:pPr>
            <w:r>
              <w:rPr>
                <w:color w:val="202833"/>
                <w:sz w:val="15"/>
              </w:rPr>
              <w:t>0.98 / 0.99</w:t>
            </w:r>
          </w:p>
        </w:tc>
      </w:tr>
      <w:tr>
        <w:tc>
          <w:tcPr>
            <w:tcW w:type="dxa" w:w="1944"/>
            <w:vAlign w:val="center"/>
            <w:tcMar>
              <w:top w:w="90" w:type="dxa"/>
              <w:start w:w="100" w:type="dxa"/>
              <w:bottom w:w="90" w:type="dxa"/>
              <w:end w:w="100" w:type="dxa"/>
            </w:tcMar>
            <w:shd w:fill="F4F7FA"/>
          </w:tcPr>
          <w:p>
            <w:pPr>
              <w:spacing w:after="0" w:line="240" w:lineRule="auto"/>
            </w:pPr>
            <w:r>
              <w:rPr>
                <w:color w:val="202833"/>
                <w:sz w:val="15"/>
              </w:rPr>
              <w:t>Claude Sonnet 4</w:t>
            </w:r>
          </w:p>
        </w:tc>
        <w:tc>
          <w:tcPr>
            <w:tcW w:type="dxa" w:w="2664"/>
            <w:vAlign w:val="center"/>
            <w:tcMar>
              <w:top w:w="90" w:type="dxa"/>
              <w:start w:w="100" w:type="dxa"/>
              <w:bottom w:w="90" w:type="dxa"/>
              <w:end w:w="100" w:type="dxa"/>
            </w:tcMar>
            <w:shd w:fill="F4F7FA"/>
          </w:tcPr>
          <w:p>
            <w:pPr>
              <w:spacing w:after="0" w:line="240" w:lineRule="auto"/>
            </w:pPr>
            <w:r>
              <w:rPr>
                <w:color w:val="202833"/>
                <w:sz w:val="15"/>
              </w:rPr>
              <w:t>0.87 / 0.93</w:t>
            </w:r>
          </w:p>
        </w:tc>
        <w:tc>
          <w:tcPr>
            <w:tcW w:type="dxa" w:w="2664"/>
            <w:vAlign w:val="center"/>
            <w:tcMar>
              <w:top w:w="90" w:type="dxa"/>
              <w:start w:w="100" w:type="dxa"/>
              <w:bottom w:w="90" w:type="dxa"/>
              <w:end w:w="100" w:type="dxa"/>
            </w:tcMar>
            <w:shd w:fill="F4F7FA"/>
          </w:tcPr>
          <w:p>
            <w:pPr>
              <w:spacing w:after="0" w:line="240" w:lineRule="auto"/>
            </w:pPr>
            <w:r>
              <w:rPr>
                <w:color w:val="202833"/>
                <w:sz w:val="15"/>
              </w:rPr>
              <w:t>0.97 / 0.99</w:t>
            </w:r>
          </w:p>
        </w:tc>
        <w:tc>
          <w:tcPr>
            <w:tcW w:type="dxa" w:w="2664"/>
            <w:vAlign w:val="center"/>
            <w:tcMar>
              <w:top w:w="90" w:type="dxa"/>
              <w:start w:w="100" w:type="dxa"/>
              <w:bottom w:w="90" w:type="dxa"/>
              <w:end w:w="100" w:type="dxa"/>
            </w:tcMar>
            <w:shd w:fill="F4F7FA"/>
          </w:tcPr>
          <w:p>
            <w:pPr>
              <w:spacing w:after="0" w:line="240" w:lineRule="auto"/>
            </w:pPr>
            <w:r>
              <w:rPr>
                <w:color w:val="202833"/>
                <w:sz w:val="15"/>
              </w:rPr>
              <w:t>0.99 / 0.99</w:t>
            </w:r>
          </w:p>
        </w:tc>
      </w:tr>
      <w:tr>
        <w:tc>
          <w:tcPr>
            <w:tcW w:type="dxa" w:w="1944"/>
            <w:vAlign w:val="center"/>
            <w:tcMar>
              <w:top w:w="90" w:type="dxa"/>
              <w:start w:w="100" w:type="dxa"/>
              <w:bottom w:w="90" w:type="dxa"/>
              <w:end w:w="100" w:type="dxa"/>
            </w:tcMar>
          </w:tcPr>
          <w:p>
            <w:pPr>
              <w:spacing w:after="0" w:line="240" w:lineRule="auto"/>
            </w:pPr>
            <w:r>
              <w:rPr>
                <w:color w:val="202833"/>
                <w:sz w:val="15"/>
              </w:rPr>
              <w:t>DeepSeek 3.1</w:t>
            </w:r>
          </w:p>
        </w:tc>
        <w:tc>
          <w:tcPr>
            <w:tcW w:type="dxa" w:w="2664"/>
            <w:vAlign w:val="center"/>
            <w:tcMar>
              <w:top w:w="90" w:type="dxa"/>
              <w:start w:w="100" w:type="dxa"/>
              <w:bottom w:w="90" w:type="dxa"/>
              <w:end w:w="100" w:type="dxa"/>
            </w:tcMar>
          </w:tcPr>
          <w:p>
            <w:pPr>
              <w:spacing w:after="0" w:line="240" w:lineRule="auto"/>
            </w:pPr>
            <w:r>
              <w:rPr>
                <w:color w:val="202833"/>
                <w:sz w:val="15"/>
              </w:rPr>
              <w:t>0.66 / 0.73</w:t>
            </w:r>
          </w:p>
        </w:tc>
        <w:tc>
          <w:tcPr>
            <w:tcW w:type="dxa" w:w="2664"/>
            <w:vAlign w:val="center"/>
            <w:tcMar>
              <w:top w:w="90" w:type="dxa"/>
              <w:start w:w="100" w:type="dxa"/>
              <w:bottom w:w="90" w:type="dxa"/>
              <w:end w:w="100" w:type="dxa"/>
            </w:tcMar>
          </w:tcPr>
          <w:p>
            <w:pPr>
              <w:spacing w:after="0" w:line="240" w:lineRule="auto"/>
            </w:pPr>
            <w:r>
              <w:rPr>
                <w:color w:val="202833"/>
                <w:sz w:val="15"/>
              </w:rPr>
              <w:t>0.84 / 0.93</w:t>
            </w:r>
          </w:p>
        </w:tc>
        <w:tc>
          <w:tcPr>
            <w:tcW w:type="dxa" w:w="2664"/>
            <w:vAlign w:val="center"/>
            <w:tcMar>
              <w:top w:w="90" w:type="dxa"/>
              <w:start w:w="100" w:type="dxa"/>
              <w:bottom w:w="90" w:type="dxa"/>
              <w:end w:w="100" w:type="dxa"/>
            </w:tcMar>
          </w:tcPr>
          <w:p>
            <w:pPr>
              <w:spacing w:after="0" w:line="240" w:lineRule="auto"/>
            </w:pPr>
            <w:r>
              <w:rPr>
                <w:color w:val="202833"/>
                <w:sz w:val="15"/>
              </w:rPr>
              <w:t>0.91 / 0.95</w:t>
            </w:r>
          </w:p>
        </w:tc>
      </w:tr>
    </w:tbl>
    <w:p>
      <w:pPr>
        <w:spacing w:after="20"/>
      </w:pPr>
    </w:p>
    <w:p>
      <w:pPr>
        <w:pStyle w:val="SmallNote"/>
      </w:pPr>
      <w:r>
        <w:t>C and G indicate the resume-generation variants constructed with Claude or Gemini. The table reproduces the paper’s reported values for the three difficulty levels. Values closer to 1.00 indicate more frequent correct selection.</w:t>
      </w:r>
    </w:p>
    <w:p>
      <w:r>
        <w:t>The authors report an average criterion validity of 0.96 for Claude Sonnet 4 across the tested qualification differences. GPT-5 and the Gemini models also perform above 0.90 on average in the main setup. Smaller models, especially Llama variants in the one-qualification-difference condition, show more difficulty.</w:t>
      </w:r>
    </w:p>
    <w:tbl>
      <w:tblPr>
        <w:tblW w:type="auto" w:w="0"/>
        <w:jc w:val="center"/>
        <w:tblLook w:firstColumn="1" w:firstRow="1" w:lastColumn="0" w:lastRow="0" w:noHBand="0" w:noVBand="1" w:val="04A0"/>
      </w:tblPr>
      <w:tblGrid>
        <w:gridCol w:w="9994"/>
      </w:tblGrid>
      <w:tr>
        <w:tc>
          <w:tcPr>
            <w:tcW w:type="dxa" w:w="9994"/>
            <w:shd w:fill="D9EAF7"/>
            <w:tcMar>
              <w:top w:w="130" w:type="dxa"/>
              <w:start w:w="170" w:type="dxa"/>
              <w:bottom w:w="130" w:type="dxa"/>
              <w:end w:w="170" w:type="dxa"/>
            </w:tcMar>
          </w:tcPr>
          <w:p>
            <w:pPr>
              <w:spacing w:after="40"/>
            </w:pPr>
            <w:r>
              <w:rPr>
                <w:b/>
                <w:color w:val="17365D"/>
                <w:sz w:val="20"/>
              </w:rPr>
              <w:t>Easy interpretation</w:t>
            </w:r>
          </w:p>
          <w:p>
            <w:pPr>
              <w:spacing w:after="0"/>
            </w:pPr>
            <w:r>
              <w:rPr>
                <w:sz w:val="18"/>
              </w:rPr>
              <w:t>A strong model may identify the better-qualified candidate when the gap is large, but that does not guarantee it can reliably separate two closely matched candidates. Evaluation should pay special attention to small differences near the shortlist cutoff.</w:t>
            </w:r>
          </w:p>
        </w:tc>
      </w:tr>
    </w:tbl>
    <w:p>
      <w:pPr>
        <w:spacing w:after="20"/>
      </w:pPr>
    </w:p>
    <w:p>
      <w:pPr>
        <w:pStyle w:val="Heading2"/>
        <w:keepNext/>
      </w:pPr>
      <w:r>
        <w:t>7.2 Many errors are unnecessary abstentions</w:t>
      </w:r>
    </w:p>
    <w:p>
      <w:r>
        <w:t>Among the errors made on unequal pairs, the paper reports that many models more often abstained than selected the less-qualified candidate. The median error breakdown was 7% unjustified selections and 93% unjustified abstentions.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448"/>
            <w:shd w:fill="17365D"/>
            <w:vAlign w:val="center"/>
            <w:tcMar>
              <w:top w:w="90" w:type="dxa"/>
              <w:start w:w="100" w:type="dxa"/>
              <w:bottom w:w="90" w:type="dxa"/>
              <w:end w:w="100" w:type="dxa"/>
            </w:tcMar>
          </w:tcPr>
          <w:p>
            <w:pPr>
              <w:spacing w:after="0"/>
            </w:pPr>
            <w:r>
              <w:rPr>
                <w:b/>
                <w:color w:val="FFFFFF"/>
                <w:sz w:val="16"/>
              </w:rPr>
              <w:t>Model</w:t>
            </w:r>
          </w:p>
        </w:tc>
        <w:tc>
          <w:tcPr>
            <w:tcW w:type="dxa" w:w="3744"/>
            <w:shd w:fill="17365D"/>
            <w:vAlign w:val="center"/>
            <w:tcMar>
              <w:top w:w="90" w:type="dxa"/>
              <w:start w:w="100" w:type="dxa"/>
              <w:bottom w:w="90" w:type="dxa"/>
              <w:end w:w="100" w:type="dxa"/>
            </w:tcMar>
          </w:tcPr>
          <w:p>
            <w:pPr>
              <w:spacing w:after="0"/>
            </w:pPr>
            <w:r>
              <w:rPr>
                <w:b/>
                <w:color w:val="FFFFFF"/>
                <w:sz w:val="16"/>
              </w:rPr>
              <w:t>Unjustified selections among errors</w:t>
            </w:r>
          </w:p>
        </w:tc>
        <w:tc>
          <w:tcPr>
            <w:tcW w:type="dxa" w:w="4032"/>
            <w:shd w:fill="17365D"/>
            <w:vAlign w:val="center"/>
            <w:tcMar>
              <w:top w:w="90" w:type="dxa"/>
              <w:start w:w="100" w:type="dxa"/>
              <w:bottom w:w="90" w:type="dxa"/>
              <w:end w:w="100" w:type="dxa"/>
            </w:tcMar>
          </w:tcPr>
          <w:p>
            <w:pPr>
              <w:spacing w:after="0"/>
            </w:pPr>
            <w:r>
              <w:rPr>
                <w:b/>
                <w:color w:val="FFFFFF"/>
                <w:sz w:val="16"/>
              </w:rPr>
              <w:t>Unjustified abstentions among errors</w:t>
            </w:r>
          </w:p>
        </w:tc>
      </w:tr>
      <w:tr>
        <w:tc>
          <w:tcPr>
            <w:tcW w:type="dxa" w:w="2448"/>
            <w:vAlign w:val="center"/>
            <w:tcMar>
              <w:top w:w="90" w:type="dxa"/>
              <w:start w:w="100" w:type="dxa"/>
              <w:bottom w:w="90" w:type="dxa"/>
              <w:end w:w="100" w:type="dxa"/>
            </w:tcMar>
          </w:tcPr>
          <w:p>
            <w:pPr>
              <w:spacing w:after="0" w:line="240" w:lineRule="auto"/>
            </w:pPr>
            <w:r>
              <w:rPr>
                <w:color w:val="202833"/>
                <w:sz w:val="16"/>
              </w:rPr>
              <w:t>Llama 3.1 8B</w:t>
            </w:r>
          </w:p>
        </w:tc>
        <w:tc>
          <w:tcPr>
            <w:tcW w:type="dxa" w:w="3744"/>
            <w:vAlign w:val="center"/>
            <w:tcMar>
              <w:top w:w="90" w:type="dxa"/>
              <w:start w:w="100" w:type="dxa"/>
              <w:bottom w:w="90" w:type="dxa"/>
              <w:end w:w="100" w:type="dxa"/>
            </w:tcMar>
          </w:tcPr>
          <w:p>
            <w:pPr>
              <w:spacing w:after="0" w:line="240" w:lineRule="auto"/>
            </w:pPr>
            <w:r>
              <w:rPr>
                <w:color w:val="202833"/>
                <w:sz w:val="16"/>
              </w:rPr>
              <w:t>0.65</w:t>
            </w:r>
          </w:p>
        </w:tc>
        <w:tc>
          <w:tcPr>
            <w:tcW w:type="dxa" w:w="4032"/>
            <w:vAlign w:val="center"/>
            <w:tcMar>
              <w:top w:w="90" w:type="dxa"/>
              <w:start w:w="100" w:type="dxa"/>
              <w:bottom w:w="90" w:type="dxa"/>
              <w:end w:w="100" w:type="dxa"/>
            </w:tcMar>
          </w:tcPr>
          <w:p>
            <w:pPr>
              <w:spacing w:after="0" w:line="240" w:lineRule="auto"/>
            </w:pPr>
            <w:r>
              <w:rPr>
                <w:color w:val="202833"/>
                <w:sz w:val="16"/>
              </w:rPr>
              <w:t>0.35</w:t>
            </w:r>
          </w:p>
        </w:tc>
      </w:tr>
      <w:tr>
        <w:tc>
          <w:tcPr>
            <w:tcW w:type="dxa" w:w="2448"/>
            <w:vAlign w:val="center"/>
            <w:tcMar>
              <w:top w:w="90" w:type="dxa"/>
              <w:start w:w="100" w:type="dxa"/>
              <w:bottom w:w="90" w:type="dxa"/>
              <w:end w:w="100" w:type="dxa"/>
            </w:tcMar>
            <w:shd w:fill="F4F7FA"/>
          </w:tcPr>
          <w:p>
            <w:pPr>
              <w:spacing w:after="0" w:line="240" w:lineRule="auto"/>
            </w:pPr>
            <w:r>
              <w:rPr>
                <w:color w:val="202833"/>
                <w:sz w:val="16"/>
              </w:rPr>
              <w:t>Llama 3.3 70B</w:t>
            </w:r>
          </w:p>
        </w:tc>
        <w:tc>
          <w:tcPr>
            <w:tcW w:type="dxa" w:w="3744"/>
            <w:vAlign w:val="center"/>
            <w:tcMar>
              <w:top w:w="90" w:type="dxa"/>
              <w:start w:w="100" w:type="dxa"/>
              <w:bottom w:w="90" w:type="dxa"/>
              <w:end w:w="100" w:type="dxa"/>
            </w:tcMar>
            <w:shd w:fill="F4F7FA"/>
          </w:tcPr>
          <w:p>
            <w:pPr>
              <w:spacing w:after="0" w:line="240" w:lineRule="auto"/>
            </w:pPr>
            <w:r>
              <w:rPr>
                <w:color w:val="202833"/>
                <w:sz w:val="16"/>
              </w:rPr>
              <w:t>0.06</w:t>
            </w:r>
          </w:p>
        </w:tc>
        <w:tc>
          <w:tcPr>
            <w:tcW w:type="dxa" w:w="4032"/>
            <w:vAlign w:val="center"/>
            <w:tcMar>
              <w:top w:w="90" w:type="dxa"/>
              <w:start w:w="100" w:type="dxa"/>
              <w:bottom w:w="90" w:type="dxa"/>
              <w:end w:w="100" w:type="dxa"/>
            </w:tcMar>
            <w:shd w:fill="F4F7FA"/>
          </w:tcPr>
          <w:p>
            <w:pPr>
              <w:spacing w:after="0" w:line="240" w:lineRule="auto"/>
            </w:pPr>
            <w:r>
              <w:rPr>
                <w:color w:val="202833"/>
                <w:sz w:val="16"/>
              </w:rPr>
              <w:t>0.94</w:t>
            </w:r>
          </w:p>
        </w:tc>
      </w:tr>
      <w:tr>
        <w:tc>
          <w:tcPr>
            <w:tcW w:type="dxa" w:w="2448"/>
            <w:vAlign w:val="center"/>
            <w:tcMar>
              <w:top w:w="90" w:type="dxa"/>
              <w:start w:w="100" w:type="dxa"/>
              <w:bottom w:w="90" w:type="dxa"/>
              <w:end w:w="100" w:type="dxa"/>
            </w:tcMar>
          </w:tcPr>
          <w:p>
            <w:pPr>
              <w:spacing w:after="0" w:line="240" w:lineRule="auto"/>
            </w:pPr>
            <w:r>
              <w:rPr>
                <w:color w:val="202833"/>
                <w:sz w:val="16"/>
              </w:rPr>
              <w:t>Gemma 3 12B</w:t>
            </w:r>
          </w:p>
        </w:tc>
        <w:tc>
          <w:tcPr>
            <w:tcW w:type="dxa" w:w="3744"/>
            <w:vAlign w:val="center"/>
            <w:tcMar>
              <w:top w:w="90" w:type="dxa"/>
              <w:start w:w="100" w:type="dxa"/>
              <w:bottom w:w="90" w:type="dxa"/>
              <w:end w:w="100" w:type="dxa"/>
            </w:tcMar>
          </w:tcPr>
          <w:p>
            <w:pPr>
              <w:spacing w:after="0" w:line="240" w:lineRule="auto"/>
            </w:pPr>
            <w:r>
              <w:rPr>
                <w:color w:val="202833"/>
                <w:sz w:val="16"/>
              </w:rPr>
              <w:t>0.12</w:t>
            </w:r>
          </w:p>
        </w:tc>
        <w:tc>
          <w:tcPr>
            <w:tcW w:type="dxa" w:w="4032"/>
            <w:vAlign w:val="center"/>
            <w:tcMar>
              <w:top w:w="90" w:type="dxa"/>
              <w:start w:w="100" w:type="dxa"/>
              <w:bottom w:w="90" w:type="dxa"/>
              <w:end w:w="100" w:type="dxa"/>
            </w:tcMar>
          </w:tcPr>
          <w:p>
            <w:pPr>
              <w:spacing w:after="0" w:line="240" w:lineRule="auto"/>
            </w:pPr>
            <w:r>
              <w:rPr>
                <w:color w:val="202833"/>
                <w:sz w:val="16"/>
              </w:rPr>
              <w:t>0.88</w:t>
            </w:r>
          </w:p>
        </w:tc>
      </w:tr>
      <w:tr>
        <w:tc>
          <w:tcPr>
            <w:tcW w:type="dxa" w:w="2448"/>
            <w:vAlign w:val="center"/>
            <w:tcMar>
              <w:top w:w="90" w:type="dxa"/>
              <w:start w:w="100" w:type="dxa"/>
              <w:bottom w:w="90" w:type="dxa"/>
              <w:end w:w="100" w:type="dxa"/>
            </w:tcMar>
            <w:shd w:fill="F4F7FA"/>
          </w:tcPr>
          <w:p>
            <w:pPr>
              <w:spacing w:after="0" w:line="240" w:lineRule="auto"/>
            </w:pPr>
            <w:r>
              <w:rPr>
                <w:color w:val="202833"/>
                <w:sz w:val="16"/>
              </w:rPr>
              <w:t>Gemini 2.0 Flash</w:t>
            </w:r>
          </w:p>
        </w:tc>
        <w:tc>
          <w:tcPr>
            <w:tcW w:type="dxa" w:w="3744"/>
            <w:vAlign w:val="center"/>
            <w:tcMar>
              <w:top w:w="90" w:type="dxa"/>
              <w:start w:w="100" w:type="dxa"/>
              <w:bottom w:w="90" w:type="dxa"/>
              <w:end w:w="100" w:type="dxa"/>
            </w:tcMar>
            <w:shd w:fill="F4F7FA"/>
          </w:tcPr>
          <w:p>
            <w:pPr>
              <w:spacing w:after="0" w:line="240" w:lineRule="auto"/>
            </w:pPr>
            <w:r>
              <w:rPr>
                <w:color w:val="202833"/>
                <w:sz w:val="16"/>
              </w:rPr>
              <w:t>0.16</w:t>
            </w:r>
          </w:p>
        </w:tc>
        <w:tc>
          <w:tcPr>
            <w:tcW w:type="dxa" w:w="4032"/>
            <w:vAlign w:val="center"/>
            <w:tcMar>
              <w:top w:w="90" w:type="dxa"/>
              <w:start w:w="100" w:type="dxa"/>
              <w:bottom w:w="90" w:type="dxa"/>
              <w:end w:w="100" w:type="dxa"/>
            </w:tcMar>
            <w:shd w:fill="F4F7FA"/>
          </w:tcPr>
          <w:p>
            <w:pPr>
              <w:spacing w:after="0" w:line="240" w:lineRule="auto"/>
            </w:pPr>
            <w:r>
              <w:rPr>
                <w:color w:val="202833"/>
                <w:sz w:val="16"/>
              </w:rPr>
              <w:t>0.84</w:t>
            </w:r>
          </w:p>
        </w:tc>
      </w:tr>
      <w:tr>
        <w:tc>
          <w:tcPr>
            <w:tcW w:type="dxa" w:w="2448"/>
            <w:vAlign w:val="center"/>
            <w:tcMar>
              <w:top w:w="90" w:type="dxa"/>
              <w:start w:w="100" w:type="dxa"/>
              <w:bottom w:w="90" w:type="dxa"/>
              <w:end w:w="100" w:type="dxa"/>
            </w:tcMar>
          </w:tcPr>
          <w:p>
            <w:pPr>
              <w:spacing w:after="0" w:line="240" w:lineRule="auto"/>
            </w:pPr>
            <w:r>
              <w:rPr>
                <w:color w:val="202833"/>
                <w:sz w:val="16"/>
              </w:rPr>
              <w:t>Gemini 2.5 Pro</w:t>
            </w:r>
          </w:p>
        </w:tc>
        <w:tc>
          <w:tcPr>
            <w:tcW w:type="dxa" w:w="3744"/>
            <w:vAlign w:val="center"/>
            <w:tcMar>
              <w:top w:w="90" w:type="dxa"/>
              <w:start w:w="100" w:type="dxa"/>
              <w:bottom w:w="90" w:type="dxa"/>
              <w:end w:w="100" w:type="dxa"/>
            </w:tcMar>
          </w:tcPr>
          <w:p>
            <w:pPr>
              <w:spacing w:after="0" w:line="240" w:lineRule="auto"/>
            </w:pPr>
            <w:r>
              <w:rPr>
                <w:color w:val="202833"/>
                <w:sz w:val="16"/>
              </w:rPr>
              <w:t>0.06</w:t>
            </w:r>
          </w:p>
        </w:tc>
        <w:tc>
          <w:tcPr>
            <w:tcW w:type="dxa" w:w="4032"/>
            <w:vAlign w:val="center"/>
            <w:tcMar>
              <w:top w:w="90" w:type="dxa"/>
              <w:start w:w="100" w:type="dxa"/>
              <w:bottom w:w="90" w:type="dxa"/>
              <w:end w:w="100" w:type="dxa"/>
            </w:tcMar>
          </w:tcPr>
          <w:p>
            <w:pPr>
              <w:spacing w:after="0" w:line="240" w:lineRule="auto"/>
            </w:pPr>
            <w:r>
              <w:rPr>
                <w:color w:val="202833"/>
                <w:sz w:val="16"/>
              </w:rPr>
              <w:t>0.94</w:t>
            </w:r>
          </w:p>
        </w:tc>
      </w:tr>
      <w:tr>
        <w:tc>
          <w:tcPr>
            <w:tcW w:type="dxa" w:w="2448"/>
            <w:vAlign w:val="center"/>
            <w:tcMar>
              <w:top w:w="90" w:type="dxa"/>
              <w:start w:w="100" w:type="dxa"/>
              <w:bottom w:w="90" w:type="dxa"/>
              <w:end w:w="100" w:type="dxa"/>
            </w:tcMar>
            <w:shd w:fill="F4F7FA"/>
          </w:tcPr>
          <w:p>
            <w:pPr>
              <w:spacing w:after="0" w:line="240" w:lineRule="auto"/>
            </w:pPr>
            <w:r>
              <w:rPr>
                <w:color w:val="202833"/>
                <w:sz w:val="16"/>
              </w:rPr>
              <w:t>GPT-4o-mini</w:t>
            </w:r>
          </w:p>
        </w:tc>
        <w:tc>
          <w:tcPr>
            <w:tcW w:type="dxa" w:w="3744"/>
            <w:vAlign w:val="center"/>
            <w:tcMar>
              <w:top w:w="90" w:type="dxa"/>
              <w:start w:w="100" w:type="dxa"/>
              <w:bottom w:w="90" w:type="dxa"/>
              <w:end w:w="100" w:type="dxa"/>
            </w:tcMar>
            <w:shd w:fill="F4F7FA"/>
          </w:tcPr>
          <w:p>
            <w:pPr>
              <w:spacing w:after="0" w:line="240" w:lineRule="auto"/>
            </w:pPr>
            <w:r>
              <w:rPr>
                <w:color w:val="202833"/>
                <w:sz w:val="16"/>
              </w:rPr>
              <w:t>0.07</w:t>
            </w:r>
          </w:p>
        </w:tc>
        <w:tc>
          <w:tcPr>
            <w:tcW w:type="dxa" w:w="4032"/>
            <w:vAlign w:val="center"/>
            <w:tcMar>
              <w:top w:w="90" w:type="dxa"/>
              <w:start w:w="100" w:type="dxa"/>
              <w:bottom w:w="90" w:type="dxa"/>
              <w:end w:w="100" w:type="dxa"/>
            </w:tcMar>
            <w:shd w:fill="F4F7FA"/>
          </w:tcPr>
          <w:p>
            <w:pPr>
              <w:spacing w:after="0" w:line="240" w:lineRule="auto"/>
            </w:pPr>
            <w:r>
              <w:rPr>
                <w:color w:val="202833"/>
                <w:sz w:val="16"/>
              </w:rPr>
              <w:t>0.93</w:t>
            </w:r>
          </w:p>
        </w:tc>
      </w:tr>
      <w:tr>
        <w:tc>
          <w:tcPr>
            <w:tcW w:type="dxa" w:w="2448"/>
            <w:vAlign w:val="center"/>
            <w:tcMar>
              <w:top w:w="90" w:type="dxa"/>
              <w:start w:w="100" w:type="dxa"/>
              <w:bottom w:w="90" w:type="dxa"/>
              <w:end w:w="100" w:type="dxa"/>
            </w:tcMar>
          </w:tcPr>
          <w:p>
            <w:pPr>
              <w:spacing w:after="0" w:line="240" w:lineRule="auto"/>
            </w:pPr>
            <w:r>
              <w:rPr>
                <w:color w:val="202833"/>
                <w:sz w:val="16"/>
              </w:rPr>
              <w:t>GPT-5</w:t>
            </w:r>
          </w:p>
        </w:tc>
        <w:tc>
          <w:tcPr>
            <w:tcW w:type="dxa" w:w="3744"/>
            <w:vAlign w:val="center"/>
            <w:tcMar>
              <w:top w:w="90" w:type="dxa"/>
              <w:start w:w="100" w:type="dxa"/>
              <w:bottom w:w="90" w:type="dxa"/>
              <w:end w:w="100" w:type="dxa"/>
            </w:tcMar>
          </w:tcPr>
          <w:p>
            <w:pPr>
              <w:spacing w:after="0" w:line="240" w:lineRule="auto"/>
            </w:pPr>
            <w:r>
              <w:rPr>
                <w:color w:val="202833"/>
                <w:sz w:val="16"/>
              </w:rPr>
              <w:t>0.10</w:t>
            </w:r>
          </w:p>
        </w:tc>
        <w:tc>
          <w:tcPr>
            <w:tcW w:type="dxa" w:w="4032"/>
            <w:vAlign w:val="center"/>
            <w:tcMar>
              <w:top w:w="90" w:type="dxa"/>
              <w:start w:w="100" w:type="dxa"/>
              <w:bottom w:w="90" w:type="dxa"/>
              <w:end w:w="100" w:type="dxa"/>
            </w:tcMar>
          </w:tcPr>
          <w:p>
            <w:pPr>
              <w:spacing w:after="0" w:line="240" w:lineRule="auto"/>
            </w:pPr>
            <w:r>
              <w:rPr>
                <w:color w:val="202833"/>
                <w:sz w:val="16"/>
              </w:rPr>
              <w:t>0.90</w:t>
            </w:r>
          </w:p>
        </w:tc>
      </w:tr>
      <w:tr>
        <w:tc>
          <w:tcPr>
            <w:tcW w:type="dxa" w:w="2448"/>
            <w:vAlign w:val="center"/>
            <w:tcMar>
              <w:top w:w="90" w:type="dxa"/>
              <w:start w:w="100" w:type="dxa"/>
              <w:bottom w:w="90" w:type="dxa"/>
              <w:end w:w="100" w:type="dxa"/>
            </w:tcMar>
            <w:shd w:fill="F4F7FA"/>
          </w:tcPr>
          <w:p>
            <w:pPr>
              <w:spacing w:after="0" w:line="240" w:lineRule="auto"/>
            </w:pPr>
            <w:r>
              <w:rPr>
                <w:color w:val="202833"/>
                <w:sz w:val="16"/>
              </w:rPr>
              <w:t>Claude Sonnet 4</w:t>
            </w:r>
          </w:p>
        </w:tc>
        <w:tc>
          <w:tcPr>
            <w:tcW w:type="dxa" w:w="3744"/>
            <w:vAlign w:val="center"/>
            <w:tcMar>
              <w:top w:w="90" w:type="dxa"/>
              <w:start w:w="100" w:type="dxa"/>
              <w:bottom w:w="90" w:type="dxa"/>
              <w:end w:w="100" w:type="dxa"/>
            </w:tcMar>
            <w:shd w:fill="F4F7FA"/>
          </w:tcPr>
          <w:p>
            <w:pPr>
              <w:spacing w:after="0" w:line="240" w:lineRule="auto"/>
            </w:pPr>
            <w:r>
              <w:rPr>
                <w:color w:val="202833"/>
                <w:sz w:val="16"/>
              </w:rPr>
              <w:t>0.07</w:t>
            </w:r>
          </w:p>
        </w:tc>
        <w:tc>
          <w:tcPr>
            <w:tcW w:type="dxa" w:w="4032"/>
            <w:vAlign w:val="center"/>
            <w:tcMar>
              <w:top w:w="90" w:type="dxa"/>
              <w:start w:w="100" w:type="dxa"/>
              <w:bottom w:w="90" w:type="dxa"/>
              <w:end w:w="100" w:type="dxa"/>
            </w:tcMar>
            <w:shd w:fill="F4F7FA"/>
          </w:tcPr>
          <w:p>
            <w:pPr>
              <w:spacing w:after="0" w:line="240" w:lineRule="auto"/>
            </w:pPr>
            <w:r>
              <w:rPr>
                <w:color w:val="202833"/>
                <w:sz w:val="16"/>
              </w:rPr>
              <w:t>0.93</w:t>
            </w:r>
          </w:p>
        </w:tc>
      </w:tr>
      <w:tr>
        <w:tc>
          <w:tcPr>
            <w:tcW w:type="dxa" w:w="2448"/>
            <w:vAlign w:val="center"/>
            <w:tcMar>
              <w:top w:w="90" w:type="dxa"/>
              <w:start w:w="100" w:type="dxa"/>
              <w:bottom w:w="90" w:type="dxa"/>
              <w:end w:w="100" w:type="dxa"/>
            </w:tcMar>
          </w:tcPr>
          <w:p>
            <w:pPr>
              <w:spacing w:after="0" w:line="240" w:lineRule="auto"/>
            </w:pPr>
            <w:r>
              <w:rPr>
                <w:color w:val="202833"/>
                <w:sz w:val="16"/>
              </w:rPr>
              <w:t>DeepSeek 3.1</w:t>
            </w:r>
          </w:p>
        </w:tc>
        <w:tc>
          <w:tcPr>
            <w:tcW w:type="dxa" w:w="3744"/>
            <w:vAlign w:val="center"/>
            <w:tcMar>
              <w:top w:w="90" w:type="dxa"/>
              <w:start w:w="100" w:type="dxa"/>
              <w:bottom w:w="90" w:type="dxa"/>
              <w:end w:w="100" w:type="dxa"/>
            </w:tcMar>
          </w:tcPr>
          <w:p>
            <w:pPr>
              <w:spacing w:after="0" w:line="240" w:lineRule="auto"/>
            </w:pPr>
            <w:r>
              <w:rPr>
                <w:color w:val="202833"/>
                <w:sz w:val="16"/>
              </w:rPr>
              <w:t>0.06</w:t>
            </w:r>
          </w:p>
        </w:tc>
        <w:tc>
          <w:tcPr>
            <w:tcW w:type="dxa" w:w="4032"/>
            <w:vAlign w:val="center"/>
            <w:tcMar>
              <w:top w:w="90" w:type="dxa"/>
              <w:start w:w="100" w:type="dxa"/>
              <w:bottom w:w="90" w:type="dxa"/>
              <w:end w:w="100" w:type="dxa"/>
            </w:tcMar>
          </w:tcPr>
          <w:p>
            <w:pPr>
              <w:spacing w:after="0" w:line="240" w:lineRule="auto"/>
            </w:pPr>
            <w:r>
              <w:rPr>
                <w:color w:val="202833"/>
                <w:sz w:val="16"/>
              </w:rPr>
              <w:t>0.94</w:t>
            </w:r>
          </w:p>
        </w:tc>
      </w:tr>
      <w:tr>
        <w:tc>
          <w:tcPr>
            <w:tcW w:type="dxa" w:w="2448"/>
            <w:vAlign w:val="center"/>
            <w:tcMar>
              <w:top w:w="90" w:type="dxa"/>
              <w:start w:w="100" w:type="dxa"/>
              <w:bottom w:w="90" w:type="dxa"/>
              <w:end w:w="100" w:type="dxa"/>
            </w:tcMar>
            <w:shd w:fill="F4F7FA"/>
          </w:tcPr>
          <w:p>
            <w:pPr>
              <w:spacing w:after="0" w:line="240" w:lineRule="auto"/>
            </w:pPr>
            <w:r>
              <w:rPr>
                <w:color w:val="202833"/>
                <w:sz w:val="16"/>
              </w:rPr>
              <w:t>Median</w:t>
            </w:r>
          </w:p>
        </w:tc>
        <w:tc>
          <w:tcPr>
            <w:tcW w:type="dxa" w:w="3744"/>
            <w:vAlign w:val="center"/>
            <w:tcMar>
              <w:top w:w="90" w:type="dxa"/>
              <w:start w:w="100" w:type="dxa"/>
              <w:bottom w:w="90" w:type="dxa"/>
              <w:end w:w="100" w:type="dxa"/>
            </w:tcMar>
            <w:shd w:fill="F4F7FA"/>
          </w:tcPr>
          <w:p>
            <w:pPr>
              <w:spacing w:after="0" w:line="240" w:lineRule="auto"/>
            </w:pPr>
            <w:r>
              <w:rPr>
                <w:color w:val="202833"/>
                <w:sz w:val="16"/>
              </w:rPr>
              <w:t>0.07</w:t>
            </w:r>
          </w:p>
        </w:tc>
        <w:tc>
          <w:tcPr>
            <w:tcW w:type="dxa" w:w="4032"/>
            <w:vAlign w:val="center"/>
            <w:tcMar>
              <w:top w:w="90" w:type="dxa"/>
              <w:start w:w="100" w:type="dxa"/>
              <w:bottom w:w="90" w:type="dxa"/>
              <w:end w:w="100" w:type="dxa"/>
            </w:tcMar>
            <w:shd w:fill="F4F7FA"/>
          </w:tcPr>
          <w:p>
            <w:pPr>
              <w:spacing w:after="0" w:line="240" w:lineRule="auto"/>
            </w:pPr>
            <w:r>
              <w:rPr>
                <w:color w:val="202833"/>
                <w:sz w:val="16"/>
              </w:rPr>
              <w:t>0.93</w:t>
            </w:r>
          </w:p>
        </w:tc>
      </w:tr>
    </w:tbl>
    <w:p>
      <w:pPr>
        <w:spacing w:after="20"/>
      </w:pPr>
    </w:p>
    <w:p>
      <w:r>
        <w:t>This is a trade-off. Abstention can increase human-review workload, but it may reduce the risk of incorrectly preferring a less-qualified candidate. The paper argues that high-stakes systems should not be forced to make a confident choice when they lack a defensible basis.</w:t>
      </w:r>
    </w:p>
    <w:p>
      <w:pPr>
        <w:pStyle w:val="Heading2"/>
        <w:keepNext/>
      </w:pPr>
      <w:r>
        <w:t>7.3 Models struggle to abstain for equally qualified candidates</w:t>
      </w:r>
    </w:p>
    <w:p>
      <w:r>
        <w:t>The study finds that Discriminant Validity is lower than Criterion Validity for many models. For many tested models, it is below 0.90 when demographic signals are present. In plain language, models often choose one candidate even when the test says there is no job-related reason to prefer either one.</w:t>
      </w:r>
    </w:p>
    <w:p>
      <w:r>
        <w:t>The authors manually inspected some explanations and found examples where a model acknowledged that qualifications were equal but still chose a candidate using reasons such as better formatting—even when formatting was similar. This shows why an explanation should be checked against the actual input rather than trusted automatically.</w:t>
      </w:r>
    </w:p>
    <w:p>
      <w:pPr>
        <w:pStyle w:val="Heading2"/>
        <w:keepNext/>
      </w:pPr>
      <w:r>
        <w:t>7.4 Demographic signals changed selection behavior</w:t>
      </w:r>
    </w:p>
    <w:p>
      <w:r>
        <w:t>In equal-qualification comparisons, the paper reports differences in selection rates across demographic groups. In the tested setup, women were more likely than men to be chosen, and Black candidates were more likely than White candidates in some comparisons. The pattern varied by model and occupation; GPT-5 showed comparatively small selection-rate differences in some tests.</w:t>
      </w:r>
    </w:p>
    <w:p>
      <w:r>
        <w:t>The authors describe this as a possible form of over-alignment: attempts to reduce previously documented bias may sometimes make demographic cues influence the decision in the other direction. This is the authors’ interpretation of the observed patterns, not proof of the cause of every difference.</w:t>
      </w:r>
    </w:p>
    <w:tbl>
      <w:tblPr>
        <w:tblW w:type="auto" w:w="0"/>
        <w:jc w:val="center"/>
        <w:tblLook w:firstColumn="1" w:firstRow="1" w:lastColumn="0" w:lastRow="0" w:noHBand="0" w:noVBand="1" w:val="04A0"/>
      </w:tblPr>
      <w:tblGrid>
        <w:gridCol w:w="9994"/>
      </w:tblGrid>
      <w:tr>
        <w:tc>
          <w:tcPr>
            <w:tcW w:type="dxa" w:w="9994"/>
            <w:shd w:fill="FCE4D6"/>
            <w:tcMar>
              <w:top w:w="130" w:type="dxa"/>
              <w:start w:w="170" w:type="dxa"/>
              <w:bottom w:w="130" w:type="dxa"/>
              <w:end w:w="170" w:type="dxa"/>
            </w:tcMar>
          </w:tcPr>
          <w:p>
            <w:pPr>
              <w:spacing w:after="40"/>
            </w:pPr>
            <w:r>
              <w:rPr>
                <w:b/>
                <w:color w:val="17365D"/>
                <w:sz w:val="20"/>
              </w:rPr>
              <w:t>A careful reading of the fairness result</w:t>
            </w:r>
          </w:p>
          <w:p>
            <w:pPr>
              <w:spacing w:after="0"/>
            </w:pPr>
            <w:r>
              <w:rPr>
                <w:sz w:val="18"/>
              </w:rPr>
              <w:t>The study’s controlled demographic experiments cover Black/White and man/woman signals. They do not establish how every model treats every demographic group, and they do not prove that all hiring systems favor the same group.</w:t>
            </w:r>
          </w:p>
        </w:tc>
      </w:tr>
    </w:tbl>
    <w:p>
      <w:pPr>
        <w:spacing w:after="20"/>
      </w:pPr>
    </w:p>
    <w:p>
      <w:pPr>
        <w:pStyle w:val="Heading2"/>
        <w:keepNext/>
      </w:pPr>
      <w:r>
        <w:t>7.5 Context and occupation matter</w:t>
      </w:r>
    </w:p>
    <w:p>
      <w:r>
        <w:t>The authors tested selected non-technical roles, including Nurse Practitioner, Wind Turbine Technician, and Financial Analyst, using job descriptions collected from LinkedIn and Indeed. The broad ordering of model performance remained similar, but absolute results changed.</w:t>
      </w:r>
    </w:p>
    <w:p>
      <w:r>
        <w:t>Compared with the primary software-engineering setting, the paper reports that criterion validity fell by about 0.06 on average in the non-technical validation, while unjustified abstentions rose by about 0.05. In tests using anonymized real-world resumes, criterion validity fell by about 0.09 and unjustified abstentions rose by about 0.10 on average. This suggests that more natural, varied resumes can be harder to evaluate than controlled generated examples.</w:t>
      </w:r>
    </w:p>
    <w:p>
      <w:pPr>
        <w:pStyle w:val="Heading2"/>
        <w:keepNext/>
      </w:pPr>
      <w:r>
        <w:t>7.6 Soft skills were harder than educational credentials in this test</w:t>
      </w:r>
    </w:p>
    <w:p>
      <w:r>
        <w:t>The paper reports average criterion validity of 0.85 for differences involving educational credentials, compared with 0.81 for differences involving soft-skill terms. The proportion of cases where more than half of models made the same error was similar for both groups. This is evidence from the paper’s selected test construction, not a universal statement that all soft skills are impossible to evaluate.</w:t>
      </w:r>
    </w:p>
    <w:p>
      <w:pPr>
        <w:pStyle w:val="Heading2"/>
        <w:keepNext/>
      </w:pPr>
      <w:r>
        <w:t>7.7 Prompt changes had measurable but mixed effects</w:t>
      </w:r>
    </w:p>
    <w:p>
      <w:r>
        <w:t>The authors tested original prompts, LLM-rephrased prompts, and human-rephrased prompts. Results were broadly similar overall for LLM rephrasing, but human rephrasing changed some metrics: criterion validity decreased by 0.06 on average and discriminant validity increased by 0.07 on average relative to the original prompt. This illustrates that a prompt change can affect different dimensions in different directions.</w:t>
      </w:r>
    </w:p>
    <w:p>
      <w:pPr>
        <w:pStyle w:val="Heading2"/>
        <w:keepNext/>
      </w:pPr>
      <w:r>
        <w:t>7.8 More powerful models are not automatically valid or fair</w:t>
      </w:r>
    </w:p>
    <w:p>
      <w:r>
        <w:t>Larger and newer models often perform better on criterion validity, but their behavior is not perfect and demographic selection differences can remain. The paper’s central point is not that one model is universally best; it is that each model and deployment context should be tested.</w:t>
      </w:r>
    </w:p>
    <w:p>
      <w:pPr>
        <w:pStyle w:val="Heading2"/>
        <w:keepNext/>
      </w:pPr>
      <w:r>
        <w:t>7.9 Pairwise validity is important for a full shortlist</w:t>
      </w:r>
    </w:p>
    <w:p>
      <w:r>
        <w:t>The study evaluates two resumes at a time, while real screening usually ranks many candidates. If pairwise preferences are inconsistent—for example, A is preferred to B, B to C, but C to A—the system can produce a preference cycle. A stable ranking system should check for these inconsistencies before relying on pairwise decisions to create a top-k shortlist.</w:t>
      </w:r>
    </w:p>
    <w:p>
      <w:pPr>
        <w:pStyle w:val="Heading1"/>
        <w:keepNext/>
      </w:pPr>
      <w:r>
        <w:t>8. Technical Ideas Explained in Simple Language</w:t>
      </w:r>
    </w:p>
    <w:p>
      <w:pPr>
        <w:pStyle w:val="Heading2"/>
        <w:keepNext/>
      </w:pPr>
      <w:r>
        <w:t>8.1 Metamorphic testing</w:t>
      </w:r>
    </w:p>
    <w:p>
      <w:r>
        <w:t>Metamorphic testing is useful when it is difficult to know the perfect answer for every input. Instead of testing only one output, we make a controlled change and ask whether the output changes in the expected way.</w:t>
      </w:r>
    </w:p>
    <w:p>
      <w:r>
        <w:t>Resume example: if we add a job-relevant certification to one resume while keeping other details stable, the model should not rank that resume lower because of the added relevant qualification. If we only change the candidate’s name, the job-related assessment should not shift for that reason.</w:t>
      </w:r>
    </w:p>
    <w:p>
      <w:pPr>
        <w:pStyle w:val="Heading2"/>
        <w:keepNext/>
      </w:pPr>
      <w:r>
        <w:t>8.2 Mutation testing</w:t>
      </w:r>
    </w:p>
    <w:p>
      <w:r>
        <w:t>Mutation testing deliberately creates a changed version of an original input to check whether a test system notices the meaningful difference. In this paper, the baseline resume is the original; removing a required qualification creates a less-qualified mutation; adding a preferred qualification creates a more-qualified mutation; and changing only irrelevant details creates an equivalent mutation.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04"/>
            <w:shd w:fill="17365D"/>
            <w:vAlign w:val="center"/>
            <w:tcMar>
              <w:top w:w="90" w:type="dxa"/>
              <w:start w:w="100" w:type="dxa"/>
              <w:bottom w:w="90" w:type="dxa"/>
              <w:end w:w="100" w:type="dxa"/>
            </w:tcMar>
          </w:tcPr>
          <w:p>
            <w:pPr>
              <w:spacing w:after="0"/>
            </w:pPr>
            <w:r>
              <w:rPr>
                <w:b/>
                <w:color w:val="FFFFFF"/>
                <w:sz w:val="16"/>
              </w:rPr>
              <w:t>Mutation type</w:t>
            </w:r>
          </w:p>
        </w:tc>
        <w:tc>
          <w:tcPr>
            <w:tcW w:type="dxa" w:w="4032"/>
            <w:shd w:fill="17365D"/>
            <w:vAlign w:val="center"/>
            <w:tcMar>
              <w:top w:w="90" w:type="dxa"/>
              <w:start w:w="100" w:type="dxa"/>
              <w:bottom w:w="90" w:type="dxa"/>
              <w:end w:w="100" w:type="dxa"/>
            </w:tcMar>
          </w:tcPr>
          <w:p>
            <w:pPr>
              <w:spacing w:after="0"/>
            </w:pPr>
            <w:r>
              <w:rPr>
                <w:b/>
                <w:color w:val="FFFFFF"/>
                <w:sz w:val="16"/>
              </w:rPr>
              <w:t>Change made</w:t>
            </w:r>
          </w:p>
        </w:tc>
        <w:tc>
          <w:tcPr>
            <w:tcW w:type="dxa" w:w="3888"/>
            <w:shd w:fill="17365D"/>
            <w:vAlign w:val="center"/>
            <w:tcMar>
              <w:top w:w="90" w:type="dxa"/>
              <w:start w:w="100" w:type="dxa"/>
              <w:bottom w:w="90" w:type="dxa"/>
              <w:end w:w="100" w:type="dxa"/>
            </w:tcMar>
          </w:tcPr>
          <w:p>
            <w:pPr>
              <w:spacing w:after="0"/>
            </w:pPr>
            <w:r>
              <w:rPr>
                <w:b/>
                <w:color w:val="FFFFFF"/>
                <w:sz w:val="16"/>
              </w:rPr>
              <w:t>Expected model behavior</w:t>
            </w:r>
          </w:p>
        </w:tc>
      </w:tr>
      <w:tr>
        <w:tc>
          <w:tcPr>
            <w:tcW w:type="dxa" w:w="2304"/>
            <w:vAlign w:val="center"/>
            <w:tcMar>
              <w:top w:w="90" w:type="dxa"/>
              <w:start w:w="100" w:type="dxa"/>
              <w:bottom w:w="90" w:type="dxa"/>
              <w:end w:w="100" w:type="dxa"/>
            </w:tcMar>
          </w:tcPr>
          <w:p>
            <w:pPr>
              <w:spacing w:after="0" w:line="240" w:lineRule="auto"/>
            </w:pPr>
            <w:r>
              <w:rPr>
                <w:color w:val="202833"/>
                <w:sz w:val="16"/>
              </w:rPr>
              <w:t>Non-equivalent mutation</w:t>
            </w:r>
          </w:p>
        </w:tc>
        <w:tc>
          <w:tcPr>
            <w:tcW w:type="dxa" w:w="4032"/>
            <w:vAlign w:val="center"/>
            <w:tcMar>
              <w:top w:w="90" w:type="dxa"/>
              <w:start w:w="100" w:type="dxa"/>
              <w:bottom w:w="90" w:type="dxa"/>
              <w:end w:w="100" w:type="dxa"/>
            </w:tcMar>
          </w:tcPr>
          <w:p>
            <w:pPr>
              <w:spacing w:after="0" w:line="240" w:lineRule="auto"/>
            </w:pPr>
            <w:r>
              <w:rPr>
                <w:color w:val="202833"/>
                <w:sz w:val="16"/>
              </w:rPr>
              <w:t>A required qualification is removed or a preferred qualification is added.</w:t>
            </w:r>
          </w:p>
        </w:tc>
        <w:tc>
          <w:tcPr>
            <w:tcW w:type="dxa" w:w="3888"/>
            <w:vAlign w:val="center"/>
            <w:tcMar>
              <w:top w:w="90" w:type="dxa"/>
              <w:start w:w="100" w:type="dxa"/>
              <w:bottom w:w="90" w:type="dxa"/>
              <w:end w:w="100" w:type="dxa"/>
            </w:tcMar>
          </w:tcPr>
          <w:p>
            <w:pPr>
              <w:spacing w:after="0" w:line="240" w:lineRule="auto"/>
            </w:pPr>
            <w:r>
              <w:rPr>
                <w:color w:val="202833"/>
                <w:sz w:val="16"/>
              </w:rPr>
              <w:t>Notice the meaningful difference and rank accordingly.</w:t>
            </w:r>
          </w:p>
        </w:tc>
      </w:tr>
      <w:tr>
        <w:tc>
          <w:tcPr>
            <w:tcW w:type="dxa" w:w="2304"/>
            <w:vAlign w:val="center"/>
            <w:tcMar>
              <w:top w:w="90" w:type="dxa"/>
              <w:start w:w="100" w:type="dxa"/>
              <w:bottom w:w="90" w:type="dxa"/>
              <w:end w:w="100" w:type="dxa"/>
            </w:tcMar>
            <w:shd w:fill="F4F7FA"/>
          </w:tcPr>
          <w:p>
            <w:pPr>
              <w:spacing w:after="0" w:line="240" w:lineRule="auto"/>
            </w:pPr>
            <w:r>
              <w:rPr>
                <w:color w:val="202833"/>
                <w:sz w:val="16"/>
              </w:rPr>
              <w:t>Equivalent mutation</w:t>
            </w:r>
          </w:p>
        </w:tc>
        <w:tc>
          <w:tcPr>
            <w:tcW w:type="dxa" w:w="4032"/>
            <w:vAlign w:val="center"/>
            <w:tcMar>
              <w:top w:w="90" w:type="dxa"/>
              <w:start w:w="100" w:type="dxa"/>
              <w:bottom w:w="90" w:type="dxa"/>
              <w:end w:w="100" w:type="dxa"/>
            </w:tcMar>
            <w:shd w:fill="F4F7FA"/>
          </w:tcPr>
          <w:p>
            <w:pPr>
              <w:spacing w:after="0" w:line="240" w:lineRule="auto"/>
            </w:pPr>
            <w:r>
              <w:rPr>
                <w:color w:val="202833"/>
                <w:sz w:val="16"/>
              </w:rPr>
              <w:t>Wording or demographic signals change, but relevant qualifications remain equal.</w:t>
            </w:r>
          </w:p>
        </w:tc>
        <w:tc>
          <w:tcPr>
            <w:tcW w:type="dxa" w:w="3888"/>
            <w:vAlign w:val="center"/>
            <w:tcMar>
              <w:top w:w="90" w:type="dxa"/>
              <w:start w:w="100" w:type="dxa"/>
              <w:bottom w:w="90" w:type="dxa"/>
              <w:end w:w="100" w:type="dxa"/>
            </w:tcMar>
            <w:shd w:fill="F4F7FA"/>
          </w:tcPr>
          <w:p>
            <w:pPr>
              <w:spacing w:after="0" w:line="240" w:lineRule="auto"/>
            </w:pPr>
            <w:r>
              <w:rPr>
                <w:color w:val="202833"/>
                <w:sz w:val="16"/>
              </w:rPr>
              <w:t>Do not invent a job-related advantage; abstain when abstention is allowed.</w:t>
            </w:r>
          </w:p>
        </w:tc>
      </w:tr>
    </w:tbl>
    <w:p>
      <w:pPr>
        <w:spacing w:after="20"/>
      </w:pPr>
    </w:p>
    <w:p>
      <w:pPr>
        <w:pStyle w:val="Heading2"/>
        <w:keepNext/>
      </w:pPr>
      <w:r>
        <w:t>8.3 Pairwise comparison</w:t>
      </w:r>
    </w:p>
    <w:p>
      <w:r>
        <w:t>Pairwise comparison means judging two options at a time rather than scoring every candidate independently. It can make the expected comparison easier to define. But a system still needs to verify that pairwise choices form a coherent overall ranking.</w:t>
      </w:r>
    </w:p>
    <w:p>
      <w:pPr>
        <w:pStyle w:val="Heading2"/>
        <w:keepNext/>
      </w:pPr>
      <w:r>
        <w:t>8.4 Over-alignment</w:t>
      </w:r>
    </w:p>
    <w:p>
      <w:r>
        <w:t>Alignment is the process of shaping model behavior to follow intended human preferences and safety rules. The paper uses ‘over-alignment’ as a possible interpretation when demographic cues appear to affect choices in a way that overrides qualification differences. The term should be used carefully because the observed result does not, by itself, prove the training cause.</w:t>
      </w:r>
    </w:p>
    <w:p>
      <w:pPr>
        <w:pStyle w:val="Heading2"/>
        <w:keepNext/>
      </w:pPr>
      <w:r>
        <w:t>8.5 Statistical significance versus practical importance</w:t>
      </w:r>
    </w:p>
    <w:p>
      <w:r>
        <w:t>A statistically significant difference suggests that an observed difference is unlikely under a particular statistical null model, given the test assumptions. It does not automatically mean the difference is large, fair, or useful. Researchers should also examine effect size, uncertainty, sample size, the number of comparisons, and whether the test design matches the data.</w:t>
      </w:r>
    </w:p>
    <w:p>
      <w:pPr>
        <w:pStyle w:val="Heading2"/>
        <w:keepNext/>
      </w:pPr>
      <w:r>
        <w:t>8.6 Why a score is not a probability</w:t>
      </w:r>
    </w:p>
    <w:p>
      <w:r>
        <w:t>If a model gives a candidate 82 out of 100, that number does not automatically mean an 82% probability of success. A score becomes a probability only if it is defined and calibrated against a suitable outcome. This paper mainly evaluates pairwise choices under controlled qualification differences rather than predicting actual job performance.</w:t>
      </w:r>
    </w:p>
    <w:p>
      <w:pPr>
        <w:pStyle w:val="Heading1"/>
        <w:keepNext/>
      </w:pPr>
      <w:r>
        <w:t>9. Limitations — What the Paper Does Not Prove</w:t>
      </w:r>
    </w:p>
    <w:p>
      <w:r>
        <w:t>The paper offers a valuable controlled audit method, but its findings must be interpreted within the study’s boundaries.</w:t>
      </w:r>
    </w:p>
    <w:p>
      <w:pPr>
        <w:pStyle w:val="ListBullet"/>
        <w:spacing w:after="40"/>
      </w:pPr>
      <w:r>
        <w:t>Controlled ground truth is simplified. The paper defines known qualification differences, but real job suitability may depend on context, trade-offs, and evidence not represented in a resume.</w:t>
      </w:r>
    </w:p>
    <w:p>
      <w:pPr>
        <w:pStyle w:val="ListBullet"/>
        <w:spacing w:after="40"/>
      </w:pPr>
      <w:r>
        <w:t>Synthetic resumes may contain artifacts. LLM-generated text can differ from human-written resumes, and generation errors may propagate into the benchmark.</w:t>
      </w:r>
    </w:p>
    <w:p>
      <w:pPr>
        <w:pStyle w:val="ListBullet"/>
        <w:spacing w:after="40"/>
      </w:pPr>
      <w:r>
        <w:t>Only a subset of generated pairs was manually checked. Human validation helps but cannot guarantee every test case is flawless.</w:t>
      </w:r>
    </w:p>
    <w:p>
      <w:pPr>
        <w:pStyle w:val="ListBullet"/>
        <w:spacing w:after="40"/>
      </w:pPr>
      <w:r>
        <w:t>Demographic coverage is limited. The main experiments use four groups based on Black/White race and man/woman gender signals. Other identities and intersecting characteristics require further study.</w:t>
      </w:r>
    </w:p>
    <w:p>
      <w:pPr>
        <w:pStyle w:val="ListBullet"/>
        <w:spacing w:after="40"/>
      </w:pPr>
      <w:r>
        <w:t>The role coverage is limited. Additional job types were tested, but the results do not automatically generalize to every occupation, region, language, or hiring context.</w:t>
      </w:r>
    </w:p>
    <w:p>
      <w:pPr>
        <w:pStyle w:val="ListBullet"/>
        <w:spacing w:after="40"/>
      </w:pPr>
      <w:r>
        <w:t>The evaluation is pairwise. Real screening systems rank larger pools and apply thresholds; the transition from pairwise comparisons to whole-pool rankings needs testing.</w:t>
      </w:r>
    </w:p>
    <w:p>
      <w:pPr>
        <w:pStyle w:val="ListBullet"/>
        <w:spacing w:after="40"/>
      </w:pPr>
      <w:r>
        <w:t>Good test performance is necessary but not sufficient. A model could pass these controlled checks and still fail on subtle real-world distinctions.</w:t>
      </w:r>
    </w:p>
    <w:p>
      <w:pPr>
        <w:pStyle w:val="ListBullet"/>
        <w:spacing w:after="40"/>
      </w:pPr>
      <w:r>
        <w:t>The paper does not prove job-performance prediction. It does not establish that the highest-ranked candidate will perform best after hiring.</w:t>
      </w:r>
    </w:p>
    <w:p>
      <w:pPr>
        <w:pStyle w:val="ListBullet"/>
        <w:spacing w:after="40"/>
      </w:pPr>
      <w:r>
        <w:t>Results are model-version specific. A new version or a changed prompt can behave differently; model names alone are insufficient for reproducibility.</w:t>
      </w:r>
    </w:p>
    <w:p>
      <w:pPr>
        <w:pStyle w:val="ListBullet"/>
        <w:spacing w:after="40"/>
      </w:pPr>
      <w:r>
        <w:t>Fairness and validity are distinct but connected. A model can select the more-qualified candidate correctly and still show unjustified demographic effects in equal pairs.</w:t>
      </w:r>
    </w:p>
    <w:tbl>
      <w:tblPr>
        <w:tblW w:type="auto" w:w="0"/>
        <w:jc w:val="center"/>
        <w:tblLook w:firstColumn="1" w:firstRow="1" w:lastColumn="0" w:lastRow="0" w:noHBand="0" w:noVBand="1" w:val="04A0"/>
      </w:tblPr>
      <w:tblGrid>
        <w:gridCol w:w="9994"/>
      </w:tblGrid>
      <w:tr>
        <w:tc>
          <w:tcPr>
            <w:tcW w:type="dxa" w:w="9994"/>
            <w:shd w:fill="FCE4D6"/>
            <w:tcMar>
              <w:top w:w="130" w:type="dxa"/>
              <w:start w:w="170" w:type="dxa"/>
              <w:bottom w:w="130" w:type="dxa"/>
              <w:end w:w="170" w:type="dxa"/>
            </w:tcMar>
          </w:tcPr>
          <w:p>
            <w:pPr>
              <w:spacing w:after="40"/>
            </w:pPr>
            <w:r>
              <w:rPr>
                <w:b/>
                <w:color w:val="17365D"/>
                <w:sz w:val="20"/>
              </w:rPr>
              <w:t>What the results can support</w:t>
            </w:r>
          </w:p>
          <w:p>
            <w:pPr>
              <w:spacing w:after="0"/>
            </w:pPr>
            <w:r>
              <w:rPr>
                <w:sz w:val="18"/>
              </w:rPr>
              <w:t>The paper supports the need for independent, controlled validity audits of resume-screening LLMs. It does not support claiming that any tested model is universally accurate, fair, or ready to make autonomous hiring decisions.</w:t>
            </w:r>
          </w:p>
        </w:tc>
      </w:tr>
    </w:tbl>
    <w:p>
      <w:pPr>
        <w:spacing w:after="20"/>
      </w:pPr>
    </w:p>
    <w:p>
      <w:pPr>
        <w:pStyle w:val="Heading1"/>
        <w:keepNext/>
      </w:pPr>
      <w:r>
        <w:t>10. Future Research Directions in the Paper</w:t>
      </w:r>
    </w:p>
    <w:p>
      <w:pPr>
        <w:pStyle w:val="ListNumber"/>
        <w:spacing w:after="60"/>
      </w:pPr>
      <w:r>
        <w:t>Extend the framework to more job roles, industries, regions, and candidate populations.</w:t>
      </w:r>
    </w:p>
    <w:p>
      <w:pPr>
        <w:pStyle w:val="ListNumber"/>
        <w:spacing w:after="60"/>
      </w:pPr>
      <w:r>
        <w:t>Evaluate more demographic attributes and identities while using appropriate ethical and legal safeguards.</w:t>
      </w:r>
    </w:p>
    <w:p>
      <w:pPr>
        <w:pStyle w:val="ListNumber"/>
        <w:spacing w:after="60"/>
      </w:pPr>
      <w:r>
        <w:t>Test model versions repeatedly over time as providers update systems.</w:t>
      </w:r>
    </w:p>
    <w:p>
      <w:pPr>
        <w:pStyle w:val="ListNumber"/>
        <w:spacing w:after="60"/>
      </w:pPr>
      <w:r>
        <w:t>Study ways to improve uncertainty handling, such as explicit abstention rules and confidence thresholds.</w:t>
      </w:r>
    </w:p>
    <w:p>
      <w:pPr>
        <w:pStyle w:val="ListNumber"/>
        <w:spacing w:after="60"/>
      </w:pPr>
      <w:r>
        <w:t>Investigate how to convert pairwise comparisons into reliable rankings for larger candidate pools and test whether preference cycles occur.</w:t>
      </w:r>
    </w:p>
    <w:p>
      <w:pPr>
        <w:pStyle w:val="ListNumber"/>
        <w:spacing w:after="60"/>
      </w:pPr>
      <w:r>
        <w:t>Compare generated resumes with real-world resumes and improve quality control for synthetic test cases.</w:t>
      </w:r>
    </w:p>
    <w:p>
      <w:pPr>
        <w:pStyle w:val="ListNumber"/>
        <w:spacing w:after="60"/>
      </w:pPr>
      <w:r>
        <w:t>Test the effects of fine-tuning or other model adjustments on validity and fairness rather than assuming that a change improves both.</w:t>
      </w:r>
    </w:p>
    <w:p>
      <w:pPr>
        <w:pStyle w:val="ListNumber"/>
        <w:spacing w:after="60"/>
      </w:pPr>
      <w:r>
        <w:t>Measure outcomes in settings where defensible job-related outcome data is available, while accounting for the limitations and biases of that data.</w:t>
      </w:r>
    </w:p>
    <w:p>
      <w:pPr>
        <w:pStyle w:val="Heading1"/>
        <w:keepNext/>
      </w:pPr>
      <w:r>
        <w:t>11. Relevance to the EGCA Project</w:t>
      </w:r>
    </w:p>
    <w:p>
      <w:r>
        <w:t>This section is a project-specific interpretation based on the paper and the existing EGCA architecture report. The paper itself does not implement EGCA or test the recommendations below.</w:t>
      </w:r>
    </w:p>
    <w:tbl>
      <w:tblPr>
        <w:tblW w:type="auto" w:w="0"/>
        <w:jc w:val="center"/>
        <w:tblLook w:firstColumn="1" w:firstRow="1" w:lastColumn="0" w:lastRow="0" w:noHBand="0" w:noVBand="1" w:val="04A0"/>
      </w:tblPr>
      <w:tblGrid>
        <w:gridCol w:w="9994"/>
      </w:tblGrid>
      <w:tr>
        <w:tc>
          <w:tcPr>
            <w:tcW w:type="dxa" w:w="9994"/>
            <w:shd w:fill="D9EAF7"/>
            <w:tcMar>
              <w:top w:w="130" w:type="dxa"/>
              <w:start w:w="170" w:type="dxa"/>
              <w:bottom w:w="130" w:type="dxa"/>
              <w:end w:w="170" w:type="dxa"/>
            </w:tcMar>
          </w:tcPr>
          <w:p>
            <w:pPr>
              <w:spacing w:after="40"/>
            </w:pPr>
            <w:r>
              <w:rPr>
                <w:b/>
                <w:color w:val="17365D"/>
                <w:sz w:val="20"/>
              </w:rPr>
              <w:t>Core connection</w:t>
            </w:r>
          </w:p>
          <w:p>
            <w:pPr>
              <w:spacing w:after="0"/>
            </w:pPr>
            <w:r>
              <w:rPr>
                <w:sz w:val="18"/>
              </w:rPr>
              <w:t>The paper suggests that EGCA should not assume that a high score is valid just because it was generated. EGCA can use controlled comparisons to test whether its ranking reacts to real qualifications, ignores irrelevant changes, and routes uncertain cases to review.</w:t>
            </w:r>
          </w:p>
        </w:tc>
      </w:tr>
    </w:tbl>
    <w:p>
      <w:pPr>
        <w:spacing w:after="20"/>
      </w:pPr>
    </w:p>
    <w:p>
      <w:pPr>
        <w:pStyle w:val="Heading2"/>
        <w:keepNext/>
      </w:pPr>
      <w:r>
        <w:t>11.1 Where it fits in the EGCA pipeline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232"/>
            <w:shd w:fill="17365D"/>
            <w:vAlign w:val="center"/>
            <w:tcMar>
              <w:top w:w="90" w:type="dxa"/>
              <w:start w:w="100" w:type="dxa"/>
              <w:bottom w:w="90" w:type="dxa"/>
              <w:end w:w="100" w:type="dxa"/>
            </w:tcMar>
          </w:tcPr>
          <w:p>
            <w:pPr>
              <w:spacing w:after="0"/>
            </w:pPr>
            <w:r>
              <w:rPr>
                <w:b/>
                <w:color w:val="FFFFFF"/>
                <w:sz w:val="15"/>
              </w:rPr>
              <w:t>EGCA area</w:t>
            </w:r>
          </w:p>
        </w:tc>
        <w:tc>
          <w:tcPr>
            <w:tcW w:type="dxa" w:w="4608"/>
            <w:shd w:fill="17365D"/>
            <w:vAlign w:val="center"/>
            <w:tcMar>
              <w:top w:w="90" w:type="dxa"/>
              <w:start w:w="100" w:type="dxa"/>
              <w:bottom w:w="90" w:type="dxa"/>
              <w:end w:w="100" w:type="dxa"/>
            </w:tcMar>
          </w:tcPr>
          <w:p>
            <w:pPr>
              <w:spacing w:after="0"/>
            </w:pPr>
            <w:r>
              <w:rPr>
                <w:b/>
                <w:color w:val="FFFFFF"/>
                <w:sz w:val="15"/>
              </w:rPr>
              <w:t>Possible use of the paper</w:t>
            </w:r>
          </w:p>
        </w:tc>
        <w:tc>
          <w:tcPr>
            <w:tcW w:type="dxa" w:w="3384"/>
            <w:shd w:fill="17365D"/>
            <w:vAlign w:val="center"/>
            <w:tcMar>
              <w:top w:w="90" w:type="dxa"/>
              <w:start w:w="100" w:type="dxa"/>
              <w:bottom w:w="90" w:type="dxa"/>
              <w:end w:w="100" w:type="dxa"/>
            </w:tcMar>
          </w:tcPr>
          <w:p>
            <w:pPr>
              <w:spacing w:after="0"/>
            </w:pPr>
            <w:r>
              <w:rPr>
                <w:b/>
                <w:color w:val="FFFFFF"/>
                <w:sz w:val="15"/>
              </w:rPr>
              <w:t>Reason</w:t>
            </w:r>
          </w:p>
        </w:tc>
      </w:tr>
      <w:tr>
        <w:tc>
          <w:tcPr>
            <w:tcW w:type="dxa" w:w="2232"/>
            <w:vAlign w:val="center"/>
            <w:tcMar>
              <w:top w:w="90" w:type="dxa"/>
              <w:start w:w="100" w:type="dxa"/>
              <w:bottom w:w="90" w:type="dxa"/>
              <w:end w:w="100" w:type="dxa"/>
            </w:tcMar>
          </w:tcPr>
          <w:p>
            <w:pPr>
              <w:spacing w:after="0" w:line="240" w:lineRule="auto"/>
            </w:pPr>
            <w:r>
              <w:rPr>
                <w:color w:val="202833"/>
                <w:sz w:val="15"/>
              </w:rPr>
              <w:t>Before Stage 1 / job blueprint</w:t>
            </w:r>
          </w:p>
        </w:tc>
        <w:tc>
          <w:tcPr>
            <w:tcW w:type="dxa" w:w="4608"/>
            <w:vAlign w:val="center"/>
            <w:tcMar>
              <w:top w:w="90" w:type="dxa"/>
              <w:start w:w="100" w:type="dxa"/>
              <w:bottom w:w="90" w:type="dxa"/>
              <w:end w:w="100" w:type="dxa"/>
            </w:tcMar>
          </w:tcPr>
          <w:p>
            <w:pPr>
              <w:spacing w:after="0" w:line="240" w:lineRule="auto"/>
            </w:pPr>
            <w:r>
              <w:rPr>
                <w:color w:val="202833"/>
                <w:sz w:val="15"/>
              </w:rPr>
              <w:t>Create a structured list of required and preferred qualifications and flag vague job descriptions.</w:t>
            </w:r>
          </w:p>
        </w:tc>
        <w:tc>
          <w:tcPr>
            <w:tcW w:type="dxa" w:w="3384"/>
            <w:vAlign w:val="center"/>
            <w:tcMar>
              <w:top w:w="90" w:type="dxa"/>
              <w:start w:w="100" w:type="dxa"/>
              <w:bottom w:w="90" w:type="dxa"/>
              <w:end w:w="100" w:type="dxa"/>
            </w:tcMar>
          </w:tcPr>
          <w:p>
            <w:pPr>
              <w:spacing w:after="0" w:line="240" w:lineRule="auto"/>
            </w:pPr>
            <w:r>
              <w:rPr>
                <w:color w:val="202833"/>
                <w:sz w:val="15"/>
              </w:rPr>
              <w:t>Controlled tests need a clear definition of what counts as relevant.</w:t>
            </w:r>
          </w:p>
        </w:tc>
      </w:tr>
      <w:tr>
        <w:tc>
          <w:tcPr>
            <w:tcW w:type="dxa" w:w="2232"/>
            <w:vAlign w:val="center"/>
            <w:tcMar>
              <w:top w:w="90" w:type="dxa"/>
              <w:start w:w="100" w:type="dxa"/>
              <w:bottom w:w="90" w:type="dxa"/>
              <w:end w:w="100" w:type="dxa"/>
            </w:tcMar>
            <w:shd w:fill="F4F7FA"/>
          </w:tcPr>
          <w:p>
            <w:pPr>
              <w:spacing w:after="0" w:line="240" w:lineRule="auto"/>
            </w:pPr>
            <w:r>
              <w:rPr>
                <w:color w:val="202833"/>
                <w:sz w:val="15"/>
              </w:rPr>
              <w:t>Stage 1 — discovery</w:t>
            </w:r>
          </w:p>
        </w:tc>
        <w:tc>
          <w:tcPr>
            <w:tcW w:type="dxa" w:w="4608"/>
            <w:vAlign w:val="center"/>
            <w:tcMar>
              <w:top w:w="90" w:type="dxa"/>
              <w:start w:w="100" w:type="dxa"/>
              <w:bottom w:w="90" w:type="dxa"/>
              <w:end w:w="100" w:type="dxa"/>
            </w:tcMar>
            <w:shd w:fill="F4F7FA"/>
          </w:tcPr>
          <w:p>
            <w:pPr>
              <w:spacing w:after="0" w:line="240" w:lineRule="auto"/>
            </w:pPr>
            <w:r>
              <w:rPr>
                <w:color w:val="202833"/>
                <w:sz w:val="15"/>
              </w:rPr>
              <w:t>Test whether ranking changes sensibly when one relevant qualification is added or removed.</w:t>
            </w:r>
          </w:p>
        </w:tc>
        <w:tc>
          <w:tcPr>
            <w:tcW w:type="dxa" w:w="3384"/>
            <w:vAlign w:val="center"/>
            <w:tcMar>
              <w:top w:w="90" w:type="dxa"/>
              <w:start w:w="100" w:type="dxa"/>
              <w:bottom w:w="90" w:type="dxa"/>
              <w:end w:w="100" w:type="dxa"/>
            </w:tcMar>
            <w:shd w:fill="F4F7FA"/>
          </w:tcPr>
          <w:p>
            <w:pPr>
              <w:spacing w:after="0" w:line="240" w:lineRule="auto"/>
            </w:pPr>
            <w:r>
              <w:rPr>
                <w:color w:val="202833"/>
                <w:sz w:val="15"/>
              </w:rPr>
              <w:t>A preliminary score should not be treated as valid without testing.</w:t>
            </w:r>
          </w:p>
        </w:tc>
      </w:tr>
      <w:tr>
        <w:tc>
          <w:tcPr>
            <w:tcW w:type="dxa" w:w="2232"/>
            <w:vAlign w:val="center"/>
            <w:tcMar>
              <w:top w:w="90" w:type="dxa"/>
              <w:start w:w="100" w:type="dxa"/>
              <w:bottom w:w="90" w:type="dxa"/>
              <w:end w:w="100" w:type="dxa"/>
            </w:tcMar>
          </w:tcPr>
          <w:p>
            <w:pPr>
              <w:spacing w:after="0" w:line="240" w:lineRule="auto"/>
            </w:pPr>
            <w:r>
              <w:rPr>
                <w:color w:val="202833"/>
                <w:sz w:val="15"/>
              </w:rPr>
              <w:t>Stage 2 — evidence verification</w:t>
            </w:r>
          </w:p>
        </w:tc>
        <w:tc>
          <w:tcPr>
            <w:tcW w:type="dxa" w:w="4608"/>
            <w:vAlign w:val="center"/>
            <w:tcMar>
              <w:top w:w="90" w:type="dxa"/>
              <w:start w:w="100" w:type="dxa"/>
              <w:bottom w:w="90" w:type="dxa"/>
              <w:end w:w="100" w:type="dxa"/>
            </w:tcMar>
          </w:tcPr>
          <w:p>
            <w:pPr>
              <w:spacing w:after="0" w:line="240" w:lineRule="auto"/>
            </w:pPr>
            <w:r>
              <w:rPr>
                <w:color w:val="202833"/>
                <w:sz w:val="15"/>
              </w:rPr>
              <w:t>Keep evidence provenance separate from a model’s interpretation of a resume claim.</w:t>
            </w:r>
          </w:p>
        </w:tc>
        <w:tc>
          <w:tcPr>
            <w:tcW w:type="dxa" w:w="3384"/>
            <w:vAlign w:val="center"/>
            <w:tcMar>
              <w:top w:w="90" w:type="dxa"/>
              <w:start w:w="100" w:type="dxa"/>
              <w:bottom w:w="90" w:type="dxa"/>
              <w:end w:w="100" w:type="dxa"/>
            </w:tcMar>
          </w:tcPr>
          <w:p>
            <w:pPr>
              <w:spacing w:after="0" w:line="240" w:lineRule="auto"/>
            </w:pPr>
            <w:r>
              <w:rPr>
                <w:color w:val="202833"/>
                <w:sz w:val="15"/>
              </w:rPr>
              <w:t>A resume claim is not automatically verified evidence.</w:t>
            </w:r>
          </w:p>
        </w:tc>
      </w:tr>
      <w:tr>
        <w:tc>
          <w:tcPr>
            <w:tcW w:type="dxa" w:w="2232"/>
            <w:vAlign w:val="center"/>
            <w:tcMar>
              <w:top w:w="90" w:type="dxa"/>
              <w:start w:w="100" w:type="dxa"/>
              <w:bottom w:w="90" w:type="dxa"/>
              <w:end w:w="100" w:type="dxa"/>
            </w:tcMar>
            <w:shd w:fill="F4F7FA"/>
          </w:tcPr>
          <w:p>
            <w:pPr>
              <w:spacing w:after="0" w:line="240" w:lineRule="auto"/>
            </w:pPr>
            <w:r>
              <w:rPr>
                <w:color w:val="202833"/>
                <w:sz w:val="15"/>
              </w:rPr>
              <w:t>OPA/Rego hard-policy stage</w:t>
            </w:r>
          </w:p>
        </w:tc>
        <w:tc>
          <w:tcPr>
            <w:tcW w:type="dxa" w:w="4608"/>
            <w:vAlign w:val="center"/>
            <w:tcMar>
              <w:top w:w="90" w:type="dxa"/>
              <w:start w:w="100" w:type="dxa"/>
              <w:bottom w:w="90" w:type="dxa"/>
              <w:end w:w="100" w:type="dxa"/>
            </w:tcMar>
            <w:shd w:fill="F4F7FA"/>
          </w:tcPr>
          <w:p>
            <w:pPr>
              <w:spacing w:after="0" w:line="240" w:lineRule="auto"/>
            </w:pPr>
            <w:r>
              <w:rPr>
                <w:color w:val="202833"/>
                <w:sz w:val="15"/>
              </w:rPr>
              <w:t>Keep mandatory rules deterministic and separate from LLM preference judgments.</w:t>
            </w:r>
          </w:p>
        </w:tc>
        <w:tc>
          <w:tcPr>
            <w:tcW w:type="dxa" w:w="3384"/>
            <w:vAlign w:val="center"/>
            <w:tcMar>
              <w:top w:w="90" w:type="dxa"/>
              <w:start w:w="100" w:type="dxa"/>
              <w:bottom w:w="90" w:type="dxa"/>
              <w:end w:w="100" w:type="dxa"/>
            </w:tcMar>
            <w:shd w:fill="F4F7FA"/>
          </w:tcPr>
          <w:p>
            <w:pPr>
              <w:spacing w:after="0" w:line="240" w:lineRule="auto"/>
            </w:pPr>
            <w:r>
              <w:rPr>
                <w:color w:val="202833"/>
                <w:sz w:val="15"/>
              </w:rPr>
              <w:t>The paper evaluates LLM choices; it does not justify letting an LLM override hard rules.</w:t>
            </w:r>
          </w:p>
        </w:tc>
      </w:tr>
      <w:tr>
        <w:tc>
          <w:tcPr>
            <w:tcW w:type="dxa" w:w="2232"/>
            <w:vAlign w:val="center"/>
            <w:tcMar>
              <w:top w:w="90" w:type="dxa"/>
              <w:start w:w="100" w:type="dxa"/>
              <w:bottom w:w="90" w:type="dxa"/>
              <w:end w:w="100" w:type="dxa"/>
            </w:tcMar>
          </w:tcPr>
          <w:p>
            <w:pPr>
              <w:spacing w:after="0" w:line="240" w:lineRule="auto"/>
            </w:pPr>
            <w:r>
              <w:rPr>
                <w:color w:val="202833"/>
                <w:sz w:val="15"/>
              </w:rPr>
              <w:t>Uncertainty router</w:t>
            </w:r>
          </w:p>
        </w:tc>
        <w:tc>
          <w:tcPr>
            <w:tcW w:type="dxa" w:w="4608"/>
            <w:vAlign w:val="center"/>
            <w:tcMar>
              <w:top w:w="90" w:type="dxa"/>
              <w:start w:w="100" w:type="dxa"/>
              <w:bottom w:w="90" w:type="dxa"/>
              <w:end w:w="100" w:type="dxa"/>
            </w:tcMar>
          </w:tcPr>
          <w:p>
            <w:pPr>
              <w:spacing w:after="0" w:line="240" w:lineRule="auto"/>
            </w:pPr>
            <w:r>
              <w:rPr>
                <w:color w:val="202833"/>
                <w:sz w:val="15"/>
              </w:rPr>
              <w:t>Route unstable or unsupported decisions to human review instead of forcing a confident result.</w:t>
            </w:r>
          </w:p>
        </w:tc>
        <w:tc>
          <w:tcPr>
            <w:tcW w:type="dxa" w:w="3384"/>
            <w:vAlign w:val="center"/>
            <w:tcMar>
              <w:top w:w="90" w:type="dxa"/>
              <w:start w:w="100" w:type="dxa"/>
              <w:bottom w:w="90" w:type="dxa"/>
              <w:end w:w="100" w:type="dxa"/>
            </w:tcMar>
          </w:tcPr>
          <w:p>
            <w:pPr>
              <w:spacing w:after="0" w:line="240" w:lineRule="auto"/>
            </w:pPr>
            <w:r>
              <w:rPr>
                <w:color w:val="202833"/>
                <w:sz w:val="15"/>
              </w:rPr>
              <w:t>Abstention is an important behavior to measure and manage.</w:t>
            </w:r>
          </w:p>
        </w:tc>
      </w:tr>
      <w:tr>
        <w:tc>
          <w:tcPr>
            <w:tcW w:type="dxa" w:w="2232"/>
            <w:vAlign w:val="center"/>
            <w:tcMar>
              <w:top w:w="90" w:type="dxa"/>
              <w:start w:w="100" w:type="dxa"/>
              <w:bottom w:w="90" w:type="dxa"/>
              <w:end w:w="100" w:type="dxa"/>
            </w:tcMar>
            <w:shd w:fill="F4F7FA"/>
          </w:tcPr>
          <w:p>
            <w:pPr>
              <w:spacing w:after="0" w:line="240" w:lineRule="auto"/>
            </w:pPr>
            <w:r>
              <w:rPr>
                <w:color w:val="202833"/>
                <w:sz w:val="15"/>
              </w:rPr>
              <w:t>Audit trail</w:t>
            </w:r>
          </w:p>
        </w:tc>
        <w:tc>
          <w:tcPr>
            <w:tcW w:type="dxa" w:w="4608"/>
            <w:vAlign w:val="center"/>
            <w:tcMar>
              <w:top w:w="90" w:type="dxa"/>
              <w:start w:w="100" w:type="dxa"/>
              <w:bottom w:w="90" w:type="dxa"/>
              <w:end w:w="100" w:type="dxa"/>
            </w:tcMar>
            <w:shd w:fill="F4F7FA"/>
          </w:tcPr>
          <w:p>
            <w:pPr>
              <w:spacing w:after="0" w:line="240" w:lineRule="auto"/>
            </w:pPr>
            <w:r>
              <w:rPr>
                <w:color w:val="202833"/>
                <w:sz w:val="15"/>
              </w:rPr>
              <w:t>Record model version, prompt version, job blueprint, resume-pair type, decision, and metric results.</w:t>
            </w:r>
          </w:p>
        </w:tc>
        <w:tc>
          <w:tcPr>
            <w:tcW w:type="dxa" w:w="3384"/>
            <w:vAlign w:val="center"/>
            <w:tcMar>
              <w:top w:w="90" w:type="dxa"/>
              <w:start w:w="100" w:type="dxa"/>
              <w:bottom w:w="90" w:type="dxa"/>
              <w:end w:w="100" w:type="dxa"/>
            </w:tcMar>
            <w:shd w:fill="F4F7FA"/>
          </w:tcPr>
          <w:p>
            <w:pPr>
              <w:spacing w:after="0" w:line="240" w:lineRule="auto"/>
            </w:pPr>
            <w:r>
              <w:rPr>
                <w:color w:val="202833"/>
                <w:sz w:val="15"/>
              </w:rPr>
              <w:t>A later audit must be able to reproduce the test.</w:t>
            </w:r>
          </w:p>
        </w:tc>
      </w:tr>
      <w:tr>
        <w:tc>
          <w:tcPr>
            <w:tcW w:type="dxa" w:w="2232"/>
            <w:vAlign w:val="center"/>
            <w:tcMar>
              <w:top w:w="90" w:type="dxa"/>
              <w:start w:w="100" w:type="dxa"/>
              <w:bottom w:w="90" w:type="dxa"/>
              <w:end w:w="100" w:type="dxa"/>
            </w:tcMar>
          </w:tcPr>
          <w:p>
            <w:pPr>
              <w:spacing w:after="0" w:line="240" w:lineRule="auto"/>
            </w:pPr>
            <w:r>
              <w:rPr>
                <w:color w:val="202833"/>
                <w:sz w:val="15"/>
              </w:rPr>
              <w:t>Evaluation/reporting</w:t>
            </w:r>
          </w:p>
        </w:tc>
        <w:tc>
          <w:tcPr>
            <w:tcW w:type="dxa" w:w="4608"/>
            <w:vAlign w:val="center"/>
            <w:tcMar>
              <w:top w:w="90" w:type="dxa"/>
              <w:start w:w="100" w:type="dxa"/>
              <w:bottom w:w="90" w:type="dxa"/>
              <w:end w:w="100" w:type="dxa"/>
            </w:tcMar>
          </w:tcPr>
          <w:p>
            <w:pPr>
              <w:spacing w:after="0" w:line="240" w:lineRule="auto"/>
            </w:pPr>
            <w:r>
              <w:rPr>
                <w:color w:val="202833"/>
                <w:sz w:val="15"/>
              </w:rPr>
              <w:t>Add a repeatable validity test suite for each role and model release.</w:t>
            </w:r>
          </w:p>
        </w:tc>
        <w:tc>
          <w:tcPr>
            <w:tcW w:type="dxa" w:w="3384"/>
            <w:vAlign w:val="center"/>
            <w:tcMar>
              <w:top w:w="90" w:type="dxa"/>
              <w:start w:w="100" w:type="dxa"/>
              <w:bottom w:w="90" w:type="dxa"/>
              <w:end w:w="100" w:type="dxa"/>
            </w:tcMar>
          </w:tcPr>
          <w:p>
            <w:pPr>
              <w:spacing w:after="0" w:line="240" w:lineRule="auto"/>
            </w:pPr>
            <w:r>
              <w:rPr>
                <w:color w:val="202833"/>
                <w:sz w:val="15"/>
              </w:rPr>
              <w:t>Model behavior can vary by role, qualification gap, and version.</w:t>
            </w:r>
          </w:p>
        </w:tc>
      </w:tr>
    </w:tbl>
    <w:p>
      <w:pPr>
        <w:spacing w:after="20"/>
      </w:pPr>
    </w:p>
    <w:p>
      <w:pPr>
        <w:pStyle w:val="Heading2"/>
        <w:keepNext/>
      </w:pPr>
      <w:r>
        <w:t>11.2 Suggested EGCA test categories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232"/>
            <w:shd w:fill="17365D"/>
            <w:vAlign w:val="center"/>
            <w:tcMar>
              <w:top w:w="90" w:type="dxa"/>
              <w:start w:w="100" w:type="dxa"/>
              <w:bottom w:w="90" w:type="dxa"/>
              <w:end w:w="100" w:type="dxa"/>
            </w:tcMar>
          </w:tcPr>
          <w:p>
            <w:pPr>
              <w:spacing w:after="0"/>
            </w:pPr>
            <w:r>
              <w:rPr>
                <w:b/>
                <w:color w:val="FFFFFF"/>
                <w:sz w:val="15"/>
              </w:rPr>
              <w:t>Test</w:t>
            </w:r>
          </w:p>
        </w:tc>
        <w:tc>
          <w:tcPr>
            <w:tcW w:type="dxa" w:w="4320"/>
            <w:shd w:fill="17365D"/>
            <w:vAlign w:val="center"/>
            <w:tcMar>
              <w:top w:w="90" w:type="dxa"/>
              <w:start w:w="100" w:type="dxa"/>
              <w:bottom w:w="90" w:type="dxa"/>
              <w:end w:w="100" w:type="dxa"/>
            </w:tcMar>
          </w:tcPr>
          <w:p>
            <w:pPr>
              <w:spacing w:after="0"/>
            </w:pPr>
            <w:r>
              <w:rPr>
                <w:b/>
                <w:color w:val="FFFFFF"/>
                <w:sz w:val="15"/>
              </w:rPr>
              <w:t>How to construct it</w:t>
            </w:r>
          </w:p>
        </w:tc>
        <w:tc>
          <w:tcPr>
            <w:tcW w:type="dxa" w:w="3672"/>
            <w:shd w:fill="17365D"/>
            <w:vAlign w:val="center"/>
            <w:tcMar>
              <w:top w:w="90" w:type="dxa"/>
              <w:start w:w="100" w:type="dxa"/>
              <w:bottom w:w="90" w:type="dxa"/>
              <w:end w:w="100" w:type="dxa"/>
            </w:tcMar>
          </w:tcPr>
          <w:p>
            <w:pPr>
              <w:spacing w:after="0"/>
            </w:pPr>
            <w:r>
              <w:rPr>
                <w:b/>
                <w:color w:val="FFFFFF"/>
                <w:sz w:val="15"/>
              </w:rPr>
              <w:t>Expected behavior</w:t>
            </w:r>
          </w:p>
        </w:tc>
      </w:tr>
      <w:tr>
        <w:tc>
          <w:tcPr>
            <w:tcW w:type="dxa" w:w="2232"/>
            <w:vAlign w:val="center"/>
            <w:tcMar>
              <w:top w:w="90" w:type="dxa"/>
              <w:start w:w="100" w:type="dxa"/>
              <w:bottom w:w="90" w:type="dxa"/>
              <w:end w:w="100" w:type="dxa"/>
            </w:tcMar>
          </w:tcPr>
          <w:p>
            <w:pPr>
              <w:spacing w:after="0" w:line="240" w:lineRule="auto"/>
            </w:pPr>
            <w:r>
              <w:rPr>
                <w:color w:val="202833"/>
                <w:sz w:val="15"/>
              </w:rPr>
              <w:t>Relevant-skill mutation</w:t>
            </w:r>
          </w:p>
        </w:tc>
        <w:tc>
          <w:tcPr>
            <w:tcW w:type="dxa" w:w="4320"/>
            <w:vAlign w:val="center"/>
            <w:tcMar>
              <w:top w:w="90" w:type="dxa"/>
              <w:start w:w="100" w:type="dxa"/>
              <w:bottom w:w="90" w:type="dxa"/>
              <w:end w:w="100" w:type="dxa"/>
            </w:tcMar>
          </w:tcPr>
          <w:p>
            <w:pPr>
              <w:spacing w:after="0" w:line="240" w:lineRule="auto"/>
            </w:pPr>
            <w:r>
              <w:rPr>
                <w:color w:val="202833"/>
                <w:sz w:val="15"/>
              </w:rPr>
              <w:t>Create a matched resume pair where one has one additional job-relevant skill.</w:t>
            </w:r>
          </w:p>
        </w:tc>
        <w:tc>
          <w:tcPr>
            <w:tcW w:type="dxa" w:w="3672"/>
            <w:vAlign w:val="center"/>
            <w:tcMar>
              <w:top w:w="90" w:type="dxa"/>
              <w:start w:w="100" w:type="dxa"/>
              <w:bottom w:w="90" w:type="dxa"/>
              <w:end w:w="100" w:type="dxa"/>
            </w:tcMar>
          </w:tcPr>
          <w:p>
            <w:pPr>
              <w:spacing w:after="0" w:line="240" w:lineRule="auto"/>
            </w:pPr>
            <w:r>
              <w:rPr>
                <w:color w:val="202833"/>
                <w:sz w:val="15"/>
              </w:rPr>
              <w:t>The extra qualification should influence the comparison in the expected direction.</w:t>
            </w:r>
          </w:p>
        </w:tc>
      </w:tr>
      <w:tr>
        <w:tc>
          <w:tcPr>
            <w:tcW w:type="dxa" w:w="2232"/>
            <w:vAlign w:val="center"/>
            <w:tcMar>
              <w:top w:w="90" w:type="dxa"/>
              <w:start w:w="100" w:type="dxa"/>
              <w:bottom w:w="90" w:type="dxa"/>
              <w:end w:w="100" w:type="dxa"/>
            </w:tcMar>
            <w:shd w:fill="F4F7FA"/>
          </w:tcPr>
          <w:p>
            <w:pPr>
              <w:spacing w:after="0" w:line="240" w:lineRule="auto"/>
            </w:pPr>
            <w:r>
              <w:rPr>
                <w:color w:val="202833"/>
                <w:sz w:val="15"/>
              </w:rPr>
              <w:t>Required-qualification removal</w:t>
            </w:r>
          </w:p>
        </w:tc>
        <w:tc>
          <w:tcPr>
            <w:tcW w:type="dxa" w:w="4320"/>
            <w:vAlign w:val="center"/>
            <w:tcMar>
              <w:top w:w="90" w:type="dxa"/>
              <w:start w:w="100" w:type="dxa"/>
              <w:bottom w:w="90" w:type="dxa"/>
              <w:end w:w="100" w:type="dxa"/>
            </w:tcMar>
            <w:shd w:fill="F4F7FA"/>
          </w:tcPr>
          <w:p>
            <w:pPr>
              <w:spacing w:after="0" w:line="240" w:lineRule="auto"/>
            </w:pPr>
            <w:r>
              <w:rPr>
                <w:color w:val="202833"/>
                <w:sz w:val="15"/>
              </w:rPr>
              <w:t>Remove a required qualification from one controlled resume.</w:t>
            </w:r>
          </w:p>
        </w:tc>
        <w:tc>
          <w:tcPr>
            <w:tcW w:type="dxa" w:w="3672"/>
            <w:vAlign w:val="center"/>
            <w:tcMar>
              <w:top w:w="90" w:type="dxa"/>
              <w:start w:w="100" w:type="dxa"/>
              <w:bottom w:w="90" w:type="dxa"/>
              <w:end w:w="100" w:type="dxa"/>
            </w:tcMar>
            <w:shd w:fill="F4F7FA"/>
          </w:tcPr>
          <w:p>
            <w:pPr>
              <w:spacing w:after="0" w:line="240" w:lineRule="auto"/>
            </w:pPr>
            <w:r>
              <w:rPr>
                <w:color w:val="202833"/>
                <w:sz w:val="15"/>
              </w:rPr>
              <w:t>The policy engine should apply the declared rule; missing evidence should not be confused with confirmed absence.</w:t>
            </w:r>
          </w:p>
        </w:tc>
      </w:tr>
      <w:tr>
        <w:tc>
          <w:tcPr>
            <w:tcW w:type="dxa" w:w="2232"/>
            <w:vAlign w:val="center"/>
            <w:tcMar>
              <w:top w:w="90" w:type="dxa"/>
              <w:start w:w="100" w:type="dxa"/>
              <w:bottom w:w="90" w:type="dxa"/>
              <w:end w:w="100" w:type="dxa"/>
            </w:tcMar>
          </w:tcPr>
          <w:p>
            <w:pPr>
              <w:spacing w:after="0" w:line="240" w:lineRule="auto"/>
            </w:pPr>
            <w:r>
              <w:rPr>
                <w:color w:val="202833"/>
                <w:sz w:val="15"/>
              </w:rPr>
              <w:t>Equivalent wording test</w:t>
            </w:r>
          </w:p>
        </w:tc>
        <w:tc>
          <w:tcPr>
            <w:tcW w:type="dxa" w:w="4320"/>
            <w:vAlign w:val="center"/>
            <w:tcMar>
              <w:top w:w="90" w:type="dxa"/>
              <w:start w:w="100" w:type="dxa"/>
              <w:bottom w:w="90" w:type="dxa"/>
              <w:end w:w="100" w:type="dxa"/>
            </w:tcMar>
          </w:tcPr>
          <w:p>
            <w:pPr>
              <w:spacing w:after="0" w:line="240" w:lineRule="auto"/>
            </w:pPr>
            <w:r>
              <w:rPr>
                <w:color w:val="202833"/>
                <w:sz w:val="15"/>
              </w:rPr>
              <w:t>Rewrite a resume without changing the qualifications.</w:t>
            </w:r>
          </w:p>
        </w:tc>
        <w:tc>
          <w:tcPr>
            <w:tcW w:type="dxa" w:w="3672"/>
            <w:vAlign w:val="center"/>
            <w:tcMar>
              <w:top w:w="90" w:type="dxa"/>
              <w:start w:w="100" w:type="dxa"/>
              <w:bottom w:w="90" w:type="dxa"/>
              <w:end w:w="100" w:type="dxa"/>
            </w:tcMar>
          </w:tcPr>
          <w:p>
            <w:pPr>
              <w:spacing w:after="0" w:line="240" w:lineRule="auto"/>
            </w:pPr>
            <w:r>
              <w:rPr>
                <w:color w:val="202833"/>
                <w:sz w:val="15"/>
              </w:rPr>
              <w:t>Ranking should remain stable or the model should acknowledge equivalence.</w:t>
            </w:r>
          </w:p>
        </w:tc>
      </w:tr>
      <w:tr>
        <w:tc>
          <w:tcPr>
            <w:tcW w:type="dxa" w:w="2232"/>
            <w:vAlign w:val="center"/>
            <w:tcMar>
              <w:top w:w="90" w:type="dxa"/>
              <w:start w:w="100" w:type="dxa"/>
              <w:bottom w:w="90" w:type="dxa"/>
              <w:end w:w="100" w:type="dxa"/>
            </w:tcMar>
            <w:shd w:fill="F4F7FA"/>
          </w:tcPr>
          <w:p>
            <w:pPr>
              <w:spacing w:after="0" w:line="240" w:lineRule="auto"/>
            </w:pPr>
            <w:r>
              <w:rPr>
                <w:color w:val="202833"/>
                <w:sz w:val="15"/>
              </w:rPr>
              <w:t>Irrelevant demographic cue test</w:t>
            </w:r>
          </w:p>
        </w:tc>
        <w:tc>
          <w:tcPr>
            <w:tcW w:type="dxa" w:w="4320"/>
            <w:vAlign w:val="center"/>
            <w:tcMar>
              <w:top w:w="90" w:type="dxa"/>
              <w:start w:w="100" w:type="dxa"/>
              <w:bottom w:w="90" w:type="dxa"/>
              <w:end w:w="100" w:type="dxa"/>
            </w:tcMar>
            <w:shd w:fill="F4F7FA"/>
          </w:tcPr>
          <w:p>
            <w:pPr>
              <w:spacing w:after="0" w:line="240" w:lineRule="auto"/>
            </w:pPr>
            <w:r>
              <w:rPr>
                <w:color w:val="202833"/>
                <w:sz w:val="15"/>
              </w:rPr>
              <w:t>Change a controlled demographic signal while preserving relevant qualifications.</w:t>
            </w:r>
          </w:p>
        </w:tc>
        <w:tc>
          <w:tcPr>
            <w:tcW w:type="dxa" w:w="3672"/>
            <w:vAlign w:val="center"/>
            <w:tcMar>
              <w:top w:w="90" w:type="dxa"/>
              <w:start w:w="100" w:type="dxa"/>
              <w:bottom w:w="90" w:type="dxa"/>
              <w:end w:w="100" w:type="dxa"/>
            </w:tcMar>
            <w:shd w:fill="F4F7FA"/>
          </w:tcPr>
          <w:p>
            <w:pPr>
              <w:spacing w:after="0" w:line="240" w:lineRule="auto"/>
            </w:pPr>
            <w:r>
              <w:rPr>
                <w:color w:val="202833"/>
                <w:sz w:val="15"/>
              </w:rPr>
              <w:t>No unjustified preference should be introduced.</w:t>
            </w:r>
          </w:p>
        </w:tc>
      </w:tr>
      <w:tr>
        <w:tc>
          <w:tcPr>
            <w:tcW w:type="dxa" w:w="2232"/>
            <w:vAlign w:val="center"/>
            <w:tcMar>
              <w:top w:w="90" w:type="dxa"/>
              <w:start w:w="100" w:type="dxa"/>
              <w:bottom w:w="90" w:type="dxa"/>
              <w:end w:w="100" w:type="dxa"/>
            </w:tcMar>
          </w:tcPr>
          <w:p>
            <w:pPr>
              <w:spacing w:after="0" w:line="240" w:lineRule="auto"/>
            </w:pPr>
            <w:r>
              <w:rPr>
                <w:color w:val="202833"/>
                <w:sz w:val="15"/>
              </w:rPr>
              <w:t>Prompt paraphrase test</w:t>
            </w:r>
          </w:p>
        </w:tc>
        <w:tc>
          <w:tcPr>
            <w:tcW w:type="dxa" w:w="4320"/>
            <w:vAlign w:val="center"/>
            <w:tcMar>
              <w:top w:w="90" w:type="dxa"/>
              <w:start w:w="100" w:type="dxa"/>
              <w:bottom w:w="90" w:type="dxa"/>
              <w:end w:w="100" w:type="dxa"/>
            </w:tcMar>
          </w:tcPr>
          <w:p>
            <w:pPr>
              <w:spacing w:after="0" w:line="240" w:lineRule="auto"/>
            </w:pPr>
            <w:r>
              <w:rPr>
                <w:color w:val="202833"/>
                <w:sz w:val="15"/>
              </w:rPr>
              <w:t>Rephrase the evaluation instruction without changing its meaning.</w:t>
            </w:r>
          </w:p>
        </w:tc>
        <w:tc>
          <w:tcPr>
            <w:tcW w:type="dxa" w:w="3672"/>
            <w:vAlign w:val="center"/>
            <w:tcMar>
              <w:top w:w="90" w:type="dxa"/>
              <w:start w:w="100" w:type="dxa"/>
              <w:bottom w:w="90" w:type="dxa"/>
              <w:end w:w="100" w:type="dxa"/>
            </w:tcMar>
          </w:tcPr>
          <w:p>
            <w:pPr>
              <w:spacing w:after="0" w:line="240" w:lineRule="auto"/>
            </w:pPr>
            <w:r>
              <w:rPr>
                <w:color w:val="202833"/>
                <w:sz w:val="15"/>
              </w:rPr>
              <w:t>Measure score and rank changes; do not assume prompts are interchangeable.</w:t>
            </w:r>
          </w:p>
        </w:tc>
      </w:tr>
      <w:tr>
        <w:tc>
          <w:tcPr>
            <w:tcW w:type="dxa" w:w="2232"/>
            <w:vAlign w:val="center"/>
            <w:tcMar>
              <w:top w:w="90" w:type="dxa"/>
              <w:start w:w="100" w:type="dxa"/>
              <w:bottom w:w="90" w:type="dxa"/>
              <w:end w:w="100" w:type="dxa"/>
            </w:tcMar>
            <w:shd w:fill="F4F7FA"/>
          </w:tcPr>
          <w:p>
            <w:pPr>
              <w:spacing w:after="0" w:line="240" w:lineRule="auto"/>
            </w:pPr>
            <w:r>
              <w:rPr>
                <w:color w:val="202833"/>
                <w:sz w:val="15"/>
              </w:rPr>
              <w:t>Candidate-order test</w:t>
            </w:r>
          </w:p>
        </w:tc>
        <w:tc>
          <w:tcPr>
            <w:tcW w:type="dxa" w:w="4320"/>
            <w:vAlign w:val="center"/>
            <w:tcMar>
              <w:top w:w="90" w:type="dxa"/>
              <w:start w:w="100" w:type="dxa"/>
              <w:bottom w:w="90" w:type="dxa"/>
              <w:end w:w="100" w:type="dxa"/>
            </w:tcMar>
            <w:shd w:fill="F4F7FA"/>
          </w:tcPr>
          <w:p>
            <w:pPr>
              <w:spacing w:after="0" w:line="240" w:lineRule="auto"/>
            </w:pPr>
            <w:r>
              <w:rPr>
                <w:color w:val="202833"/>
                <w:sz w:val="15"/>
              </w:rPr>
              <w:t>Swap Resume A and Resume B positions.</w:t>
            </w:r>
          </w:p>
        </w:tc>
        <w:tc>
          <w:tcPr>
            <w:tcW w:type="dxa" w:w="3672"/>
            <w:vAlign w:val="center"/>
            <w:tcMar>
              <w:top w:w="90" w:type="dxa"/>
              <w:start w:w="100" w:type="dxa"/>
              <w:bottom w:w="90" w:type="dxa"/>
              <w:end w:w="100" w:type="dxa"/>
            </w:tcMar>
            <w:shd w:fill="F4F7FA"/>
          </w:tcPr>
          <w:p>
            <w:pPr>
              <w:spacing w:after="0" w:line="240" w:lineRule="auto"/>
            </w:pPr>
            <w:r>
              <w:rPr>
                <w:color w:val="202833"/>
                <w:sz w:val="15"/>
              </w:rPr>
              <w:t>The selected candidate should follow the qualifications, not screen position.</w:t>
            </w:r>
          </w:p>
        </w:tc>
      </w:tr>
      <w:tr>
        <w:tc>
          <w:tcPr>
            <w:tcW w:type="dxa" w:w="2232"/>
            <w:vAlign w:val="center"/>
            <w:tcMar>
              <w:top w:w="90" w:type="dxa"/>
              <w:start w:w="100" w:type="dxa"/>
              <w:bottom w:w="90" w:type="dxa"/>
              <w:end w:w="100" w:type="dxa"/>
            </w:tcMar>
          </w:tcPr>
          <w:p>
            <w:pPr>
              <w:spacing w:after="0" w:line="240" w:lineRule="auto"/>
            </w:pPr>
            <w:r>
              <w:rPr>
                <w:color w:val="202833"/>
                <w:sz w:val="15"/>
              </w:rPr>
              <w:t>Missing job information test</w:t>
            </w:r>
          </w:p>
        </w:tc>
        <w:tc>
          <w:tcPr>
            <w:tcW w:type="dxa" w:w="4320"/>
            <w:vAlign w:val="center"/>
            <w:tcMar>
              <w:top w:w="90" w:type="dxa"/>
              <w:start w:w="100" w:type="dxa"/>
              <w:bottom w:w="90" w:type="dxa"/>
              <w:end w:w="100" w:type="dxa"/>
            </w:tcMar>
          </w:tcPr>
          <w:p>
            <w:pPr>
              <w:spacing w:after="0" w:line="240" w:lineRule="auto"/>
            </w:pPr>
            <w:r>
              <w:rPr>
                <w:color w:val="202833"/>
                <w:sz w:val="15"/>
              </w:rPr>
              <w:t>Remove or blur a requirement in the job description.</w:t>
            </w:r>
          </w:p>
        </w:tc>
        <w:tc>
          <w:tcPr>
            <w:tcW w:type="dxa" w:w="3672"/>
            <w:vAlign w:val="center"/>
            <w:tcMar>
              <w:top w:w="90" w:type="dxa"/>
              <w:start w:w="100" w:type="dxa"/>
              <w:bottom w:w="90" w:type="dxa"/>
              <w:end w:w="100" w:type="dxa"/>
            </w:tcMar>
          </w:tcPr>
          <w:p>
            <w:pPr>
              <w:spacing w:after="0" w:line="240" w:lineRule="auto"/>
            </w:pPr>
            <w:r>
              <w:rPr>
                <w:color w:val="202833"/>
                <w:sz w:val="15"/>
              </w:rPr>
              <w:t>The system should flag ambiguity or request clarification rather than inventing criteria.</w:t>
            </w:r>
          </w:p>
        </w:tc>
      </w:tr>
      <w:tr>
        <w:tc>
          <w:tcPr>
            <w:tcW w:type="dxa" w:w="2232"/>
            <w:vAlign w:val="center"/>
            <w:tcMar>
              <w:top w:w="90" w:type="dxa"/>
              <w:start w:w="100" w:type="dxa"/>
              <w:bottom w:w="90" w:type="dxa"/>
              <w:end w:w="100" w:type="dxa"/>
            </w:tcMar>
            <w:shd w:fill="F4F7FA"/>
          </w:tcPr>
          <w:p>
            <w:pPr>
              <w:spacing w:after="0" w:line="240" w:lineRule="auto"/>
            </w:pPr>
            <w:r>
              <w:rPr>
                <w:color w:val="202833"/>
                <w:sz w:val="15"/>
              </w:rPr>
              <w:t>Top-k boundary test</w:t>
            </w:r>
          </w:p>
        </w:tc>
        <w:tc>
          <w:tcPr>
            <w:tcW w:type="dxa" w:w="4320"/>
            <w:vAlign w:val="center"/>
            <w:tcMar>
              <w:top w:w="90" w:type="dxa"/>
              <w:start w:w="100" w:type="dxa"/>
              <w:bottom w:w="90" w:type="dxa"/>
              <w:end w:w="100" w:type="dxa"/>
            </w:tcMar>
            <w:shd w:fill="F4F7FA"/>
          </w:tcPr>
          <w:p>
            <w:pPr>
              <w:spacing w:after="0" w:line="240" w:lineRule="auto"/>
            </w:pPr>
            <w:r>
              <w:rPr>
                <w:color w:val="202833"/>
                <w:sz w:val="15"/>
              </w:rPr>
              <w:t>Perturb candidate pairs near the shortlist cutoff.</w:t>
            </w:r>
          </w:p>
        </w:tc>
        <w:tc>
          <w:tcPr>
            <w:tcW w:type="dxa" w:w="3672"/>
            <w:vAlign w:val="center"/>
            <w:tcMar>
              <w:top w:w="90" w:type="dxa"/>
              <w:start w:w="100" w:type="dxa"/>
              <w:bottom w:w="90" w:type="dxa"/>
              <w:end w:w="100" w:type="dxa"/>
            </w:tcMar>
            <w:shd w:fill="F4F7FA"/>
          </w:tcPr>
          <w:p>
            <w:pPr>
              <w:spacing w:after="0" w:line="240" w:lineRule="auto"/>
            </w:pPr>
            <w:r>
              <w:rPr>
                <w:color w:val="202833"/>
                <w:sz w:val="15"/>
              </w:rPr>
              <w:t>Measure shortlist overlap and whether the order is stable.</w:t>
            </w:r>
          </w:p>
        </w:tc>
      </w:tr>
    </w:tbl>
    <w:p>
      <w:pPr>
        <w:spacing w:after="20"/>
      </w:pPr>
    </w:p>
    <w:p>
      <w:pPr>
        <w:pStyle w:val="Heading2"/>
        <w:keepNext/>
      </w:pPr>
      <w:r>
        <w:t>11.3 Preserve EGCA’s existing design boundaries</w:t>
      </w:r>
    </w:p>
    <w:p>
      <w:pPr>
        <w:pStyle w:val="ListBullet"/>
        <w:spacing w:after="40"/>
      </w:pPr>
      <w:r>
        <w:t>Do not replace the existing architecture simply because the paper proposes an evaluation framework. The paper is primarily a testing methodology, not a new candidate-ranking model.</w:t>
      </w:r>
    </w:p>
    <w:p>
      <w:pPr>
        <w:pStyle w:val="ListBullet"/>
        <w:spacing w:after="40"/>
      </w:pPr>
      <w:r>
        <w:t>Keep the EvidenceLedger and the distinction between self-claimed, inferred, artifact-backed, and assessed information.</w:t>
      </w:r>
    </w:p>
    <w:p>
      <w:pPr>
        <w:pStyle w:val="ListBullet"/>
        <w:spacing w:after="40"/>
      </w:pPr>
      <w:r>
        <w:t>Keep OPA/Rego responsible for hard rules. LLM comparisons should not silently override mandatory eligibility conditions.</w:t>
      </w:r>
    </w:p>
    <w:p>
      <w:pPr>
        <w:pStyle w:val="ListBullet"/>
        <w:spacing w:after="40"/>
      </w:pPr>
      <w:r>
        <w:t>Keep missing evidence distinct from negative evidence. A missing public portfolio does not prove that a candidate lacks the skill.</w:t>
      </w:r>
    </w:p>
    <w:p>
      <w:pPr>
        <w:pStyle w:val="ListBullet"/>
        <w:spacing w:after="40"/>
      </w:pPr>
      <w:r>
        <w:t>Treat fairness tests as audits, not as a reason to automatically favor one demographic group.</w:t>
      </w:r>
    </w:p>
    <w:p>
      <w:pPr>
        <w:pStyle w:val="ListBullet"/>
        <w:spacing w:after="40"/>
      </w:pPr>
      <w:r>
        <w:t>Treat M_G as a ranking heuristic unless a separate validation study establishes a stronger interpretation.</w:t>
      </w:r>
    </w:p>
    <w:p>
      <w:pPr>
        <w:pStyle w:val="ListBullet"/>
        <w:spacing w:after="40"/>
      </w:pPr>
      <w:r>
        <w:t>Do not claim the paper’s reported numbers are EGCA results. EGCA must run its own experiments.</w:t>
      </w:r>
    </w:p>
    <w:p>
      <w:pPr>
        <w:pStyle w:val="Heading2"/>
        <w:keepNext/>
      </w:pPr>
      <w:r>
        <w:t>11.4 What this could add to the research contribution</w:t>
      </w:r>
    </w:p>
    <w:p>
      <w:r>
        <w:t>A useful EGCA contribution would be to compare a simple LLM-only baseline with the existing evidence-governed approach using the same controlled test cases. The experiment could test whether evidence provenance, deterministic policy enforcement, and explicit review routing improve qualification correctness, ranking stability, and resistance to irrelevant changes. That is a proposed experiment—not a result already demonstrated.</w:t>
      </w:r>
    </w:p>
    <w:p>
      <w:pPr>
        <w:pStyle w:val="Heading1"/>
        <w:keepNext/>
      </w:pPr>
      <w:r>
        <w:t>12. Practical Evaluation Plan</w:t>
      </w:r>
    </w:p>
    <w:p>
      <w:r>
        <w:t>The following plan is a suggested starting point for a student project. It should be adjusted to the available time, budget, model access, and ethics requirements.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00"/>
            <w:shd w:fill="17365D"/>
            <w:vAlign w:val="center"/>
            <w:tcMar>
              <w:top w:w="90" w:type="dxa"/>
              <w:start w:w="100" w:type="dxa"/>
              <w:bottom w:w="90" w:type="dxa"/>
              <w:end w:w="100" w:type="dxa"/>
            </w:tcMar>
          </w:tcPr>
          <w:p>
            <w:pPr>
              <w:spacing w:after="0"/>
            </w:pPr>
            <w:r>
              <w:rPr>
                <w:b/>
                <w:color w:val="FFFFFF"/>
                <w:sz w:val="15"/>
              </w:rPr>
              <w:t>Stage</w:t>
            </w:r>
          </w:p>
        </w:tc>
        <w:tc>
          <w:tcPr>
            <w:tcW w:type="dxa" w:w="4680"/>
            <w:shd w:fill="17365D"/>
            <w:vAlign w:val="center"/>
            <w:tcMar>
              <w:top w:w="90" w:type="dxa"/>
              <w:start w:w="100" w:type="dxa"/>
              <w:bottom w:w="90" w:type="dxa"/>
              <w:end w:w="100" w:type="dxa"/>
            </w:tcMar>
          </w:tcPr>
          <w:p>
            <w:pPr>
              <w:spacing w:after="0"/>
            </w:pPr>
            <w:r>
              <w:rPr>
                <w:b/>
                <w:color w:val="FFFFFF"/>
                <w:sz w:val="15"/>
              </w:rPr>
              <w:t>Action</w:t>
            </w:r>
          </w:p>
        </w:tc>
        <w:tc>
          <w:tcPr>
            <w:tcW w:type="dxa" w:w="3744"/>
            <w:shd w:fill="17365D"/>
            <w:vAlign w:val="center"/>
            <w:tcMar>
              <w:top w:w="90" w:type="dxa"/>
              <w:start w:w="100" w:type="dxa"/>
              <w:bottom w:w="90" w:type="dxa"/>
              <w:end w:w="100" w:type="dxa"/>
            </w:tcMar>
          </w:tcPr>
          <w:p>
            <w:pPr>
              <w:spacing w:after="0"/>
            </w:pPr>
            <w:r>
              <w:rPr>
                <w:b/>
                <w:color w:val="FFFFFF"/>
                <w:sz w:val="15"/>
              </w:rPr>
              <w:t>Output to save</w:t>
            </w:r>
          </w:p>
        </w:tc>
      </w:tr>
      <w:tr>
        <w:tc>
          <w:tcPr>
            <w:tcW w:type="dxa" w:w="1800"/>
            <w:vAlign w:val="center"/>
            <w:tcMar>
              <w:top w:w="90" w:type="dxa"/>
              <w:start w:w="100" w:type="dxa"/>
              <w:bottom w:w="90" w:type="dxa"/>
              <w:end w:w="100" w:type="dxa"/>
            </w:tcMar>
          </w:tcPr>
          <w:p>
            <w:pPr>
              <w:spacing w:after="0" w:line="240" w:lineRule="auto"/>
            </w:pPr>
            <w:r>
              <w:rPr>
                <w:color w:val="202833"/>
                <w:sz w:val="15"/>
              </w:rPr>
              <w:t>1. Define the role</w:t>
            </w:r>
          </w:p>
        </w:tc>
        <w:tc>
          <w:tcPr>
            <w:tcW w:type="dxa" w:w="4680"/>
            <w:vAlign w:val="center"/>
            <w:tcMar>
              <w:top w:w="90" w:type="dxa"/>
              <w:start w:w="100" w:type="dxa"/>
              <w:bottom w:w="90" w:type="dxa"/>
              <w:end w:w="100" w:type="dxa"/>
            </w:tcMar>
          </w:tcPr>
          <w:p>
            <w:pPr>
              <w:spacing w:after="0" w:line="240" w:lineRule="auto"/>
            </w:pPr>
            <w:r>
              <w:rPr>
                <w:color w:val="202833"/>
                <w:sz w:val="15"/>
              </w:rPr>
              <w:t>Write required/preferred qualifications and mark which are relevant to ranking or hard eligibility.</w:t>
            </w:r>
          </w:p>
        </w:tc>
        <w:tc>
          <w:tcPr>
            <w:tcW w:type="dxa" w:w="3744"/>
            <w:vAlign w:val="center"/>
            <w:tcMar>
              <w:top w:w="90" w:type="dxa"/>
              <w:start w:w="100" w:type="dxa"/>
              <w:bottom w:w="90" w:type="dxa"/>
              <w:end w:w="100" w:type="dxa"/>
            </w:tcMar>
          </w:tcPr>
          <w:p>
            <w:pPr>
              <w:spacing w:after="0" w:line="240" w:lineRule="auto"/>
            </w:pPr>
            <w:r>
              <w:rPr>
                <w:color w:val="202833"/>
                <w:sz w:val="15"/>
              </w:rPr>
              <w:t>Versioned job blueprint.</w:t>
            </w:r>
          </w:p>
        </w:tc>
      </w:tr>
      <w:tr>
        <w:tc>
          <w:tcPr>
            <w:tcW w:type="dxa" w:w="1800"/>
            <w:vAlign w:val="center"/>
            <w:tcMar>
              <w:top w:w="90" w:type="dxa"/>
              <w:start w:w="100" w:type="dxa"/>
              <w:bottom w:w="90" w:type="dxa"/>
              <w:end w:w="100" w:type="dxa"/>
            </w:tcMar>
            <w:shd w:fill="F4F7FA"/>
          </w:tcPr>
          <w:p>
            <w:pPr>
              <w:spacing w:after="0" w:line="240" w:lineRule="auto"/>
            </w:pPr>
            <w:r>
              <w:rPr>
                <w:color w:val="202833"/>
                <w:sz w:val="15"/>
              </w:rPr>
              <w:t>2. Build a small controlled set</w:t>
            </w:r>
          </w:p>
        </w:tc>
        <w:tc>
          <w:tcPr>
            <w:tcW w:type="dxa" w:w="4680"/>
            <w:vAlign w:val="center"/>
            <w:tcMar>
              <w:top w:w="90" w:type="dxa"/>
              <w:start w:w="100" w:type="dxa"/>
              <w:bottom w:w="90" w:type="dxa"/>
              <w:end w:w="100" w:type="dxa"/>
            </w:tcMar>
            <w:shd w:fill="F4F7FA"/>
          </w:tcPr>
          <w:p>
            <w:pPr>
              <w:spacing w:after="0" w:line="240" w:lineRule="auto"/>
            </w:pPr>
            <w:r>
              <w:rPr>
                <w:color w:val="202833"/>
                <w:sz w:val="15"/>
              </w:rPr>
              <w:t>Create baseline resumes and pairs with 1, 2, and 3 qualification differences, plus equivalent wording variants.</w:t>
            </w:r>
          </w:p>
        </w:tc>
        <w:tc>
          <w:tcPr>
            <w:tcW w:type="dxa" w:w="3744"/>
            <w:vAlign w:val="center"/>
            <w:tcMar>
              <w:top w:w="90" w:type="dxa"/>
              <w:start w:w="100" w:type="dxa"/>
              <w:bottom w:w="90" w:type="dxa"/>
              <w:end w:w="100" w:type="dxa"/>
            </w:tcMar>
            <w:shd w:fill="F4F7FA"/>
          </w:tcPr>
          <w:p>
            <w:pPr>
              <w:spacing w:after="0" w:line="240" w:lineRule="auto"/>
            </w:pPr>
            <w:r>
              <w:rPr>
                <w:color w:val="202833"/>
                <w:sz w:val="15"/>
              </w:rPr>
              <w:t>Pair dataset with expected relationship and test-case ID.</w:t>
            </w:r>
          </w:p>
        </w:tc>
      </w:tr>
      <w:tr>
        <w:tc>
          <w:tcPr>
            <w:tcW w:type="dxa" w:w="1800"/>
            <w:vAlign w:val="center"/>
            <w:tcMar>
              <w:top w:w="90" w:type="dxa"/>
              <w:start w:w="100" w:type="dxa"/>
              <w:bottom w:w="90" w:type="dxa"/>
              <w:end w:w="100" w:type="dxa"/>
            </w:tcMar>
          </w:tcPr>
          <w:p>
            <w:pPr>
              <w:spacing w:after="0" w:line="240" w:lineRule="auto"/>
            </w:pPr>
            <w:r>
              <w:rPr>
                <w:color w:val="202833"/>
                <w:sz w:val="15"/>
              </w:rPr>
              <w:t>3. Validate the pairs</w:t>
            </w:r>
          </w:p>
        </w:tc>
        <w:tc>
          <w:tcPr>
            <w:tcW w:type="dxa" w:w="4680"/>
            <w:vAlign w:val="center"/>
            <w:tcMar>
              <w:top w:w="90" w:type="dxa"/>
              <w:start w:w="100" w:type="dxa"/>
              <w:bottom w:w="90" w:type="dxa"/>
              <w:end w:w="100" w:type="dxa"/>
            </w:tcMar>
          </w:tcPr>
          <w:p>
            <w:pPr>
              <w:spacing w:after="0" w:line="240" w:lineRule="auto"/>
            </w:pPr>
            <w:r>
              <w:rPr>
                <w:color w:val="202833"/>
                <w:sz w:val="15"/>
              </w:rPr>
              <w:t>Manually check that the only intended changes are present and the ground-truth label is correct.</w:t>
            </w:r>
          </w:p>
        </w:tc>
        <w:tc>
          <w:tcPr>
            <w:tcW w:type="dxa" w:w="3744"/>
            <w:vAlign w:val="center"/>
            <w:tcMar>
              <w:top w:w="90" w:type="dxa"/>
              <w:start w:w="100" w:type="dxa"/>
              <w:bottom w:w="90" w:type="dxa"/>
              <w:end w:w="100" w:type="dxa"/>
            </w:tcMar>
          </w:tcPr>
          <w:p>
            <w:pPr>
              <w:spacing w:after="0" w:line="240" w:lineRule="auto"/>
            </w:pPr>
            <w:r>
              <w:rPr>
                <w:color w:val="202833"/>
                <w:sz w:val="15"/>
              </w:rPr>
              <w:t>Human validation checklist and correction log.</w:t>
            </w:r>
          </w:p>
        </w:tc>
      </w:tr>
      <w:tr>
        <w:tc>
          <w:tcPr>
            <w:tcW w:type="dxa" w:w="1800"/>
            <w:vAlign w:val="center"/>
            <w:tcMar>
              <w:top w:w="90" w:type="dxa"/>
              <w:start w:w="100" w:type="dxa"/>
              <w:bottom w:w="90" w:type="dxa"/>
              <w:end w:w="100" w:type="dxa"/>
            </w:tcMar>
            <w:shd w:fill="F4F7FA"/>
          </w:tcPr>
          <w:p>
            <w:pPr>
              <w:spacing w:after="0" w:line="240" w:lineRule="auto"/>
            </w:pPr>
            <w:r>
              <w:rPr>
                <w:color w:val="202833"/>
                <w:sz w:val="15"/>
              </w:rPr>
              <w:t>4. Run the baseline</w:t>
            </w:r>
          </w:p>
        </w:tc>
        <w:tc>
          <w:tcPr>
            <w:tcW w:type="dxa" w:w="4680"/>
            <w:vAlign w:val="center"/>
            <w:tcMar>
              <w:top w:w="90" w:type="dxa"/>
              <w:start w:w="100" w:type="dxa"/>
              <w:bottom w:w="90" w:type="dxa"/>
              <w:end w:w="100" w:type="dxa"/>
            </w:tcMar>
            <w:shd w:fill="F4F7FA"/>
          </w:tcPr>
          <w:p>
            <w:pPr>
              <w:spacing w:after="0" w:line="240" w:lineRule="auto"/>
            </w:pPr>
            <w:r>
              <w:rPr>
                <w:color w:val="202833"/>
                <w:sz w:val="15"/>
              </w:rPr>
              <w:t>Evaluate the current LLM/ranking process using a fixed model version and prompt.</w:t>
            </w:r>
          </w:p>
        </w:tc>
        <w:tc>
          <w:tcPr>
            <w:tcW w:type="dxa" w:w="3744"/>
            <w:vAlign w:val="center"/>
            <w:tcMar>
              <w:top w:w="90" w:type="dxa"/>
              <w:start w:w="100" w:type="dxa"/>
              <w:bottom w:w="90" w:type="dxa"/>
              <w:end w:w="100" w:type="dxa"/>
            </w:tcMar>
            <w:shd w:fill="F4F7FA"/>
          </w:tcPr>
          <w:p>
            <w:pPr>
              <w:spacing w:after="0" w:line="240" w:lineRule="auto"/>
            </w:pPr>
            <w:r>
              <w:rPr>
                <w:color w:val="202833"/>
                <w:sz w:val="15"/>
              </w:rPr>
              <w:t>Raw outputs, model settings, prompt version.</w:t>
            </w:r>
          </w:p>
        </w:tc>
      </w:tr>
      <w:tr>
        <w:tc>
          <w:tcPr>
            <w:tcW w:type="dxa" w:w="1800"/>
            <w:vAlign w:val="center"/>
            <w:tcMar>
              <w:top w:w="90" w:type="dxa"/>
              <w:start w:w="100" w:type="dxa"/>
              <w:bottom w:w="90" w:type="dxa"/>
              <w:end w:w="100" w:type="dxa"/>
            </w:tcMar>
          </w:tcPr>
          <w:p>
            <w:pPr>
              <w:spacing w:after="0" w:line="240" w:lineRule="auto"/>
            </w:pPr>
            <w:r>
              <w:rPr>
                <w:color w:val="202833"/>
                <w:sz w:val="15"/>
              </w:rPr>
              <w:t>5. Run EGCA</w:t>
            </w:r>
          </w:p>
        </w:tc>
        <w:tc>
          <w:tcPr>
            <w:tcW w:type="dxa" w:w="4680"/>
            <w:vAlign w:val="center"/>
            <w:tcMar>
              <w:top w:w="90" w:type="dxa"/>
              <w:start w:w="100" w:type="dxa"/>
              <w:bottom w:w="90" w:type="dxa"/>
              <w:end w:w="100" w:type="dxa"/>
            </w:tcMar>
          </w:tcPr>
          <w:p>
            <w:pPr>
              <w:spacing w:after="0" w:line="240" w:lineRule="auto"/>
            </w:pPr>
            <w:r>
              <w:rPr>
                <w:color w:val="202833"/>
                <w:sz w:val="15"/>
              </w:rPr>
              <w:t>Evaluate the same cases through the evidence-governed pipeline.</w:t>
            </w:r>
          </w:p>
        </w:tc>
        <w:tc>
          <w:tcPr>
            <w:tcW w:type="dxa" w:w="3744"/>
            <w:vAlign w:val="center"/>
            <w:tcMar>
              <w:top w:w="90" w:type="dxa"/>
              <w:start w:w="100" w:type="dxa"/>
              <w:bottom w:w="90" w:type="dxa"/>
              <w:end w:w="100" w:type="dxa"/>
            </w:tcMar>
          </w:tcPr>
          <w:p>
            <w:pPr>
              <w:spacing w:after="0" w:line="240" w:lineRule="auto"/>
            </w:pPr>
            <w:r>
              <w:rPr>
                <w:color w:val="202833"/>
                <w:sz w:val="15"/>
              </w:rPr>
              <w:t>Scores, evidence states, policy result, router outcome.</w:t>
            </w:r>
          </w:p>
        </w:tc>
      </w:tr>
      <w:tr>
        <w:tc>
          <w:tcPr>
            <w:tcW w:type="dxa" w:w="1800"/>
            <w:vAlign w:val="center"/>
            <w:tcMar>
              <w:top w:w="90" w:type="dxa"/>
              <w:start w:w="100" w:type="dxa"/>
              <w:bottom w:w="90" w:type="dxa"/>
              <w:end w:w="100" w:type="dxa"/>
            </w:tcMar>
            <w:shd w:fill="F4F7FA"/>
          </w:tcPr>
          <w:p>
            <w:pPr>
              <w:spacing w:after="0" w:line="240" w:lineRule="auto"/>
            </w:pPr>
            <w:r>
              <w:rPr>
                <w:color w:val="202833"/>
                <w:sz w:val="15"/>
              </w:rPr>
              <w:t>6. Calculate metrics</w:t>
            </w:r>
          </w:p>
        </w:tc>
        <w:tc>
          <w:tcPr>
            <w:tcW w:type="dxa" w:w="4680"/>
            <w:vAlign w:val="center"/>
            <w:tcMar>
              <w:top w:w="90" w:type="dxa"/>
              <w:start w:w="100" w:type="dxa"/>
              <w:bottom w:w="90" w:type="dxa"/>
              <w:end w:w="100" w:type="dxa"/>
            </w:tcMar>
            <w:shd w:fill="F4F7FA"/>
          </w:tcPr>
          <w:p>
            <w:pPr>
              <w:spacing w:after="0" w:line="240" w:lineRule="auto"/>
            </w:pPr>
            <w:r>
              <w:rPr>
                <w:color w:val="202833"/>
                <w:sz w:val="15"/>
              </w:rPr>
              <w:t>Measure criterion validity, unjustified selection/abstention, equivalent-pair behavior, selection rates, and rank stability.</w:t>
            </w:r>
          </w:p>
        </w:tc>
        <w:tc>
          <w:tcPr>
            <w:tcW w:type="dxa" w:w="3744"/>
            <w:vAlign w:val="center"/>
            <w:tcMar>
              <w:top w:w="90" w:type="dxa"/>
              <w:start w:w="100" w:type="dxa"/>
              <w:bottom w:w="90" w:type="dxa"/>
              <w:end w:w="100" w:type="dxa"/>
            </w:tcMar>
            <w:shd w:fill="F4F7FA"/>
          </w:tcPr>
          <w:p>
            <w:pPr>
              <w:spacing w:after="0" w:line="240" w:lineRule="auto"/>
            </w:pPr>
            <w:r>
              <w:rPr>
                <w:color w:val="202833"/>
                <w:sz w:val="15"/>
              </w:rPr>
              <w:t>Metrics table and error examples.</w:t>
            </w:r>
          </w:p>
        </w:tc>
      </w:tr>
      <w:tr>
        <w:tc>
          <w:tcPr>
            <w:tcW w:type="dxa" w:w="1800"/>
            <w:vAlign w:val="center"/>
            <w:tcMar>
              <w:top w:w="90" w:type="dxa"/>
              <w:start w:w="100" w:type="dxa"/>
              <w:bottom w:w="90" w:type="dxa"/>
              <w:end w:w="100" w:type="dxa"/>
            </w:tcMar>
          </w:tcPr>
          <w:p>
            <w:pPr>
              <w:spacing w:after="0" w:line="240" w:lineRule="auto"/>
            </w:pPr>
            <w:r>
              <w:rPr>
                <w:color w:val="202833"/>
                <w:sz w:val="15"/>
              </w:rPr>
              <w:t>7. Analyze errors</w:t>
            </w:r>
          </w:p>
        </w:tc>
        <w:tc>
          <w:tcPr>
            <w:tcW w:type="dxa" w:w="4680"/>
            <w:vAlign w:val="center"/>
            <w:tcMar>
              <w:top w:w="90" w:type="dxa"/>
              <w:start w:w="100" w:type="dxa"/>
              <w:bottom w:w="90" w:type="dxa"/>
              <w:end w:w="100" w:type="dxa"/>
            </w:tcMar>
          </w:tcPr>
          <w:p>
            <w:pPr>
              <w:spacing w:after="0" w:line="240" w:lineRule="auto"/>
            </w:pPr>
            <w:r>
              <w:rPr>
                <w:color w:val="202833"/>
                <w:sz w:val="15"/>
              </w:rPr>
              <w:t>Review failures by role, qualification type, difference size, prompt, and demographic cue.</w:t>
            </w:r>
          </w:p>
        </w:tc>
        <w:tc>
          <w:tcPr>
            <w:tcW w:type="dxa" w:w="3744"/>
            <w:vAlign w:val="center"/>
            <w:tcMar>
              <w:top w:w="90" w:type="dxa"/>
              <w:start w:w="100" w:type="dxa"/>
              <w:bottom w:w="90" w:type="dxa"/>
              <w:end w:w="100" w:type="dxa"/>
            </w:tcMar>
          </w:tcPr>
          <w:p>
            <w:pPr>
              <w:spacing w:after="0" w:line="240" w:lineRule="auto"/>
            </w:pPr>
            <w:r>
              <w:rPr>
                <w:color w:val="202833"/>
                <w:sz w:val="15"/>
              </w:rPr>
              <w:t>Error taxonomy and examples.</w:t>
            </w:r>
          </w:p>
        </w:tc>
      </w:tr>
      <w:tr>
        <w:tc>
          <w:tcPr>
            <w:tcW w:type="dxa" w:w="1800"/>
            <w:vAlign w:val="center"/>
            <w:tcMar>
              <w:top w:w="90" w:type="dxa"/>
              <w:start w:w="100" w:type="dxa"/>
              <w:bottom w:w="90" w:type="dxa"/>
              <w:end w:w="100" w:type="dxa"/>
            </w:tcMar>
            <w:shd w:fill="F4F7FA"/>
          </w:tcPr>
          <w:p>
            <w:pPr>
              <w:spacing w:after="0" w:line="240" w:lineRule="auto"/>
            </w:pPr>
            <w:r>
              <w:rPr>
                <w:color w:val="202833"/>
                <w:sz w:val="15"/>
              </w:rPr>
              <w:t>8. Repeat after changes</w:t>
            </w:r>
          </w:p>
        </w:tc>
        <w:tc>
          <w:tcPr>
            <w:tcW w:type="dxa" w:w="4680"/>
            <w:vAlign w:val="center"/>
            <w:tcMar>
              <w:top w:w="90" w:type="dxa"/>
              <w:start w:w="100" w:type="dxa"/>
              <w:bottom w:w="90" w:type="dxa"/>
              <w:end w:w="100" w:type="dxa"/>
            </w:tcMar>
            <w:shd w:fill="F4F7FA"/>
          </w:tcPr>
          <w:p>
            <w:pPr>
              <w:spacing w:after="0" w:line="240" w:lineRule="auto"/>
            </w:pPr>
            <w:r>
              <w:rPr>
                <w:color w:val="202833"/>
                <w:sz w:val="15"/>
              </w:rPr>
              <w:t>Rerun the exact tests after a prompt, model, policy, or scoring change.</w:t>
            </w:r>
          </w:p>
        </w:tc>
        <w:tc>
          <w:tcPr>
            <w:tcW w:type="dxa" w:w="3744"/>
            <w:vAlign w:val="center"/>
            <w:tcMar>
              <w:top w:w="90" w:type="dxa"/>
              <w:start w:w="100" w:type="dxa"/>
              <w:bottom w:w="90" w:type="dxa"/>
              <w:end w:w="100" w:type="dxa"/>
            </w:tcMar>
            <w:shd w:fill="F4F7FA"/>
          </w:tcPr>
          <w:p>
            <w:pPr>
              <w:spacing w:after="0" w:line="240" w:lineRule="auto"/>
            </w:pPr>
            <w:r>
              <w:rPr>
                <w:color w:val="202833"/>
                <w:sz w:val="15"/>
              </w:rPr>
              <w:t>Regression-test report.</w:t>
            </w:r>
          </w:p>
        </w:tc>
      </w:tr>
      <w:tr>
        <w:tc>
          <w:tcPr>
            <w:tcW w:type="dxa" w:w="1800"/>
            <w:vAlign w:val="center"/>
            <w:tcMar>
              <w:top w:w="90" w:type="dxa"/>
              <w:start w:w="100" w:type="dxa"/>
              <w:bottom w:w="90" w:type="dxa"/>
              <w:end w:w="100" w:type="dxa"/>
            </w:tcMar>
          </w:tcPr>
          <w:p>
            <w:pPr>
              <w:spacing w:after="0" w:line="240" w:lineRule="auto"/>
            </w:pPr>
            <w:r>
              <w:rPr>
                <w:color w:val="202833"/>
                <w:sz w:val="15"/>
              </w:rPr>
              <w:t>9. Report limits</w:t>
            </w:r>
          </w:p>
        </w:tc>
        <w:tc>
          <w:tcPr>
            <w:tcW w:type="dxa" w:w="4680"/>
            <w:vAlign w:val="center"/>
            <w:tcMar>
              <w:top w:w="90" w:type="dxa"/>
              <w:start w:w="100" w:type="dxa"/>
              <w:bottom w:w="90" w:type="dxa"/>
              <w:end w:w="100" w:type="dxa"/>
            </w:tcMar>
          </w:tcPr>
          <w:p>
            <w:pPr>
              <w:spacing w:after="0" w:line="240" w:lineRule="auto"/>
            </w:pPr>
            <w:r>
              <w:rPr>
                <w:color w:val="202833"/>
                <w:sz w:val="15"/>
              </w:rPr>
              <w:t>State dataset size, synthetic/real source, group coverage, and what outcomes are not measured.</w:t>
            </w:r>
          </w:p>
        </w:tc>
        <w:tc>
          <w:tcPr>
            <w:tcW w:type="dxa" w:w="3744"/>
            <w:vAlign w:val="center"/>
            <w:tcMar>
              <w:top w:w="90" w:type="dxa"/>
              <w:start w:w="100" w:type="dxa"/>
              <w:bottom w:w="90" w:type="dxa"/>
              <w:end w:w="100" w:type="dxa"/>
            </w:tcMar>
          </w:tcPr>
          <w:p>
            <w:pPr>
              <w:spacing w:after="0" w:line="240" w:lineRule="auto"/>
            </w:pPr>
            <w:r>
              <w:rPr>
                <w:color w:val="202833"/>
                <w:sz w:val="15"/>
              </w:rPr>
              <w:t>Reproducible research report.</w:t>
            </w:r>
          </w:p>
        </w:tc>
      </w:tr>
    </w:tbl>
    <w:p>
      <w:pPr>
        <w:spacing w:after="20"/>
      </w:pPr>
    </w:p>
    <w:p>
      <w:pPr>
        <w:pStyle w:val="Heading2"/>
        <w:keepNext/>
      </w:pPr>
      <w:r>
        <w:t>12.1 Metrics to report separately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448"/>
            <w:shd w:fill="17365D"/>
            <w:vAlign w:val="center"/>
            <w:tcMar>
              <w:top w:w="90" w:type="dxa"/>
              <w:start w:w="100" w:type="dxa"/>
              <w:bottom w:w="90" w:type="dxa"/>
              <w:end w:w="100" w:type="dxa"/>
            </w:tcMar>
          </w:tcPr>
          <w:p>
            <w:pPr>
              <w:spacing w:after="0"/>
            </w:pPr>
            <w:r>
              <w:rPr>
                <w:b/>
                <w:color w:val="FFFFFF"/>
                <w:sz w:val="16"/>
              </w:rPr>
              <w:t>Metric group</w:t>
            </w:r>
          </w:p>
        </w:tc>
        <w:tc>
          <w:tcPr>
            <w:tcW w:type="dxa" w:w="7776"/>
            <w:shd w:fill="17365D"/>
            <w:vAlign w:val="center"/>
            <w:tcMar>
              <w:top w:w="90" w:type="dxa"/>
              <w:start w:w="100" w:type="dxa"/>
              <w:bottom w:w="90" w:type="dxa"/>
              <w:end w:w="100" w:type="dxa"/>
            </w:tcMar>
          </w:tcPr>
          <w:p>
            <w:pPr>
              <w:spacing w:after="0"/>
            </w:pPr>
            <w:r>
              <w:rPr>
                <w:b/>
                <w:color w:val="FFFFFF"/>
                <w:sz w:val="16"/>
              </w:rPr>
              <w:t>What to report</w:t>
            </w:r>
          </w:p>
        </w:tc>
      </w:tr>
      <w:tr>
        <w:tc>
          <w:tcPr>
            <w:tcW w:type="dxa" w:w="2448"/>
            <w:vAlign w:val="center"/>
            <w:tcMar>
              <w:top w:w="90" w:type="dxa"/>
              <w:start w:w="100" w:type="dxa"/>
              <w:bottom w:w="90" w:type="dxa"/>
              <w:end w:w="100" w:type="dxa"/>
            </w:tcMar>
          </w:tcPr>
          <w:p>
            <w:pPr>
              <w:spacing w:after="0" w:line="240" w:lineRule="auto"/>
            </w:pPr>
            <w:r>
              <w:rPr>
                <w:color w:val="202833"/>
                <w:sz w:val="16"/>
              </w:rPr>
              <w:t>Qualification validity</w:t>
            </w:r>
          </w:p>
        </w:tc>
        <w:tc>
          <w:tcPr>
            <w:tcW w:type="dxa" w:w="7776"/>
            <w:vAlign w:val="center"/>
            <w:tcMar>
              <w:top w:w="90" w:type="dxa"/>
              <w:start w:w="100" w:type="dxa"/>
              <w:bottom w:w="90" w:type="dxa"/>
              <w:end w:w="100" w:type="dxa"/>
            </w:tcMar>
          </w:tcPr>
          <w:p>
            <w:pPr>
              <w:spacing w:after="0" w:line="240" w:lineRule="auto"/>
            </w:pPr>
            <w:r>
              <w:rPr>
                <w:color w:val="202833"/>
                <w:sz w:val="16"/>
              </w:rPr>
              <w:t>Correct choice rate by k = 1, 2, and 3; by role; and by qualification type.</w:t>
            </w:r>
          </w:p>
        </w:tc>
      </w:tr>
      <w:tr>
        <w:tc>
          <w:tcPr>
            <w:tcW w:type="dxa" w:w="2448"/>
            <w:vAlign w:val="center"/>
            <w:tcMar>
              <w:top w:w="90" w:type="dxa"/>
              <w:start w:w="100" w:type="dxa"/>
              <w:bottom w:w="90" w:type="dxa"/>
              <w:end w:w="100" w:type="dxa"/>
            </w:tcMar>
            <w:shd w:fill="F4F7FA"/>
          </w:tcPr>
          <w:p>
            <w:pPr>
              <w:spacing w:after="0" w:line="240" w:lineRule="auto"/>
            </w:pPr>
            <w:r>
              <w:rPr>
                <w:color w:val="202833"/>
                <w:sz w:val="16"/>
              </w:rPr>
              <w:t>Error types</w:t>
            </w:r>
          </w:p>
        </w:tc>
        <w:tc>
          <w:tcPr>
            <w:tcW w:type="dxa" w:w="7776"/>
            <w:vAlign w:val="center"/>
            <w:tcMar>
              <w:top w:w="90" w:type="dxa"/>
              <w:start w:w="100" w:type="dxa"/>
              <w:bottom w:w="90" w:type="dxa"/>
              <w:end w:w="100" w:type="dxa"/>
            </w:tcMar>
            <w:shd w:fill="F4F7FA"/>
          </w:tcPr>
          <w:p>
            <w:pPr>
              <w:spacing w:after="0" w:line="240" w:lineRule="auto"/>
            </w:pPr>
            <w:r>
              <w:rPr>
                <w:color w:val="202833"/>
                <w:sz w:val="16"/>
              </w:rPr>
              <w:t>Wrong selection rate and unjustified abstention rate.</w:t>
            </w:r>
          </w:p>
        </w:tc>
      </w:tr>
      <w:tr>
        <w:tc>
          <w:tcPr>
            <w:tcW w:type="dxa" w:w="2448"/>
            <w:vAlign w:val="center"/>
            <w:tcMar>
              <w:top w:w="90" w:type="dxa"/>
              <w:start w:w="100" w:type="dxa"/>
              <w:bottom w:w="90" w:type="dxa"/>
              <w:end w:w="100" w:type="dxa"/>
            </w:tcMar>
          </w:tcPr>
          <w:p>
            <w:pPr>
              <w:spacing w:after="0" w:line="240" w:lineRule="auto"/>
            </w:pPr>
            <w:r>
              <w:rPr>
                <w:color w:val="202833"/>
                <w:sz w:val="16"/>
              </w:rPr>
              <w:t>Equivalent-pair handling</w:t>
            </w:r>
          </w:p>
        </w:tc>
        <w:tc>
          <w:tcPr>
            <w:tcW w:type="dxa" w:w="7776"/>
            <w:vAlign w:val="center"/>
            <w:tcMar>
              <w:top w:w="90" w:type="dxa"/>
              <w:start w:w="100" w:type="dxa"/>
              <w:bottom w:w="90" w:type="dxa"/>
              <w:end w:w="100" w:type="dxa"/>
            </w:tcMar>
          </w:tcPr>
          <w:p>
            <w:pPr>
              <w:spacing w:after="0" w:line="240" w:lineRule="auto"/>
            </w:pPr>
            <w:r>
              <w:rPr>
                <w:color w:val="202833"/>
                <w:sz w:val="16"/>
              </w:rPr>
              <w:t>Abstention rate when qualifications are equal; forced-choice selection rates by tested demographic signal.</w:t>
            </w:r>
          </w:p>
        </w:tc>
      </w:tr>
      <w:tr>
        <w:tc>
          <w:tcPr>
            <w:tcW w:type="dxa" w:w="2448"/>
            <w:vAlign w:val="center"/>
            <w:tcMar>
              <w:top w:w="90" w:type="dxa"/>
              <w:start w:w="100" w:type="dxa"/>
              <w:bottom w:w="90" w:type="dxa"/>
              <w:end w:w="100" w:type="dxa"/>
            </w:tcMar>
            <w:shd w:fill="F4F7FA"/>
          </w:tcPr>
          <w:p>
            <w:pPr>
              <w:spacing w:after="0" w:line="240" w:lineRule="auto"/>
            </w:pPr>
            <w:r>
              <w:rPr>
                <w:color w:val="202833"/>
                <w:sz w:val="16"/>
              </w:rPr>
              <w:t>Stability</w:t>
            </w:r>
          </w:p>
        </w:tc>
        <w:tc>
          <w:tcPr>
            <w:tcW w:type="dxa" w:w="7776"/>
            <w:vAlign w:val="center"/>
            <w:tcMar>
              <w:top w:w="90" w:type="dxa"/>
              <w:start w:w="100" w:type="dxa"/>
              <w:bottom w:w="90" w:type="dxa"/>
              <w:end w:w="100" w:type="dxa"/>
            </w:tcMar>
            <w:shd w:fill="F4F7FA"/>
          </w:tcPr>
          <w:p>
            <w:pPr>
              <w:spacing w:after="0" w:line="240" w:lineRule="auto"/>
            </w:pPr>
            <w:r>
              <w:rPr>
                <w:color w:val="202833"/>
                <w:sz w:val="16"/>
              </w:rPr>
              <w:t>How often score, rank, or shortlist changes under prompt paraphrase, candidate order swap, or equivalent wording.</w:t>
            </w:r>
          </w:p>
        </w:tc>
      </w:tr>
      <w:tr>
        <w:tc>
          <w:tcPr>
            <w:tcW w:type="dxa" w:w="2448"/>
            <w:vAlign w:val="center"/>
            <w:tcMar>
              <w:top w:w="90" w:type="dxa"/>
              <w:start w:w="100" w:type="dxa"/>
              <w:bottom w:w="90" w:type="dxa"/>
              <w:end w:w="100" w:type="dxa"/>
            </w:tcMar>
          </w:tcPr>
          <w:p>
            <w:pPr>
              <w:spacing w:after="0" w:line="240" w:lineRule="auto"/>
            </w:pPr>
            <w:r>
              <w:rPr>
                <w:color w:val="202833"/>
                <w:sz w:val="16"/>
              </w:rPr>
              <w:t>Evidence quality</w:t>
            </w:r>
          </w:p>
        </w:tc>
        <w:tc>
          <w:tcPr>
            <w:tcW w:type="dxa" w:w="7776"/>
            <w:vAlign w:val="center"/>
            <w:tcMar>
              <w:top w:w="90" w:type="dxa"/>
              <w:start w:w="100" w:type="dxa"/>
              <w:bottom w:w="90" w:type="dxa"/>
              <w:end w:w="100" w:type="dxa"/>
            </w:tcMar>
          </w:tcPr>
          <w:p>
            <w:pPr>
              <w:spacing w:after="0" w:line="240" w:lineRule="auto"/>
            </w:pPr>
            <w:r>
              <w:rPr>
                <w:color w:val="202833"/>
                <w:sz w:val="16"/>
              </w:rPr>
              <w:t>Share of claims with source spans; share verified by artifacts; unresolved or conflicting evidence.</w:t>
            </w:r>
          </w:p>
        </w:tc>
      </w:tr>
      <w:tr>
        <w:tc>
          <w:tcPr>
            <w:tcW w:type="dxa" w:w="2448"/>
            <w:vAlign w:val="center"/>
            <w:tcMar>
              <w:top w:w="90" w:type="dxa"/>
              <w:start w:w="100" w:type="dxa"/>
              <w:bottom w:w="90" w:type="dxa"/>
              <w:end w:w="100" w:type="dxa"/>
            </w:tcMar>
            <w:shd w:fill="F4F7FA"/>
          </w:tcPr>
          <w:p>
            <w:pPr>
              <w:spacing w:after="0" w:line="240" w:lineRule="auto"/>
            </w:pPr>
            <w:r>
              <w:rPr>
                <w:color w:val="202833"/>
                <w:sz w:val="16"/>
              </w:rPr>
              <w:t>Policy correctness</w:t>
            </w:r>
          </w:p>
        </w:tc>
        <w:tc>
          <w:tcPr>
            <w:tcW w:type="dxa" w:w="7776"/>
            <w:vAlign w:val="center"/>
            <w:tcMar>
              <w:top w:w="90" w:type="dxa"/>
              <w:start w:w="100" w:type="dxa"/>
              <w:bottom w:w="90" w:type="dxa"/>
              <w:end w:w="100" w:type="dxa"/>
            </w:tcMar>
            <w:shd w:fill="F4F7FA"/>
          </w:tcPr>
          <w:p>
            <w:pPr>
              <w:spacing w:after="0" w:line="240" w:lineRule="auto"/>
            </w:pPr>
            <w:r>
              <w:rPr>
                <w:color w:val="202833"/>
                <w:sz w:val="16"/>
              </w:rPr>
              <w:t>Hard-policy violations, incorrect mandatory-rule outcomes, and review routing correctness.</w:t>
            </w:r>
          </w:p>
        </w:tc>
      </w:tr>
      <w:tr>
        <w:tc>
          <w:tcPr>
            <w:tcW w:type="dxa" w:w="2448"/>
            <w:vAlign w:val="center"/>
            <w:tcMar>
              <w:top w:w="90" w:type="dxa"/>
              <w:start w:w="100" w:type="dxa"/>
              <w:bottom w:w="90" w:type="dxa"/>
              <w:end w:w="100" w:type="dxa"/>
            </w:tcMar>
          </w:tcPr>
          <w:p>
            <w:pPr>
              <w:spacing w:after="0" w:line="240" w:lineRule="auto"/>
            </w:pPr>
            <w:r>
              <w:rPr>
                <w:color w:val="202833"/>
                <w:sz w:val="16"/>
              </w:rPr>
              <w:t>Operational burden</w:t>
            </w:r>
          </w:p>
        </w:tc>
        <w:tc>
          <w:tcPr>
            <w:tcW w:type="dxa" w:w="7776"/>
            <w:vAlign w:val="center"/>
            <w:tcMar>
              <w:top w:w="90" w:type="dxa"/>
              <w:start w:w="100" w:type="dxa"/>
              <w:bottom w:w="90" w:type="dxa"/>
              <w:end w:w="100" w:type="dxa"/>
            </w:tcMar>
          </w:tcPr>
          <w:p>
            <w:pPr>
              <w:spacing w:after="0" w:line="240" w:lineRule="auto"/>
            </w:pPr>
            <w:r>
              <w:rPr>
                <w:color w:val="202833"/>
                <w:sz w:val="16"/>
              </w:rPr>
              <w:t>Human-review rate, processing cost, latency, and failure rate.</w:t>
            </w:r>
          </w:p>
        </w:tc>
      </w:tr>
      <w:tr>
        <w:tc>
          <w:tcPr>
            <w:tcW w:type="dxa" w:w="2448"/>
            <w:vAlign w:val="center"/>
            <w:tcMar>
              <w:top w:w="90" w:type="dxa"/>
              <w:start w:w="100" w:type="dxa"/>
              <w:bottom w:w="90" w:type="dxa"/>
              <w:end w:w="100" w:type="dxa"/>
            </w:tcMar>
            <w:shd w:fill="F4F7FA"/>
          </w:tcPr>
          <w:p>
            <w:pPr>
              <w:spacing w:after="0" w:line="240" w:lineRule="auto"/>
            </w:pPr>
            <w:r>
              <w:rPr>
                <w:color w:val="202833"/>
                <w:sz w:val="16"/>
              </w:rPr>
              <w:t>Reproducibility</w:t>
            </w:r>
          </w:p>
        </w:tc>
        <w:tc>
          <w:tcPr>
            <w:tcW w:type="dxa" w:w="7776"/>
            <w:vAlign w:val="center"/>
            <w:tcMar>
              <w:top w:w="90" w:type="dxa"/>
              <w:start w:w="100" w:type="dxa"/>
              <w:bottom w:w="90" w:type="dxa"/>
              <w:end w:w="100" w:type="dxa"/>
            </w:tcMar>
            <w:shd w:fill="F4F7FA"/>
          </w:tcPr>
          <w:p>
            <w:pPr>
              <w:spacing w:after="0" w:line="240" w:lineRule="auto"/>
            </w:pPr>
            <w:r>
              <w:rPr>
                <w:color w:val="202833"/>
                <w:sz w:val="16"/>
              </w:rPr>
              <w:t>Model/provider/version, prompts, temperature or supported parameters, job blueprint version, test data version, and execution date.</w:t>
            </w:r>
          </w:p>
        </w:tc>
      </w:tr>
    </w:tbl>
    <w:p>
      <w:pPr>
        <w:spacing w:after="20"/>
      </w:pPr>
    </w:p>
    <w:p>
      <w:pPr>
        <w:pStyle w:val="Heading2"/>
        <w:keepNext/>
      </w:pPr>
      <w:r>
        <w:t>12.2 Avoid these evaluation mistakes</w:t>
      </w:r>
    </w:p>
    <w:p>
      <w:pPr>
        <w:pStyle w:val="ListBullet"/>
        <w:spacing w:after="40"/>
      </w:pPr>
      <w:r>
        <w:t>Do not report only average scores; averages can hide a model’s failure on small qualification differences.</w:t>
      </w:r>
    </w:p>
    <w:p>
      <w:pPr>
        <w:pStyle w:val="ListBullet"/>
        <w:spacing w:after="40"/>
      </w:pPr>
      <w:r>
        <w:t>Do not call criterion validity ‘job-performance accuracy.’ They measure different things.</w:t>
      </w:r>
    </w:p>
    <w:p>
      <w:pPr>
        <w:pStyle w:val="ListBullet"/>
        <w:spacing w:after="40"/>
      </w:pPr>
      <w:r>
        <w:t>Do not use a single human reviewer as unquestionable ground truth. If human ratings are used, document the rubric and disagreement.</w:t>
      </w:r>
    </w:p>
    <w:p>
      <w:pPr>
        <w:pStyle w:val="ListBullet"/>
        <w:spacing w:after="40"/>
      </w:pPr>
      <w:r>
        <w:t>Do not assume equal selection rates alone prove fairness; inspect whether the test pairs are genuinely equivalent and whether job requirements were correctly defined.</w:t>
      </w:r>
    </w:p>
    <w:p>
      <w:pPr>
        <w:pStyle w:val="ListBullet"/>
        <w:spacing w:after="40"/>
      </w:pPr>
      <w:r>
        <w:t>Do not mix results across different model versions or prompts without recording the differences.</w:t>
      </w:r>
    </w:p>
    <w:p>
      <w:pPr>
        <w:pStyle w:val="ListBullet"/>
        <w:spacing w:after="40"/>
      </w:pPr>
      <w:r>
        <w:t>Do not claim that synthetic tests establish real-world fairness or hiring effectiveness.</w:t>
      </w:r>
    </w:p>
    <w:p>
      <w:pPr>
        <w:pStyle w:val="ListBullet"/>
        <w:spacing w:after="40"/>
      </w:pPr>
      <w:r>
        <w:t>Do not treat every abstention as good or bad: it is appropriate for equal pairs but can be an error when the qualification difference is clear.</w:t>
      </w:r>
    </w:p>
    <w:p>
      <w:pPr>
        <w:pStyle w:val="Heading1"/>
        <w:keepNext/>
      </w:pPr>
      <w:r>
        <w:t>13. Overall Conclusion</w:t>
      </w:r>
    </w:p>
    <w:p>
      <w:r>
        <w:t>The paper’s central message is that LLM resume screening should be evaluated as a decision-making system, not judged by fluent explanations or numerical scores alone. A useful system must respond to job-relevant qualifications and avoid unjustified responses to irrelevant information.</w:t>
      </w:r>
    </w:p>
    <w:p>
      <w:r>
        <w:t>The authors’ controlled-pair method addresses a major research challenge: real hiring data rarely gives a definitive correct ranking for every applicant. By constructing pairs with known qualification relationships, the researchers can test model behavior directly. Their results show that performance varies by model, difficulty, job type, and demographic cues. Strong performance on clearly different resumes does not guarantee reliable behavior on closely matched candidates or equal-qualification pairs.</w:t>
      </w:r>
    </w:p>
    <w:p>
      <w:r>
        <w:t>For EGCA, the most direct lesson is to add repeatable evaluation and monitoring around the existing pipeline rather than assume the score is correct. Use job-specific test cases, evidence-linked decisions, deterministic policy checks, uncertainty routing, and an audit trail. Then measure whether those controls actually improve results.</w:t>
      </w:r>
    </w:p>
    <w:tbl>
      <w:tblPr>
        <w:tblW w:type="auto" w:w="0"/>
        <w:jc w:val="center"/>
        <w:tblLook w:firstColumn="1" w:firstRow="1" w:lastColumn="0" w:lastRow="0" w:noHBand="0" w:noVBand="1" w:val="04A0"/>
      </w:tblPr>
      <w:tblGrid>
        <w:gridCol w:w="9994"/>
      </w:tblGrid>
      <w:tr>
        <w:tc>
          <w:tcPr>
            <w:tcW w:type="dxa" w:w="9994"/>
            <w:shd w:fill="E2F0D9"/>
            <w:tcMar>
              <w:top w:w="130" w:type="dxa"/>
              <w:start w:w="170" w:type="dxa"/>
              <w:bottom w:w="130" w:type="dxa"/>
              <w:end w:w="170" w:type="dxa"/>
            </w:tcMar>
          </w:tcPr>
          <w:p>
            <w:pPr>
              <w:spacing w:after="40"/>
            </w:pPr>
            <w:r>
              <w:rPr>
                <w:b/>
                <w:color w:val="17365D"/>
                <w:sz w:val="20"/>
              </w:rPr>
              <w:t>Final recommendation</w:t>
            </w:r>
          </w:p>
          <w:p>
            <w:pPr>
              <w:spacing w:after="0"/>
            </w:pPr>
            <w:r>
              <w:rPr>
                <w:sz w:val="18"/>
              </w:rPr>
              <w:t>Start with a small, manually checked validity benchmark. Compare the existing baseline with EGCA on exactly the same test pairs. Report both improvements and failures, and keep claims limited to what the experiments truly measure.</w:t>
            </w:r>
          </w:p>
        </w:tc>
      </w:tr>
    </w:tbl>
    <w:p>
      <w:pPr>
        <w:spacing w:after="20"/>
      </w:pPr>
    </w:p>
    <w:p>
      <w:pPr>
        <w:pStyle w:val="Heading1"/>
        <w:keepNext/>
      </w:pPr>
      <w:r>
        <w:t>14. Glossary of Difficult Terms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76"/>
            <w:shd w:fill="17365D"/>
            <w:vAlign w:val="center"/>
            <w:tcMar>
              <w:top w:w="90" w:type="dxa"/>
              <w:start w:w="100" w:type="dxa"/>
              <w:bottom w:w="90" w:type="dxa"/>
              <w:end w:w="100" w:type="dxa"/>
            </w:tcMar>
          </w:tcPr>
          <w:p>
            <w:pPr>
              <w:spacing w:after="0"/>
            </w:pPr>
            <w:r>
              <w:rPr>
                <w:b/>
                <w:color w:val="FFFFFF"/>
                <w:sz w:val="16"/>
              </w:rPr>
              <w:t>Term</w:t>
            </w:r>
          </w:p>
        </w:tc>
        <w:tc>
          <w:tcPr>
            <w:tcW w:type="dxa" w:w="7848"/>
            <w:shd w:fill="17365D"/>
            <w:vAlign w:val="center"/>
            <w:tcMar>
              <w:top w:w="90" w:type="dxa"/>
              <w:start w:w="100" w:type="dxa"/>
              <w:bottom w:w="90" w:type="dxa"/>
              <w:end w:w="100" w:type="dxa"/>
            </w:tcMar>
          </w:tcPr>
          <w:p>
            <w:pPr>
              <w:spacing w:after="0"/>
            </w:pPr>
            <w:r>
              <w:rPr>
                <w:b/>
                <w:color w:val="FFFFFF"/>
                <w:sz w:val="16"/>
              </w:rPr>
              <w:t>Easy explanation</w:t>
            </w:r>
          </w:p>
        </w:tc>
      </w:tr>
      <w:tr>
        <w:tc>
          <w:tcPr>
            <w:tcW w:type="dxa" w:w="2376"/>
            <w:vAlign w:val="center"/>
            <w:tcMar>
              <w:top w:w="90" w:type="dxa"/>
              <w:start w:w="100" w:type="dxa"/>
              <w:bottom w:w="90" w:type="dxa"/>
              <w:end w:w="100" w:type="dxa"/>
            </w:tcMar>
          </w:tcPr>
          <w:p>
            <w:pPr>
              <w:spacing w:after="0" w:line="240" w:lineRule="auto"/>
            </w:pPr>
            <w:r>
              <w:rPr>
                <w:color w:val="202833"/>
                <w:sz w:val="16"/>
              </w:rPr>
              <w:t>LLM</w:t>
            </w:r>
          </w:p>
        </w:tc>
        <w:tc>
          <w:tcPr>
            <w:tcW w:type="dxa" w:w="7848"/>
            <w:vAlign w:val="center"/>
            <w:tcMar>
              <w:top w:w="90" w:type="dxa"/>
              <w:start w:w="100" w:type="dxa"/>
              <w:bottom w:w="90" w:type="dxa"/>
              <w:end w:w="100" w:type="dxa"/>
            </w:tcMar>
          </w:tcPr>
          <w:p>
            <w:pPr>
              <w:spacing w:after="0" w:line="240" w:lineRule="auto"/>
            </w:pPr>
            <w:r>
              <w:rPr>
                <w:color w:val="202833"/>
                <w:sz w:val="16"/>
              </w:rPr>
              <w:t>Large Language Model; an AI model trained to process and generate language.</w:t>
            </w:r>
          </w:p>
        </w:tc>
      </w:tr>
      <w:tr>
        <w:tc>
          <w:tcPr>
            <w:tcW w:type="dxa" w:w="2376"/>
            <w:vAlign w:val="center"/>
            <w:tcMar>
              <w:top w:w="90" w:type="dxa"/>
              <w:start w:w="100" w:type="dxa"/>
              <w:bottom w:w="90" w:type="dxa"/>
              <w:end w:w="100" w:type="dxa"/>
            </w:tcMar>
            <w:shd w:fill="F4F7FA"/>
          </w:tcPr>
          <w:p>
            <w:pPr>
              <w:spacing w:after="0" w:line="240" w:lineRule="auto"/>
            </w:pPr>
            <w:r>
              <w:rPr>
                <w:color w:val="202833"/>
                <w:sz w:val="16"/>
              </w:rPr>
              <w:t>Resume screener</w:t>
            </w:r>
          </w:p>
        </w:tc>
        <w:tc>
          <w:tcPr>
            <w:tcW w:type="dxa" w:w="7848"/>
            <w:vAlign w:val="center"/>
            <w:tcMar>
              <w:top w:w="90" w:type="dxa"/>
              <w:start w:w="100" w:type="dxa"/>
              <w:bottom w:w="90" w:type="dxa"/>
              <w:end w:w="100" w:type="dxa"/>
            </w:tcMar>
            <w:shd w:fill="F4F7FA"/>
          </w:tcPr>
          <w:p>
            <w:pPr>
              <w:spacing w:after="0" w:line="240" w:lineRule="auto"/>
            </w:pPr>
            <w:r>
              <w:rPr>
                <w:color w:val="202833"/>
                <w:sz w:val="16"/>
              </w:rPr>
              <w:t>A tool that compares resumes with a job description or ranks candidates.</w:t>
            </w:r>
          </w:p>
        </w:tc>
      </w:tr>
      <w:tr>
        <w:tc>
          <w:tcPr>
            <w:tcW w:type="dxa" w:w="2376"/>
            <w:vAlign w:val="center"/>
            <w:tcMar>
              <w:top w:w="90" w:type="dxa"/>
              <w:start w:w="100" w:type="dxa"/>
              <w:bottom w:w="90" w:type="dxa"/>
              <w:end w:w="100" w:type="dxa"/>
            </w:tcMar>
          </w:tcPr>
          <w:p>
            <w:pPr>
              <w:spacing w:after="0" w:line="240" w:lineRule="auto"/>
            </w:pPr>
            <w:r>
              <w:rPr>
                <w:color w:val="202833"/>
                <w:sz w:val="16"/>
              </w:rPr>
              <w:t>Validity</w:t>
            </w:r>
          </w:p>
        </w:tc>
        <w:tc>
          <w:tcPr>
            <w:tcW w:type="dxa" w:w="7848"/>
            <w:vAlign w:val="center"/>
            <w:tcMar>
              <w:top w:w="90" w:type="dxa"/>
              <w:start w:w="100" w:type="dxa"/>
              <w:bottom w:w="90" w:type="dxa"/>
              <w:end w:w="100" w:type="dxa"/>
            </w:tcMar>
          </w:tcPr>
          <w:p>
            <w:pPr>
              <w:spacing w:after="0" w:line="240" w:lineRule="auto"/>
            </w:pPr>
            <w:r>
              <w:rPr>
                <w:color w:val="202833"/>
                <w:sz w:val="16"/>
              </w:rPr>
              <w:t>Whether the decision measures or responds to what it is supposed to measure.</w:t>
            </w:r>
          </w:p>
        </w:tc>
      </w:tr>
      <w:tr>
        <w:tc>
          <w:tcPr>
            <w:tcW w:type="dxa" w:w="2376"/>
            <w:vAlign w:val="center"/>
            <w:tcMar>
              <w:top w:w="90" w:type="dxa"/>
              <w:start w:w="100" w:type="dxa"/>
              <w:bottom w:w="90" w:type="dxa"/>
              <w:end w:w="100" w:type="dxa"/>
            </w:tcMar>
            <w:shd w:fill="F4F7FA"/>
          </w:tcPr>
          <w:p>
            <w:pPr>
              <w:spacing w:after="0" w:line="240" w:lineRule="auto"/>
            </w:pPr>
            <w:r>
              <w:rPr>
                <w:color w:val="202833"/>
                <w:sz w:val="16"/>
              </w:rPr>
              <w:t>Criterion validity</w:t>
            </w:r>
          </w:p>
        </w:tc>
        <w:tc>
          <w:tcPr>
            <w:tcW w:type="dxa" w:w="7848"/>
            <w:vAlign w:val="center"/>
            <w:tcMar>
              <w:top w:w="90" w:type="dxa"/>
              <w:start w:w="100" w:type="dxa"/>
              <w:bottom w:w="90" w:type="dxa"/>
              <w:end w:w="100" w:type="dxa"/>
            </w:tcMar>
            <w:shd w:fill="F4F7FA"/>
          </w:tcPr>
          <w:p>
            <w:pPr>
              <w:spacing w:after="0" w:line="240" w:lineRule="auto"/>
            </w:pPr>
            <w:r>
              <w:rPr>
                <w:color w:val="202833"/>
                <w:sz w:val="16"/>
              </w:rPr>
              <w:t>Whether job-relevant qualification differences affect the decision correctly.</w:t>
            </w:r>
          </w:p>
        </w:tc>
      </w:tr>
      <w:tr>
        <w:tc>
          <w:tcPr>
            <w:tcW w:type="dxa" w:w="2376"/>
            <w:vAlign w:val="center"/>
            <w:tcMar>
              <w:top w:w="90" w:type="dxa"/>
              <w:start w:w="100" w:type="dxa"/>
              <w:bottom w:w="90" w:type="dxa"/>
              <w:end w:w="100" w:type="dxa"/>
            </w:tcMar>
          </w:tcPr>
          <w:p>
            <w:pPr>
              <w:spacing w:after="0" w:line="240" w:lineRule="auto"/>
            </w:pPr>
            <w:r>
              <w:rPr>
                <w:color w:val="202833"/>
                <w:sz w:val="16"/>
              </w:rPr>
              <w:t>Discriminant validity</w:t>
            </w:r>
          </w:p>
        </w:tc>
        <w:tc>
          <w:tcPr>
            <w:tcW w:type="dxa" w:w="7848"/>
            <w:vAlign w:val="center"/>
            <w:tcMar>
              <w:top w:w="90" w:type="dxa"/>
              <w:start w:w="100" w:type="dxa"/>
              <w:bottom w:w="90" w:type="dxa"/>
              <w:end w:w="100" w:type="dxa"/>
            </w:tcMar>
          </w:tcPr>
          <w:p>
            <w:pPr>
              <w:spacing w:after="0" w:line="240" w:lineRule="auto"/>
            </w:pPr>
            <w:r>
              <w:rPr>
                <w:color w:val="202833"/>
                <w:sz w:val="16"/>
              </w:rPr>
              <w:t>Whether irrelevant differences are kept from influencing the decision.</w:t>
            </w:r>
          </w:p>
        </w:tc>
      </w:tr>
      <w:tr>
        <w:tc>
          <w:tcPr>
            <w:tcW w:type="dxa" w:w="2376"/>
            <w:vAlign w:val="center"/>
            <w:tcMar>
              <w:top w:w="90" w:type="dxa"/>
              <w:start w:w="100" w:type="dxa"/>
              <w:bottom w:w="90" w:type="dxa"/>
              <w:end w:w="100" w:type="dxa"/>
            </w:tcMar>
            <w:shd w:fill="F4F7FA"/>
          </w:tcPr>
          <w:p>
            <w:pPr>
              <w:spacing w:after="0" w:line="240" w:lineRule="auto"/>
            </w:pPr>
            <w:r>
              <w:rPr>
                <w:color w:val="202833"/>
                <w:sz w:val="16"/>
              </w:rPr>
              <w:t>Ground truth</w:t>
            </w:r>
          </w:p>
        </w:tc>
        <w:tc>
          <w:tcPr>
            <w:tcW w:type="dxa" w:w="7848"/>
            <w:vAlign w:val="center"/>
            <w:tcMar>
              <w:top w:w="90" w:type="dxa"/>
              <w:start w:w="100" w:type="dxa"/>
              <w:bottom w:w="90" w:type="dxa"/>
              <w:end w:w="100" w:type="dxa"/>
            </w:tcMar>
            <w:shd w:fill="F4F7FA"/>
          </w:tcPr>
          <w:p>
            <w:pPr>
              <w:spacing w:after="0" w:line="240" w:lineRule="auto"/>
            </w:pPr>
            <w:r>
              <w:rPr>
                <w:color w:val="202833"/>
                <w:sz w:val="16"/>
              </w:rPr>
              <w:t>The reference answer used to judge the model in a test.</w:t>
            </w:r>
          </w:p>
        </w:tc>
      </w:tr>
      <w:tr>
        <w:tc>
          <w:tcPr>
            <w:tcW w:type="dxa" w:w="2376"/>
            <w:vAlign w:val="center"/>
            <w:tcMar>
              <w:top w:w="90" w:type="dxa"/>
              <w:start w:w="100" w:type="dxa"/>
              <w:bottom w:w="90" w:type="dxa"/>
              <w:end w:w="100" w:type="dxa"/>
            </w:tcMar>
          </w:tcPr>
          <w:p>
            <w:pPr>
              <w:spacing w:after="0" w:line="240" w:lineRule="auto"/>
            </w:pPr>
            <w:r>
              <w:rPr>
                <w:color w:val="202833"/>
                <w:sz w:val="16"/>
              </w:rPr>
              <w:t>Synthetic resume</w:t>
            </w:r>
          </w:p>
        </w:tc>
        <w:tc>
          <w:tcPr>
            <w:tcW w:type="dxa" w:w="7848"/>
            <w:vAlign w:val="center"/>
            <w:tcMar>
              <w:top w:w="90" w:type="dxa"/>
              <w:start w:w="100" w:type="dxa"/>
              <w:bottom w:w="90" w:type="dxa"/>
              <w:end w:w="100" w:type="dxa"/>
            </w:tcMar>
          </w:tcPr>
          <w:p>
            <w:pPr>
              <w:spacing w:after="0" w:line="240" w:lineRule="auto"/>
            </w:pPr>
            <w:r>
              <w:rPr>
                <w:color w:val="202833"/>
                <w:sz w:val="16"/>
              </w:rPr>
              <w:t>A resume generated or modified for an experiment rather than collected as-is from a real applicant.</w:t>
            </w:r>
          </w:p>
        </w:tc>
      </w:tr>
      <w:tr>
        <w:tc>
          <w:tcPr>
            <w:tcW w:type="dxa" w:w="2376"/>
            <w:vAlign w:val="center"/>
            <w:tcMar>
              <w:top w:w="90" w:type="dxa"/>
              <w:start w:w="100" w:type="dxa"/>
              <w:bottom w:w="90" w:type="dxa"/>
              <w:end w:w="100" w:type="dxa"/>
            </w:tcMar>
            <w:shd w:fill="F4F7FA"/>
          </w:tcPr>
          <w:p>
            <w:pPr>
              <w:spacing w:after="0" w:line="240" w:lineRule="auto"/>
            </w:pPr>
            <w:r>
              <w:rPr>
                <w:color w:val="202833"/>
                <w:sz w:val="16"/>
              </w:rPr>
              <w:t>Abstention</w:t>
            </w:r>
          </w:p>
        </w:tc>
        <w:tc>
          <w:tcPr>
            <w:tcW w:type="dxa" w:w="7848"/>
            <w:vAlign w:val="center"/>
            <w:tcMar>
              <w:top w:w="90" w:type="dxa"/>
              <w:start w:w="100" w:type="dxa"/>
              <w:bottom w:w="90" w:type="dxa"/>
              <w:end w:w="100" w:type="dxa"/>
            </w:tcMar>
            <w:shd w:fill="F4F7FA"/>
          </w:tcPr>
          <w:p>
            <w:pPr>
              <w:spacing w:after="0" w:line="240" w:lineRule="auto"/>
            </w:pPr>
            <w:r>
              <w:rPr>
                <w:color w:val="202833"/>
                <w:sz w:val="16"/>
              </w:rPr>
              <w:t>The model declines to choose between options.</w:t>
            </w:r>
          </w:p>
        </w:tc>
      </w:tr>
      <w:tr>
        <w:tc>
          <w:tcPr>
            <w:tcW w:type="dxa" w:w="2376"/>
            <w:vAlign w:val="center"/>
            <w:tcMar>
              <w:top w:w="90" w:type="dxa"/>
              <w:start w:w="100" w:type="dxa"/>
              <w:bottom w:w="90" w:type="dxa"/>
              <w:end w:w="100" w:type="dxa"/>
            </w:tcMar>
          </w:tcPr>
          <w:p>
            <w:pPr>
              <w:spacing w:after="0" w:line="240" w:lineRule="auto"/>
            </w:pPr>
            <w:r>
              <w:rPr>
                <w:color w:val="202833"/>
                <w:sz w:val="16"/>
              </w:rPr>
              <w:t>Unjustified selection</w:t>
            </w:r>
          </w:p>
        </w:tc>
        <w:tc>
          <w:tcPr>
            <w:tcW w:type="dxa" w:w="7848"/>
            <w:vAlign w:val="center"/>
            <w:tcMar>
              <w:top w:w="90" w:type="dxa"/>
              <w:start w:w="100" w:type="dxa"/>
              <w:bottom w:w="90" w:type="dxa"/>
              <w:end w:w="100" w:type="dxa"/>
            </w:tcMar>
          </w:tcPr>
          <w:p>
            <w:pPr>
              <w:spacing w:after="0" w:line="240" w:lineRule="auto"/>
            </w:pPr>
            <w:r>
              <w:rPr>
                <w:color w:val="202833"/>
                <w:sz w:val="16"/>
              </w:rPr>
              <w:t>The model chooses the less-qualified candidate in a test where the expected choice is known.</w:t>
            </w:r>
          </w:p>
        </w:tc>
      </w:tr>
      <w:tr>
        <w:tc>
          <w:tcPr>
            <w:tcW w:type="dxa" w:w="2376"/>
            <w:vAlign w:val="center"/>
            <w:tcMar>
              <w:top w:w="90" w:type="dxa"/>
              <w:start w:w="100" w:type="dxa"/>
              <w:bottom w:w="90" w:type="dxa"/>
              <w:end w:w="100" w:type="dxa"/>
            </w:tcMar>
            <w:shd w:fill="F4F7FA"/>
          </w:tcPr>
          <w:p>
            <w:pPr>
              <w:spacing w:after="0" w:line="240" w:lineRule="auto"/>
            </w:pPr>
            <w:r>
              <w:rPr>
                <w:color w:val="202833"/>
                <w:sz w:val="16"/>
              </w:rPr>
              <w:t>Unjustified abstention</w:t>
            </w:r>
          </w:p>
        </w:tc>
        <w:tc>
          <w:tcPr>
            <w:tcW w:type="dxa" w:w="7848"/>
            <w:vAlign w:val="center"/>
            <w:tcMar>
              <w:top w:w="90" w:type="dxa"/>
              <w:start w:w="100" w:type="dxa"/>
              <w:bottom w:w="90" w:type="dxa"/>
              <w:end w:w="100" w:type="dxa"/>
            </w:tcMar>
            <w:shd w:fill="F4F7FA"/>
          </w:tcPr>
          <w:p>
            <w:pPr>
              <w:spacing w:after="0" w:line="240" w:lineRule="auto"/>
            </w:pPr>
            <w:r>
              <w:rPr>
                <w:color w:val="202833"/>
                <w:sz w:val="16"/>
              </w:rPr>
              <w:t>The model refuses to choose even though one candidate is clearly more qualified in the test.</w:t>
            </w:r>
          </w:p>
        </w:tc>
      </w:tr>
      <w:tr>
        <w:tc>
          <w:tcPr>
            <w:tcW w:type="dxa" w:w="2376"/>
            <w:vAlign w:val="center"/>
            <w:tcMar>
              <w:top w:w="90" w:type="dxa"/>
              <w:start w:w="100" w:type="dxa"/>
              <w:bottom w:w="90" w:type="dxa"/>
              <w:end w:w="100" w:type="dxa"/>
            </w:tcMar>
          </w:tcPr>
          <w:p>
            <w:pPr>
              <w:spacing w:after="0" w:line="240" w:lineRule="auto"/>
            </w:pPr>
            <w:r>
              <w:rPr>
                <w:color w:val="202833"/>
                <w:sz w:val="16"/>
              </w:rPr>
              <w:t>Over-assessment</w:t>
            </w:r>
          </w:p>
        </w:tc>
        <w:tc>
          <w:tcPr>
            <w:tcW w:type="dxa" w:w="7848"/>
            <w:vAlign w:val="center"/>
            <w:tcMar>
              <w:top w:w="90" w:type="dxa"/>
              <w:start w:w="100" w:type="dxa"/>
              <w:bottom w:w="90" w:type="dxa"/>
              <w:end w:w="100" w:type="dxa"/>
            </w:tcMar>
          </w:tcPr>
          <w:p>
            <w:pPr>
              <w:spacing w:after="0" w:line="240" w:lineRule="auto"/>
            </w:pPr>
            <w:r>
              <w:rPr>
                <w:color w:val="202833"/>
                <w:sz w:val="16"/>
              </w:rPr>
              <w:t>A candidate/group is favored beyond what the controlled qualifications justify.</w:t>
            </w:r>
          </w:p>
        </w:tc>
      </w:tr>
      <w:tr>
        <w:tc>
          <w:tcPr>
            <w:tcW w:type="dxa" w:w="2376"/>
            <w:vAlign w:val="center"/>
            <w:tcMar>
              <w:top w:w="90" w:type="dxa"/>
              <w:start w:w="100" w:type="dxa"/>
              <w:bottom w:w="90" w:type="dxa"/>
              <w:end w:w="100" w:type="dxa"/>
            </w:tcMar>
            <w:shd w:fill="F4F7FA"/>
          </w:tcPr>
          <w:p>
            <w:pPr>
              <w:spacing w:after="0" w:line="240" w:lineRule="auto"/>
            </w:pPr>
            <w:r>
              <w:rPr>
                <w:color w:val="202833"/>
                <w:sz w:val="16"/>
              </w:rPr>
              <w:t>Demographic signal</w:t>
            </w:r>
          </w:p>
        </w:tc>
        <w:tc>
          <w:tcPr>
            <w:tcW w:type="dxa" w:w="7848"/>
            <w:vAlign w:val="center"/>
            <w:tcMar>
              <w:top w:w="90" w:type="dxa"/>
              <w:start w:w="100" w:type="dxa"/>
              <w:bottom w:w="90" w:type="dxa"/>
              <w:end w:w="100" w:type="dxa"/>
            </w:tcMar>
            <w:shd w:fill="F4F7FA"/>
          </w:tcPr>
          <w:p>
            <w:pPr>
              <w:spacing w:after="0" w:line="240" w:lineRule="auto"/>
            </w:pPr>
            <w:r>
              <w:rPr>
                <w:color w:val="202833"/>
                <w:sz w:val="16"/>
              </w:rPr>
              <w:t>A name, affiliation, award, or other detail that suggests a demographic identity.</w:t>
            </w:r>
          </w:p>
        </w:tc>
      </w:tr>
      <w:tr>
        <w:tc>
          <w:tcPr>
            <w:tcW w:type="dxa" w:w="2376"/>
            <w:vAlign w:val="center"/>
            <w:tcMar>
              <w:top w:w="90" w:type="dxa"/>
              <w:start w:w="100" w:type="dxa"/>
              <w:bottom w:w="90" w:type="dxa"/>
              <w:end w:w="100" w:type="dxa"/>
            </w:tcMar>
          </w:tcPr>
          <w:p>
            <w:pPr>
              <w:spacing w:after="0" w:line="240" w:lineRule="auto"/>
            </w:pPr>
            <w:r>
              <w:rPr>
                <w:color w:val="202833"/>
                <w:sz w:val="16"/>
              </w:rPr>
              <w:t>Prompt sensitivity</w:t>
            </w:r>
          </w:p>
        </w:tc>
        <w:tc>
          <w:tcPr>
            <w:tcW w:type="dxa" w:w="7848"/>
            <w:vAlign w:val="center"/>
            <w:tcMar>
              <w:top w:w="90" w:type="dxa"/>
              <w:start w:w="100" w:type="dxa"/>
              <w:bottom w:w="90" w:type="dxa"/>
              <w:end w:w="100" w:type="dxa"/>
            </w:tcMar>
          </w:tcPr>
          <w:p>
            <w:pPr>
              <w:spacing w:after="0" w:line="240" w:lineRule="auto"/>
            </w:pPr>
            <w:r>
              <w:rPr>
                <w:color w:val="202833"/>
                <w:sz w:val="16"/>
              </w:rPr>
              <w:t>A change in model output caused by changing the instruction wording or context.</w:t>
            </w:r>
          </w:p>
        </w:tc>
      </w:tr>
      <w:tr>
        <w:tc>
          <w:tcPr>
            <w:tcW w:type="dxa" w:w="2376"/>
            <w:vAlign w:val="center"/>
            <w:tcMar>
              <w:top w:w="90" w:type="dxa"/>
              <w:start w:w="100" w:type="dxa"/>
              <w:bottom w:w="90" w:type="dxa"/>
              <w:end w:w="100" w:type="dxa"/>
            </w:tcMar>
            <w:shd w:fill="F4F7FA"/>
          </w:tcPr>
          <w:p>
            <w:pPr>
              <w:spacing w:after="0" w:line="240" w:lineRule="auto"/>
            </w:pPr>
            <w:r>
              <w:rPr>
                <w:color w:val="202833"/>
                <w:sz w:val="16"/>
              </w:rPr>
              <w:t>Metamorphic testing</w:t>
            </w:r>
          </w:p>
        </w:tc>
        <w:tc>
          <w:tcPr>
            <w:tcW w:type="dxa" w:w="7848"/>
            <w:vAlign w:val="center"/>
            <w:tcMar>
              <w:top w:w="90" w:type="dxa"/>
              <w:start w:w="100" w:type="dxa"/>
              <w:bottom w:w="90" w:type="dxa"/>
              <w:end w:w="100" w:type="dxa"/>
            </w:tcMar>
            <w:shd w:fill="F4F7FA"/>
          </w:tcPr>
          <w:p>
            <w:pPr>
              <w:spacing w:after="0" w:line="240" w:lineRule="auto"/>
            </w:pPr>
            <w:r>
              <w:rPr>
                <w:color w:val="202833"/>
                <w:sz w:val="16"/>
              </w:rPr>
              <w:t>Testing expected behavior by making controlled changes to the input.</w:t>
            </w:r>
          </w:p>
        </w:tc>
      </w:tr>
      <w:tr>
        <w:tc>
          <w:tcPr>
            <w:tcW w:type="dxa" w:w="2376"/>
            <w:vAlign w:val="center"/>
            <w:tcMar>
              <w:top w:w="90" w:type="dxa"/>
              <w:start w:w="100" w:type="dxa"/>
              <w:bottom w:w="90" w:type="dxa"/>
              <w:end w:w="100" w:type="dxa"/>
            </w:tcMar>
          </w:tcPr>
          <w:p>
            <w:pPr>
              <w:spacing w:after="0" w:line="240" w:lineRule="auto"/>
            </w:pPr>
            <w:r>
              <w:rPr>
                <w:color w:val="202833"/>
                <w:sz w:val="16"/>
              </w:rPr>
              <w:t>Mutation testing</w:t>
            </w:r>
          </w:p>
        </w:tc>
        <w:tc>
          <w:tcPr>
            <w:tcW w:type="dxa" w:w="7848"/>
            <w:vAlign w:val="center"/>
            <w:tcMar>
              <w:top w:w="90" w:type="dxa"/>
              <w:start w:w="100" w:type="dxa"/>
              <w:bottom w:w="90" w:type="dxa"/>
              <w:end w:w="100" w:type="dxa"/>
            </w:tcMar>
          </w:tcPr>
          <w:p>
            <w:pPr>
              <w:spacing w:after="0" w:line="240" w:lineRule="auto"/>
            </w:pPr>
            <w:r>
              <w:rPr>
                <w:color w:val="202833"/>
                <w:sz w:val="16"/>
              </w:rPr>
              <w:t>Deliberately altering an input to see whether a system detects a meaningful change.</w:t>
            </w:r>
          </w:p>
        </w:tc>
      </w:tr>
      <w:tr>
        <w:tc>
          <w:tcPr>
            <w:tcW w:type="dxa" w:w="2376"/>
            <w:vAlign w:val="center"/>
            <w:tcMar>
              <w:top w:w="90" w:type="dxa"/>
              <w:start w:w="100" w:type="dxa"/>
              <w:bottom w:w="90" w:type="dxa"/>
              <w:end w:w="100" w:type="dxa"/>
            </w:tcMar>
            <w:shd w:fill="F4F7FA"/>
          </w:tcPr>
          <w:p>
            <w:pPr>
              <w:spacing w:after="0" w:line="240" w:lineRule="auto"/>
            </w:pPr>
            <w:r>
              <w:rPr>
                <w:color w:val="202833"/>
                <w:sz w:val="16"/>
              </w:rPr>
              <w:t>Train-test contamination</w:t>
            </w:r>
          </w:p>
        </w:tc>
        <w:tc>
          <w:tcPr>
            <w:tcW w:type="dxa" w:w="7848"/>
            <w:vAlign w:val="center"/>
            <w:tcMar>
              <w:top w:w="90" w:type="dxa"/>
              <w:start w:w="100" w:type="dxa"/>
              <w:bottom w:w="90" w:type="dxa"/>
              <w:end w:w="100" w:type="dxa"/>
            </w:tcMar>
            <w:shd w:fill="F4F7FA"/>
          </w:tcPr>
          <w:p>
            <w:pPr>
              <w:spacing w:after="0" w:line="240" w:lineRule="auto"/>
            </w:pPr>
            <w:r>
              <w:rPr>
                <w:color w:val="202833"/>
                <w:sz w:val="16"/>
              </w:rPr>
              <w:t>When test examples may have appeared in a model’s training data, making evaluation less trustworthy.</w:t>
            </w:r>
          </w:p>
        </w:tc>
      </w:tr>
      <w:tr>
        <w:tc>
          <w:tcPr>
            <w:tcW w:type="dxa" w:w="2376"/>
            <w:vAlign w:val="center"/>
            <w:tcMar>
              <w:top w:w="90" w:type="dxa"/>
              <w:start w:w="100" w:type="dxa"/>
              <w:bottom w:w="90" w:type="dxa"/>
              <w:end w:w="100" w:type="dxa"/>
            </w:tcMar>
          </w:tcPr>
          <w:p>
            <w:pPr>
              <w:spacing w:after="0" w:line="240" w:lineRule="auto"/>
            </w:pPr>
            <w:r>
              <w:rPr>
                <w:color w:val="202833"/>
                <w:sz w:val="16"/>
              </w:rPr>
              <w:t>Pairwise comparison</w:t>
            </w:r>
          </w:p>
        </w:tc>
        <w:tc>
          <w:tcPr>
            <w:tcW w:type="dxa" w:w="7848"/>
            <w:vAlign w:val="center"/>
            <w:tcMar>
              <w:top w:w="90" w:type="dxa"/>
              <w:start w:w="100" w:type="dxa"/>
              <w:bottom w:w="90" w:type="dxa"/>
              <w:end w:w="100" w:type="dxa"/>
            </w:tcMar>
          </w:tcPr>
          <w:p>
            <w:pPr>
              <w:spacing w:after="0" w:line="240" w:lineRule="auto"/>
            </w:pPr>
            <w:r>
              <w:rPr>
                <w:color w:val="202833"/>
                <w:sz w:val="16"/>
              </w:rPr>
              <w:t>Comparing two candidates at a time.</w:t>
            </w:r>
          </w:p>
        </w:tc>
      </w:tr>
      <w:tr>
        <w:tc>
          <w:tcPr>
            <w:tcW w:type="dxa" w:w="2376"/>
            <w:vAlign w:val="center"/>
            <w:tcMar>
              <w:top w:w="90" w:type="dxa"/>
              <w:start w:w="100" w:type="dxa"/>
              <w:bottom w:w="90" w:type="dxa"/>
              <w:end w:w="100" w:type="dxa"/>
            </w:tcMar>
            <w:shd w:fill="F4F7FA"/>
          </w:tcPr>
          <w:p>
            <w:pPr>
              <w:spacing w:after="0" w:line="240" w:lineRule="auto"/>
            </w:pPr>
            <w:r>
              <w:rPr>
                <w:color w:val="202833"/>
                <w:sz w:val="16"/>
              </w:rPr>
              <w:t>Transitivity</w:t>
            </w:r>
          </w:p>
        </w:tc>
        <w:tc>
          <w:tcPr>
            <w:tcW w:type="dxa" w:w="7848"/>
            <w:vAlign w:val="center"/>
            <w:tcMar>
              <w:top w:w="90" w:type="dxa"/>
              <w:start w:w="100" w:type="dxa"/>
              <w:bottom w:w="90" w:type="dxa"/>
              <w:end w:w="100" w:type="dxa"/>
            </w:tcMar>
            <w:shd w:fill="F4F7FA"/>
          </w:tcPr>
          <w:p>
            <w:pPr>
              <w:spacing w:after="0" w:line="240" w:lineRule="auto"/>
            </w:pPr>
            <w:r>
              <w:rPr>
                <w:color w:val="202833"/>
                <w:sz w:val="16"/>
              </w:rPr>
              <w:t>If A is preferred to B and B to C, a consistent ranking should not unexpectedly prefer C to A.</w:t>
            </w:r>
          </w:p>
        </w:tc>
      </w:tr>
      <w:tr>
        <w:tc>
          <w:tcPr>
            <w:tcW w:type="dxa" w:w="2376"/>
            <w:vAlign w:val="center"/>
            <w:tcMar>
              <w:top w:w="90" w:type="dxa"/>
              <w:start w:w="100" w:type="dxa"/>
              <w:bottom w:w="90" w:type="dxa"/>
              <w:end w:w="100" w:type="dxa"/>
            </w:tcMar>
          </w:tcPr>
          <w:p>
            <w:pPr>
              <w:spacing w:after="0" w:line="240" w:lineRule="auto"/>
            </w:pPr>
            <w:r>
              <w:rPr>
                <w:color w:val="202833"/>
                <w:sz w:val="16"/>
              </w:rPr>
              <w:t>Calibration</w:t>
            </w:r>
          </w:p>
        </w:tc>
        <w:tc>
          <w:tcPr>
            <w:tcW w:type="dxa" w:w="7848"/>
            <w:vAlign w:val="center"/>
            <w:tcMar>
              <w:top w:w="90" w:type="dxa"/>
              <w:start w:w="100" w:type="dxa"/>
              <w:bottom w:w="90" w:type="dxa"/>
              <w:end w:w="100" w:type="dxa"/>
            </w:tcMar>
          </w:tcPr>
          <w:p>
            <w:pPr>
              <w:spacing w:after="0" w:line="240" w:lineRule="auto"/>
            </w:pPr>
            <w:r>
              <w:rPr>
                <w:color w:val="202833"/>
                <w:sz w:val="16"/>
              </w:rPr>
              <w:t>Checking whether a score’s numerical meaning matches observed outcomes.</w:t>
            </w:r>
          </w:p>
        </w:tc>
      </w:tr>
      <w:tr>
        <w:tc>
          <w:tcPr>
            <w:tcW w:type="dxa" w:w="2376"/>
            <w:vAlign w:val="center"/>
            <w:tcMar>
              <w:top w:w="90" w:type="dxa"/>
              <w:start w:w="100" w:type="dxa"/>
              <w:bottom w:w="90" w:type="dxa"/>
              <w:end w:w="100" w:type="dxa"/>
            </w:tcMar>
            <w:shd w:fill="F4F7FA"/>
          </w:tcPr>
          <w:p>
            <w:pPr>
              <w:spacing w:after="0" w:line="240" w:lineRule="auto"/>
            </w:pPr>
            <w:r>
              <w:rPr>
                <w:color w:val="202833"/>
                <w:sz w:val="16"/>
              </w:rPr>
              <w:t>Predictive validity</w:t>
            </w:r>
          </w:p>
        </w:tc>
        <w:tc>
          <w:tcPr>
            <w:tcW w:type="dxa" w:w="7848"/>
            <w:vAlign w:val="center"/>
            <w:tcMar>
              <w:top w:w="90" w:type="dxa"/>
              <w:start w:w="100" w:type="dxa"/>
              <w:bottom w:w="90" w:type="dxa"/>
              <w:end w:w="100" w:type="dxa"/>
            </w:tcMar>
            <w:shd w:fill="F4F7FA"/>
          </w:tcPr>
          <w:p>
            <w:pPr>
              <w:spacing w:after="0" w:line="240" w:lineRule="auto"/>
            </w:pPr>
            <w:r>
              <w:rPr>
                <w:color w:val="202833"/>
                <w:sz w:val="16"/>
              </w:rPr>
              <w:t>Evidence that a measure predicts a relevant future outcome, such as job performance.</w:t>
            </w:r>
          </w:p>
        </w:tc>
      </w:tr>
      <w:tr>
        <w:tc>
          <w:tcPr>
            <w:tcW w:type="dxa" w:w="2376"/>
            <w:vAlign w:val="center"/>
            <w:tcMar>
              <w:top w:w="90" w:type="dxa"/>
              <w:start w:w="100" w:type="dxa"/>
              <w:bottom w:w="90" w:type="dxa"/>
              <w:end w:w="100" w:type="dxa"/>
            </w:tcMar>
          </w:tcPr>
          <w:p>
            <w:pPr>
              <w:spacing w:after="0" w:line="240" w:lineRule="auto"/>
            </w:pPr>
            <w:r>
              <w:rPr>
                <w:color w:val="202833"/>
                <w:sz w:val="16"/>
              </w:rPr>
              <w:t>Regression test</w:t>
            </w:r>
          </w:p>
        </w:tc>
        <w:tc>
          <w:tcPr>
            <w:tcW w:type="dxa" w:w="7848"/>
            <w:vAlign w:val="center"/>
            <w:tcMar>
              <w:top w:w="90" w:type="dxa"/>
              <w:start w:w="100" w:type="dxa"/>
              <w:bottom w:w="90" w:type="dxa"/>
              <w:end w:w="100" w:type="dxa"/>
            </w:tcMar>
          </w:tcPr>
          <w:p>
            <w:pPr>
              <w:spacing w:after="0" w:line="240" w:lineRule="auto"/>
            </w:pPr>
            <w:r>
              <w:rPr>
                <w:color w:val="202833"/>
                <w:sz w:val="16"/>
              </w:rPr>
              <w:t>A test rerun after a system change to see whether behavior has broken or shifted.</w:t>
            </w:r>
          </w:p>
        </w:tc>
      </w:tr>
      <w:tr>
        <w:tc>
          <w:tcPr>
            <w:tcW w:type="dxa" w:w="2376"/>
            <w:vAlign w:val="center"/>
            <w:tcMar>
              <w:top w:w="90" w:type="dxa"/>
              <w:start w:w="100" w:type="dxa"/>
              <w:bottom w:w="90" w:type="dxa"/>
              <w:end w:w="100" w:type="dxa"/>
            </w:tcMar>
            <w:shd w:fill="F4F7FA"/>
          </w:tcPr>
          <w:p>
            <w:pPr>
              <w:spacing w:after="0" w:line="240" w:lineRule="auto"/>
            </w:pPr>
            <w:r>
              <w:rPr>
                <w:color w:val="202833"/>
                <w:sz w:val="16"/>
              </w:rPr>
              <w:t>Model version</w:t>
            </w:r>
          </w:p>
        </w:tc>
        <w:tc>
          <w:tcPr>
            <w:tcW w:type="dxa" w:w="7848"/>
            <w:vAlign w:val="center"/>
            <w:tcMar>
              <w:top w:w="90" w:type="dxa"/>
              <w:start w:w="100" w:type="dxa"/>
              <w:bottom w:w="90" w:type="dxa"/>
              <w:end w:w="100" w:type="dxa"/>
            </w:tcMar>
            <w:shd w:fill="F4F7FA"/>
          </w:tcPr>
          <w:p>
            <w:pPr>
              <w:spacing w:after="0" w:line="240" w:lineRule="auto"/>
            </w:pPr>
            <w:r>
              <w:rPr>
                <w:color w:val="202833"/>
                <w:sz w:val="16"/>
              </w:rPr>
              <w:t>The exact released model variant used for an evaluation; different versions may behave differently.</w:t>
            </w:r>
          </w:p>
        </w:tc>
      </w:tr>
    </w:tbl>
    <w:p>
      <w:pPr>
        <w:spacing w:after="20"/>
      </w:pPr>
    </w:p>
    <w:p>
      <w:pPr>
        <w:pStyle w:val="Heading1"/>
        <w:keepNext/>
      </w:pPr>
      <w:r>
        <w:t>15. Primary Source and Verification Notes</w:t>
      </w:r>
    </w:p>
    <w:p>
      <w:r>
        <w:t>Primary paper: Jane Castleman, Zeyu Shen, Blossom Metevier, Max Springer, and Aleksandra Korolova. “Measuring Validity in LLM-based Resume Screening.” arXiv:2602.18550, submitted February 20, 2026.</w:t>
      </w:r>
    </w:p>
    <w:p>
      <w:r>
        <w:t>Paper link: https://arxiv.org/abs/2602.18550</w:t>
      </w:r>
    </w:p>
    <w:p>
      <w:r>
        <w:t>Authors’ code and methodology repository: https://github.com/zeyushen-yo/resume-fting</w:t>
      </w:r>
    </w:p>
    <w:p>
      <w:r>
        <w:t>The report summarizes the paper’s described framework and selected reported results in accessible language. Tables and numerical results should be checked against the latest paper version before being copied into a thesis or publication. The EGCA integration section is a project-specific recommendation and should not be represented as a finding of the paper.</w:t>
      </w:r>
    </w:p>
    <w:p>
      <w:pPr>
        <w:pStyle w:val="Heading2"/>
        <w:keepNext/>
      </w:pPr>
      <w:r>
        <w:t>Suggested citation</w:t>
      </w:r>
    </w:p>
    <w:p>
      <w:r>
        <w:t>Castleman, J., Shen, Z., Metevier, B., Springer, M., &amp; Korolova, A. (2026). Measuring Validity in LLM-based Resume Screening. arXiv:2602.18550. https://arxiv.org/abs/2602.18550</w:t>
      </w:r>
    </w:p>
    <w:p>
      <w:pPr>
        <w:pStyle w:val="Heading1"/>
        <w:keepNext/>
      </w:pPr>
      <w:r>
        <w:t>Document Sign-Off</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448"/>
            <w:shd w:fill="17365D"/>
            <w:vAlign w:val="center"/>
            <w:tcMar>
              <w:top w:w="90" w:type="dxa"/>
              <w:start w:w="100" w:type="dxa"/>
              <w:bottom w:w="90" w:type="dxa"/>
              <w:end w:w="100" w:type="dxa"/>
            </w:tcMar>
          </w:tcPr>
          <w:p>
            <w:pPr>
              <w:spacing w:after="0"/>
            </w:pPr>
            <w:r>
              <w:rPr>
                <w:b/>
                <w:color w:val="FFFFFF"/>
                <w:sz w:val="18"/>
              </w:rPr>
              <w:t>Field</w:t>
            </w:r>
          </w:p>
        </w:tc>
        <w:tc>
          <w:tcPr>
            <w:tcW w:type="dxa" w:w="7776"/>
            <w:shd w:fill="17365D"/>
            <w:vAlign w:val="center"/>
            <w:tcMar>
              <w:top w:w="90" w:type="dxa"/>
              <w:start w:w="100" w:type="dxa"/>
              <w:bottom w:w="90" w:type="dxa"/>
              <w:end w:w="100" w:type="dxa"/>
            </w:tcMar>
          </w:tcPr>
          <w:p>
            <w:pPr>
              <w:spacing w:after="0"/>
            </w:pPr>
            <w:r>
              <w:rPr>
                <w:b/>
                <w:color w:val="FFFFFF"/>
                <w:sz w:val="18"/>
              </w:rPr>
              <w:t>Detail</w:t>
            </w:r>
          </w:p>
        </w:tc>
      </w:tr>
      <w:tr>
        <w:tc>
          <w:tcPr>
            <w:tcW w:type="dxa" w:w="2448"/>
            <w:vAlign w:val="center"/>
            <w:tcMar>
              <w:top w:w="90" w:type="dxa"/>
              <w:start w:w="100" w:type="dxa"/>
              <w:bottom w:w="90" w:type="dxa"/>
              <w:end w:w="100" w:type="dxa"/>
            </w:tcMar>
          </w:tcPr>
          <w:p>
            <w:pPr>
              <w:spacing w:after="0" w:line="240" w:lineRule="auto"/>
            </w:pPr>
            <w:r>
              <w:rPr>
                <w:color w:val="202833"/>
                <w:sz w:val="18"/>
              </w:rPr>
              <w:t>Student Name</w:t>
            </w:r>
          </w:p>
        </w:tc>
        <w:tc>
          <w:tcPr>
            <w:tcW w:type="dxa" w:w="7776"/>
            <w:vAlign w:val="center"/>
            <w:tcMar>
              <w:top w:w="90" w:type="dxa"/>
              <w:start w:w="100" w:type="dxa"/>
              <w:bottom w:w="90" w:type="dxa"/>
              <w:end w:w="100" w:type="dxa"/>
            </w:tcMar>
          </w:tcPr>
          <w:p>
            <w:pPr>
              <w:spacing w:after="0" w:line="240" w:lineRule="auto"/>
            </w:pPr>
            <w:r>
              <w:rPr>
                <w:color w:val="202833"/>
                <w:sz w:val="18"/>
              </w:rPr>
              <w:t>____________________________________________</w:t>
            </w:r>
          </w:p>
        </w:tc>
      </w:tr>
      <w:tr>
        <w:tc>
          <w:tcPr>
            <w:tcW w:type="dxa" w:w="2448"/>
            <w:vAlign w:val="center"/>
            <w:tcMar>
              <w:top w:w="90" w:type="dxa"/>
              <w:start w:w="100" w:type="dxa"/>
              <w:bottom w:w="90" w:type="dxa"/>
              <w:end w:w="100" w:type="dxa"/>
            </w:tcMar>
            <w:shd w:fill="F4F7FA"/>
          </w:tcPr>
          <w:p>
            <w:pPr>
              <w:spacing w:after="0" w:line="240" w:lineRule="auto"/>
            </w:pPr>
            <w:r>
              <w:rPr>
                <w:color w:val="202833"/>
                <w:sz w:val="18"/>
              </w:rPr>
              <w:t>Roll Number</w:t>
            </w:r>
          </w:p>
        </w:tc>
        <w:tc>
          <w:tcPr>
            <w:tcW w:type="dxa" w:w="7776"/>
            <w:vAlign w:val="center"/>
            <w:tcMar>
              <w:top w:w="90" w:type="dxa"/>
              <w:start w:w="100" w:type="dxa"/>
              <w:bottom w:w="90" w:type="dxa"/>
              <w:end w:w="100" w:type="dxa"/>
            </w:tcMar>
            <w:shd w:fill="F4F7FA"/>
          </w:tcPr>
          <w:p>
            <w:pPr>
              <w:spacing w:after="0" w:line="240" w:lineRule="auto"/>
            </w:pPr>
            <w:r>
              <w:rPr>
                <w:color w:val="202833"/>
                <w:sz w:val="18"/>
              </w:rPr>
              <w:t>____________________________________________</w:t>
            </w:r>
          </w:p>
        </w:tc>
      </w:tr>
      <w:tr>
        <w:tc>
          <w:tcPr>
            <w:tcW w:type="dxa" w:w="2448"/>
            <w:vAlign w:val="center"/>
            <w:tcMar>
              <w:top w:w="90" w:type="dxa"/>
              <w:start w:w="100" w:type="dxa"/>
              <w:bottom w:w="90" w:type="dxa"/>
              <w:end w:w="100" w:type="dxa"/>
            </w:tcMar>
          </w:tcPr>
          <w:p>
            <w:pPr>
              <w:spacing w:after="0" w:line="240" w:lineRule="auto"/>
            </w:pPr>
            <w:r>
              <w:rPr>
                <w:color w:val="202833"/>
                <w:sz w:val="18"/>
              </w:rPr>
              <w:t>Advisor Name</w:t>
            </w:r>
          </w:p>
        </w:tc>
        <w:tc>
          <w:tcPr>
            <w:tcW w:type="dxa" w:w="7776"/>
            <w:vAlign w:val="center"/>
            <w:tcMar>
              <w:top w:w="90" w:type="dxa"/>
              <w:start w:w="100" w:type="dxa"/>
              <w:bottom w:w="90" w:type="dxa"/>
              <w:end w:w="100" w:type="dxa"/>
            </w:tcMar>
          </w:tcPr>
          <w:p>
            <w:pPr>
              <w:spacing w:after="0" w:line="240" w:lineRule="auto"/>
            </w:pPr>
            <w:r>
              <w:rPr>
                <w:color w:val="202833"/>
                <w:sz w:val="18"/>
              </w:rPr>
              <w:t>____________________________________________</w:t>
            </w:r>
          </w:p>
        </w:tc>
      </w:tr>
      <w:tr>
        <w:tc>
          <w:tcPr>
            <w:tcW w:type="dxa" w:w="2448"/>
            <w:vAlign w:val="center"/>
            <w:tcMar>
              <w:top w:w="90" w:type="dxa"/>
              <w:start w:w="100" w:type="dxa"/>
              <w:bottom w:w="90" w:type="dxa"/>
              <w:end w:w="100" w:type="dxa"/>
            </w:tcMar>
            <w:shd w:fill="F4F7FA"/>
          </w:tcPr>
          <w:p>
            <w:pPr>
              <w:spacing w:after="0" w:line="240" w:lineRule="auto"/>
            </w:pPr>
            <w:r>
              <w:rPr>
                <w:color w:val="202833"/>
                <w:sz w:val="18"/>
              </w:rPr>
              <w:t>Advisor Signature</w:t>
            </w:r>
          </w:p>
        </w:tc>
        <w:tc>
          <w:tcPr>
            <w:tcW w:type="dxa" w:w="7776"/>
            <w:vAlign w:val="center"/>
            <w:tcMar>
              <w:top w:w="90" w:type="dxa"/>
              <w:start w:w="100" w:type="dxa"/>
              <w:bottom w:w="90" w:type="dxa"/>
              <w:end w:w="100" w:type="dxa"/>
            </w:tcMar>
            <w:shd w:fill="F4F7FA"/>
          </w:tcPr>
          <w:p>
            <w:pPr>
              <w:spacing w:after="0" w:line="240" w:lineRule="auto"/>
            </w:pPr>
            <w:r>
              <w:rPr>
                <w:color w:val="202833"/>
                <w:sz w:val="18"/>
              </w:rPr>
              <w:t>____________________________________________</w:t>
            </w:r>
          </w:p>
        </w:tc>
      </w:tr>
      <w:tr>
        <w:tc>
          <w:tcPr>
            <w:tcW w:type="dxa" w:w="2448"/>
            <w:vAlign w:val="center"/>
            <w:tcMar>
              <w:top w:w="90" w:type="dxa"/>
              <w:start w:w="100" w:type="dxa"/>
              <w:bottom w:w="90" w:type="dxa"/>
              <w:end w:w="100" w:type="dxa"/>
            </w:tcMar>
          </w:tcPr>
          <w:p>
            <w:pPr>
              <w:spacing w:after="0" w:line="240" w:lineRule="auto"/>
            </w:pPr>
            <w:r>
              <w:rPr>
                <w:color w:val="202833"/>
                <w:sz w:val="18"/>
              </w:rPr>
              <w:t>Date</w:t>
            </w:r>
          </w:p>
        </w:tc>
        <w:tc>
          <w:tcPr>
            <w:tcW w:type="dxa" w:w="7776"/>
            <w:vAlign w:val="center"/>
            <w:tcMar>
              <w:top w:w="90" w:type="dxa"/>
              <w:start w:w="100" w:type="dxa"/>
              <w:bottom w:w="90" w:type="dxa"/>
              <w:end w:w="100" w:type="dxa"/>
            </w:tcMar>
          </w:tcPr>
          <w:p>
            <w:pPr>
              <w:spacing w:after="0" w:line="240" w:lineRule="auto"/>
            </w:pPr>
            <w:r>
              <w:rPr>
                <w:color w:val="202833"/>
                <w:sz w:val="18"/>
              </w:rPr>
              <w:t>____________________________________________</w:t>
            </w:r>
          </w:p>
        </w:tc>
      </w:tr>
    </w:tbl>
    <w:p>
      <w:pPr>
        <w:spacing w:after="20"/>
      </w:pP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RESEARCH FOUNDATION REPORT  |  LLM RESUME SCREENING VALIDITY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8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F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0F6B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i/>
      <w:color w:val="5B65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Measuring Validity in LLM-based Resume Screening — Research Report</dc:title>
  <dc:subject>Plain-language explanation of the research paper and relevance to EGCA</dc:subject>
  <dc:creator>OpenAI</dc:creator>
  <cp:keywords>LLM, resume screening, validity, fairness, EGCA, research report</cp:keywords>
  <dc:description>generated by python-docx</dc:description>
  <cp:lastModifiedBy/>
  <cp:revision>1</cp:revision>
  <dcterms:created xsi:type="dcterms:W3CDTF">2013-12-23T23:15:00Z</dcterms:created>
  <dcterms:modified xsi:type="dcterms:W3CDTF">2013-12-23T23:15:00Z</dcterms:modified>
  <cp:category/>
</cp:coreProperties>
</file>