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A604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A604D2">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Dávila Raffo, Alwin Edu</w:t>
      </w:r>
    </w:p>
    <w:p w14:paraId="2D253999"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A604D2">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Patricio Julca, Vilberto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A604D2">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4054CE2" w:rsidR="004F33BC" w:rsidRDefault="00595041">
            <w:pPr>
              <w:spacing w:before="240" w:after="240"/>
              <w:rPr>
                <w:rFonts w:ascii="Times New Roman" w:eastAsia="Times New Roman" w:hAnsi="Times New Roman" w:cs="Times New Roman"/>
              </w:rPr>
            </w:pPr>
            <w:r>
              <w:rPr>
                <w:rFonts w:ascii="Times New Roman" w:eastAsia="Times New Roman" w:hAnsi="Times New Roman" w:cs="Times New Roman"/>
              </w:rPr>
              <w:t>Project Manager</w:t>
            </w:r>
          </w:p>
        </w:tc>
      </w:tr>
      <w:tr w:rsidR="004F33BC" w14:paraId="2D2539BA" w14:textId="77777777">
        <w:tc>
          <w:tcPr>
            <w:tcW w:w="1515" w:type="dxa"/>
          </w:tcPr>
          <w:p w14:paraId="2D2539B6" w14:textId="0AA9A70C" w:rsidR="004F33BC" w:rsidRDefault="004F33BC" w:rsidP="002947E0">
            <w:pPr>
              <w:spacing w:before="240" w:after="240"/>
              <w:rPr>
                <w:rFonts w:ascii="Times New Roman" w:eastAsia="Times New Roman" w:hAnsi="Times New Roman" w:cs="Times New Roman"/>
              </w:rPr>
            </w:pPr>
          </w:p>
        </w:tc>
        <w:tc>
          <w:tcPr>
            <w:tcW w:w="1155" w:type="dxa"/>
          </w:tcPr>
          <w:p w14:paraId="2D2539B7" w14:textId="297A2B36" w:rsidR="004F33BC" w:rsidRDefault="004F33BC" w:rsidP="002947E0">
            <w:pPr>
              <w:spacing w:before="240" w:after="240"/>
              <w:rPr>
                <w:rFonts w:ascii="Times New Roman" w:eastAsia="Times New Roman" w:hAnsi="Times New Roman" w:cs="Times New Roman"/>
              </w:rPr>
            </w:pPr>
          </w:p>
        </w:tc>
        <w:tc>
          <w:tcPr>
            <w:tcW w:w="3975" w:type="dxa"/>
          </w:tcPr>
          <w:p w14:paraId="2D2539B8" w14:textId="4ED884C4" w:rsidR="004F33BC" w:rsidRDefault="004F33BC" w:rsidP="002947E0">
            <w:pPr>
              <w:spacing w:before="240" w:after="240"/>
              <w:rPr>
                <w:rFonts w:ascii="Times New Roman" w:eastAsia="Times New Roman" w:hAnsi="Times New Roman" w:cs="Times New Roman"/>
              </w:rPr>
            </w:pPr>
          </w:p>
        </w:tc>
        <w:tc>
          <w:tcPr>
            <w:tcW w:w="2370" w:type="dxa"/>
          </w:tcPr>
          <w:p w14:paraId="2D2539B9" w14:textId="636A3E59" w:rsidR="004F33BC" w:rsidRDefault="004F33BC" w:rsidP="002947E0">
            <w:pPr>
              <w:spacing w:before="240" w:after="240"/>
              <w:rPr>
                <w:rFonts w:ascii="Times New Roman" w:eastAsia="Times New Roman" w:hAnsi="Times New Roman" w:cs="Times New Roman"/>
              </w:rPr>
            </w:pP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A604D2">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A604D2">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Devsla, fundada en 2023 en Lima, </w:t>
      </w:r>
      <w:r>
        <w:rPr>
          <w:rFonts w:ascii="Times New Roman" w:eastAsia="Times New Roman" w:hAnsi="Times New Roman" w:cs="Times New Roman"/>
        </w:rPr>
        <w:t>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A604D2">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TaskMaster: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A604D2">
      <w:pPr>
        <w:numPr>
          <w:ilvl w:val="0"/>
          <w:numId w:val="5"/>
        </w:numPr>
        <w:rPr>
          <w:rFonts w:ascii="Times New Roman" w:eastAsia="Times New Roman" w:hAnsi="Times New Roman" w:cs="Times New Roman"/>
        </w:rPr>
      </w:pPr>
      <w:r>
        <w:rPr>
          <w:rFonts w:ascii="Times New Roman" w:eastAsia="Times New Roman" w:hAnsi="Times New Roman" w:cs="Times New Roman"/>
        </w:rPr>
        <w:t>HealthTrack: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A604D2">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EZCommerce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A604D2">
      <w:pPr>
        <w:spacing w:before="240" w:after="240"/>
        <w:ind w:left="283"/>
        <w:rPr>
          <w:rFonts w:ascii="Times New Roman" w:eastAsia="Times New Roman" w:hAnsi="Times New Roman" w:cs="Times New Roman"/>
        </w:rPr>
      </w:pPr>
      <w:r>
        <w:rPr>
          <w:rFonts w:ascii="Times New Roman" w:eastAsia="Times New Roman" w:hAnsi="Times New Roman" w:cs="Times New Roman"/>
        </w:rPr>
        <w:t>En el desarrollo de EZCommerce, Devsla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w:t>
      </w:r>
      <w:r>
        <w:rPr>
          <w:rFonts w:ascii="Times New Roman" w:eastAsia="Times New Roman" w:hAnsi="Times New Roman" w:cs="Times New Roman"/>
        </w:rPr>
        <w:t xml:space="preserve">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A604D2">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El objetivo del presente plan de gestión de la configuración de software es implementar un sistema de control de versiones distribuido que permita gestionar de manera eficiente el código fuente y la documentación de los proyectos de Devsla. Esto permitirá a la empresa mejorar la colaboración entre los desarrolladores, evitando la sobrescritura de código y los errores comunes derivados de la falta de un sistema centralizado. A través de la adopción de un repositorio central y un flujo de trabajo basado en ra</w:t>
      </w:r>
      <w:r>
        <w:rPr>
          <w:rFonts w:ascii="Times New Roman" w:eastAsia="Times New Roman" w:hAnsi="Times New Roman" w:cs="Times New Roman"/>
        </w:rPr>
        <w:t>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Gestión de </w:t>
      </w:r>
      <w:r>
        <w:rPr>
          <w:rFonts w:ascii="Times New Roman" w:eastAsia="Times New Roman" w:hAnsi="Times New Roman" w:cs="Times New Roman"/>
          <w:b/>
          <w:color w:val="000000"/>
        </w:rPr>
        <w:t>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End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Administra y asegura el </w:t>
                </w:r>
                <w:r>
                  <w:rPr>
                    <w:rFonts w:ascii="Times New Roman" w:eastAsia="Times New Roman" w:hAnsi="Times New Roman" w:cs="Times New Roman"/>
                  </w:rPr>
                  <w:t>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Bemchmarking</w:t>
      </w:r>
      <w:r>
        <w:rPr>
          <w:rFonts w:ascii="Times New Roman" w:eastAsia="Times New Roman" w:hAnsi="Times New Roman" w:cs="Times New Roman"/>
          <w:color w:val="000000"/>
        </w:rPr>
        <w:t xml:space="preserve"> (Min 3 herramientas), Ponderar y selección ]</w:t>
      </w:r>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Subversion</w:t>
            </w:r>
          </w:p>
        </w:tc>
      </w:tr>
      <w:tr w:rsidR="004F33BC" w14:paraId="2D253A0C" w14:textId="77777777">
        <w:tc>
          <w:tcPr>
            <w:tcW w:w="1936" w:type="dxa"/>
          </w:tcPr>
          <w:p w14:paraId="2D253A0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Enfocado a instantaneas</w:t>
            </w:r>
          </w:p>
        </w:tc>
        <w:tc>
          <w:tcPr>
            <w:tcW w:w="2121" w:type="dxa"/>
          </w:tcPr>
          <w:p w14:paraId="2D253A1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A604D2">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A604D2">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GitHub, GilLab,...(+20)</w:t>
            </w:r>
          </w:p>
        </w:tc>
        <w:tc>
          <w:tcPr>
            <w:tcW w:w="2121" w:type="dxa"/>
          </w:tcPr>
          <w:p w14:paraId="2D253A2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Bitbucket, Heptapod, …(+10)</w:t>
            </w:r>
          </w:p>
        </w:tc>
        <w:tc>
          <w:tcPr>
            <w:tcW w:w="2121" w:type="dxa"/>
          </w:tcPr>
          <w:p w14:paraId="2D253A2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Apache Subversion, VisualSVN Server ,..</w:t>
            </w:r>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En base a la disponibilidad y las capacidades que se requieren para este proyecto se ha decidido optar por GIT puesto que nos permite trabajar bajo un enfoque distribuido de manera que se tenga mayor seguimiento del versionamiento.</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Gestión: Archivos relacionados con la gestión, la planificación y seguimiento del proyecto, como el cronograma del proyecto y el Project Charter.</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A604D2"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r w:rsidRPr="00444A0B">
              <w:rPr>
                <w:b/>
                <w:bCs/>
                <w:lang w:val="es-PE"/>
              </w:rPr>
              <w:t>Items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74560377" w14:textId="77777777" w:rsidR="00444A0B" w:rsidRPr="00444A0B" w:rsidRDefault="00444A0B" w:rsidP="00444A0B">
            <w:pPr>
              <w:rPr>
                <w:lang w:val="es-PE"/>
              </w:rPr>
            </w:pPr>
            <w:r w:rsidRPr="00444A0B">
              <w:rPr>
                <w:lang w:val="es-PE"/>
              </w:rPr>
              <w:t>Historia de Usuario 4 de la Épica 3 (PVCU-HU3.4.docx)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Pr="00444A0B" w:rsidRDefault="00444A0B" w:rsidP="00444A0B">
            <w:pPr>
              <w:rPr>
                <w:lang w:val="es-PE"/>
              </w:rPr>
            </w:pPr>
            <w:r w:rsidRPr="00444A0B">
              <w:rPr>
                <w:lang w:val="es-PE"/>
              </w:rPr>
              <w:t>Historia de Usuario 3 de la Épica 4 (PVCU-HU4.3.docx)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Pr="00444A0B" w:rsidRDefault="00444A0B" w:rsidP="00444A0B">
            <w:pPr>
              <w:rPr>
                <w:lang w:val="es-PE"/>
              </w:rPr>
            </w:pPr>
            <w:r w:rsidRPr="00444A0B">
              <w:rPr>
                <w:lang w:val="es-PE"/>
              </w:rPr>
              <w:t>Historia de Usuario 2 de la Épica 6 (PVCU-HU6.2.docx)</w:t>
            </w:r>
          </w:p>
          <w:p w14:paraId="4962ED41" w14:textId="77777777" w:rsidR="00444A0B" w:rsidRPr="00444A0B" w:rsidRDefault="00444A0B" w:rsidP="00444A0B">
            <w:pPr>
              <w:rPr>
                <w:lang w:val="es-PE"/>
              </w:rPr>
            </w:pPr>
            <w:r w:rsidRPr="00444A0B">
              <w:rPr>
                <w:lang w:val="es-PE"/>
              </w:rPr>
              <w:t>Historia de Usuario 3 de la Épica 6 (PVCU-HU6.3.docx)</w:t>
            </w:r>
          </w:p>
          <w:p w14:paraId="7334BF6F" w14:textId="77777777" w:rsidR="00444A0B" w:rsidRPr="00444A0B" w:rsidRDefault="00444A0B" w:rsidP="00444A0B">
            <w:pPr>
              <w:rPr>
                <w:lang w:val="es-PE"/>
              </w:rPr>
            </w:pPr>
            <w:r w:rsidRPr="00444A0B">
              <w:rPr>
                <w:lang w:val="es-PE"/>
              </w:rPr>
              <w:t>Historia de Usuario 1 de la Épica 7 (PVCU-HU7.1.docx)</w:t>
            </w:r>
          </w:p>
          <w:p w14:paraId="49A109F2" w14:textId="77777777" w:rsidR="00444A0B" w:rsidRPr="00444A0B" w:rsidRDefault="00444A0B" w:rsidP="00444A0B">
            <w:pPr>
              <w:rPr>
                <w:lang w:val="es-PE"/>
              </w:rPr>
            </w:pPr>
            <w:r w:rsidRPr="00444A0B">
              <w:rPr>
                <w:lang w:val="es-PE"/>
              </w:rPr>
              <w:t>Historia de Usuario 2 de la Épica 7 (PVCU-HU7.2.docx)</w:t>
            </w:r>
          </w:p>
          <w:p w14:paraId="4207763C" w14:textId="77777777" w:rsidR="00444A0B" w:rsidRPr="00444A0B" w:rsidRDefault="00444A0B" w:rsidP="00444A0B">
            <w:pPr>
              <w:rPr>
                <w:lang w:val="es-PE"/>
              </w:rPr>
            </w:pPr>
            <w:r w:rsidRPr="00444A0B">
              <w:rPr>
                <w:lang w:val="es-PE"/>
              </w:rPr>
              <w:t>Historia de Usuario 1 de la Épica 8 (PVCU-HU8.1.docx)</w:t>
            </w:r>
          </w:p>
          <w:p w14:paraId="334FB629" w14:textId="77777777" w:rsidR="00444A0B" w:rsidRPr="00444A0B" w:rsidRDefault="00444A0B" w:rsidP="00444A0B">
            <w:pPr>
              <w:rPr>
                <w:lang w:val="es-PE"/>
              </w:rPr>
            </w:pPr>
            <w:r w:rsidRPr="00444A0B">
              <w:rPr>
                <w:lang w:val="es-PE"/>
              </w:rPr>
              <w:t>Historia de Usuario 2 de la Épica 8 (PVCU-HU8.2.docx)</w:t>
            </w:r>
          </w:p>
          <w:p w14:paraId="140C1EFC" w14:textId="77777777" w:rsidR="00444A0B" w:rsidRPr="00444A0B" w:rsidRDefault="00444A0B" w:rsidP="00444A0B">
            <w:pPr>
              <w:rPr>
                <w:lang w:val="es-PE"/>
              </w:rPr>
            </w:pPr>
            <w:r w:rsidRPr="00444A0B">
              <w:rPr>
                <w:lang w:val="es-PE"/>
              </w:rPr>
              <w:lastRenderedPageBreak/>
              <w:t>Historia de Usuario 3 de la Épica 8 (PVCU-HU8.3.docx)</w:t>
            </w: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Documento de Lógica de Negocio(PVCU-DLN.docx)</w:t>
            </w:r>
          </w:p>
          <w:p w14:paraId="01A2D086" w14:textId="77777777" w:rsidR="00444A0B" w:rsidRPr="00444A0B" w:rsidRDefault="00444A0B" w:rsidP="00444A0B">
            <w:pPr>
              <w:rPr>
                <w:lang w:val="es-PE"/>
              </w:rPr>
            </w:pPr>
            <w:r w:rsidRPr="00444A0B">
              <w:rPr>
                <w:lang w:val="es-PE"/>
              </w:rPr>
              <w:t>Documento de la Arquitectura de Software(PVCU-DAS.docx)</w:t>
            </w:r>
          </w:p>
          <w:p w14:paraId="5E266498" w14:textId="77777777" w:rsidR="00444A0B" w:rsidRPr="00444A0B" w:rsidRDefault="00444A0B" w:rsidP="00444A0B">
            <w:pPr>
              <w:rPr>
                <w:lang w:val="es-PE"/>
              </w:rPr>
            </w:pPr>
            <w:r w:rsidRPr="00444A0B">
              <w:rPr>
                <w:lang w:val="es-PE"/>
              </w:rPr>
              <w:t>Documento del Modelado de Clases(PVCU-DMC.docx)</w:t>
            </w:r>
          </w:p>
          <w:p w14:paraId="01EDF2BE" w14:textId="77777777" w:rsidR="00444A0B" w:rsidRPr="00444A0B" w:rsidRDefault="00444A0B" w:rsidP="00444A0B">
            <w:pPr>
              <w:rPr>
                <w:lang w:val="es-PE"/>
              </w:rPr>
            </w:pPr>
            <w:r w:rsidRPr="00444A0B">
              <w:rPr>
                <w:lang w:val="es-PE"/>
              </w:rPr>
              <w:t>Documento del Modelado de Base de Datos(PVCU-DMBD.docx)</w:t>
            </w:r>
          </w:p>
          <w:p w14:paraId="20860199" w14:textId="77777777" w:rsidR="00444A0B" w:rsidRPr="00444A0B" w:rsidRDefault="00444A0B" w:rsidP="00444A0B">
            <w:pPr>
              <w:rPr>
                <w:lang w:val="es-PE"/>
              </w:rPr>
            </w:pPr>
            <w:r w:rsidRPr="00444A0B">
              <w:rPr>
                <w:lang w:val="es-PE"/>
              </w:rPr>
              <w:t>Documento de la User Interface(PVCU-DUI.docx)</w:t>
            </w:r>
          </w:p>
          <w:p w14:paraId="4FF80241" w14:textId="77777777" w:rsidR="00444A0B" w:rsidRPr="00444A0B" w:rsidRDefault="00444A0B" w:rsidP="00444A0B">
            <w:pPr>
              <w:rPr>
                <w:lang w:val="es-PE"/>
              </w:rPr>
            </w:pPr>
            <w:r w:rsidRPr="00444A0B">
              <w:rPr>
                <w:lang w:val="es-PE"/>
              </w:rPr>
              <w:t>Guía de Estilos(PVCU-GE.docx)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Reporte del Segundo Sprint(PVCU-RSS.docx)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77777777" w:rsidR="00444A0B" w:rsidRPr="00444A0B" w:rsidRDefault="00444A0B" w:rsidP="00444A0B">
            <w:pPr>
              <w:rPr>
                <w:lang w:val="es-PE"/>
              </w:rPr>
            </w:pPr>
            <w:r w:rsidRPr="00444A0B">
              <w:rPr>
                <w:lang w:val="es-PE"/>
              </w:rPr>
              <w:t>Épica 1(//E1)</w:t>
            </w:r>
          </w:p>
          <w:p w14:paraId="647EE8BF" w14:textId="77777777" w:rsidR="00444A0B" w:rsidRPr="00444A0B" w:rsidRDefault="00444A0B" w:rsidP="00444A0B">
            <w:pPr>
              <w:rPr>
                <w:lang w:val="es-PE"/>
              </w:rPr>
            </w:pPr>
            <w:r w:rsidRPr="00444A0B">
              <w:rPr>
                <w:lang w:val="es-PE"/>
              </w:rPr>
              <w:t>Épica 2(//E2)</w:t>
            </w:r>
          </w:p>
          <w:p w14:paraId="73B3D7ED" w14:textId="77777777" w:rsidR="00444A0B" w:rsidRPr="00444A0B" w:rsidRDefault="00444A0B" w:rsidP="00444A0B">
            <w:pPr>
              <w:rPr>
                <w:lang w:val="es-PE"/>
              </w:rPr>
            </w:pPr>
            <w:r w:rsidRPr="00444A0B">
              <w:rPr>
                <w:lang w:val="es-PE"/>
              </w:rPr>
              <w:t>Épica 3(//E3)</w:t>
            </w:r>
          </w:p>
          <w:p w14:paraId="556F988E" w14:textId="77777777" w:rsidR="00444A0B" w:rsidRPr="00444A0B" w:rsidRDefault="00444A0B" w:rsidP="00444A0B">
            <w:pPr>
              <w:rPr>
                <w:lang w:val="es-PE"/>
              </w:rPr>
            </w:pPr>
            <w:r w:rsidRPr="00444A0B">
              <w:rPr>
                <w:lang w:val="es-PE"/>
              </w:rPr>
              <w:t>Épica 4(//E4)</w:t>
            </w:r>
          </w:p>
          <w:p w14:paraId="353C6A5C" w14:textId="77777777" w:rsidR="00444A0B" w:rsidRPr="00444A0B" w:rsidRDefault="00444A0B" w:rsidP="00444A0B">
            <w:pPr>
              <w:rPr>
                <w:lang w:val="es-PE"/>
              </w:rPr>
            </w:pPr>
            <w:r w:rsidRPr="00444A0B">
              <w:rPr>
                <w:lang w:val="es-PE"/>
              </w:rPr>
              <w:t>Épica 5(//E5)</w:t>
            </w:r>
          </w:p>
          <w:p w14:paraId="69C91F0A" w14:textId="77777777" w:rsidR="00444A0B" w:rsidRPr="00444A0B" w:rsidRDefault="00444A0B" w:rsidP="00444A0B">
            <w:pPr>
              <w:rPr>
                <w:lang w:val="es-PE"/>
              </w:rPr>
            </w:pPr>
            <w:r w:rsidRPr="00444A0B">
              <w:rPr>
                <w:lang w:val="es-PE"/>
              </w:rPr>
              <w:t>Épica 6(//E6)</w:t>
            </w:r>
          </w:p>
          <w:p w14:paraId="63B8B7BE" w14:textId="77777777" w:rsidR="00444A0B" w:rsidRPr="00444A0B" w:rsidRDefault="00444A0B" w:rsidP="00444A0B">
            <w:pPr>
              <w:rPr>
                <w:lang w:val="es-PE"/>
              </w:rPr>
            </w:pPr>
            <w:r w:rsidRPr="00444A0B">
              <w:rPr>
                <w:lang w:val="es-PE"/>
              </w:rPr>
              <w:t>Épica 7(//E7)</w:t>
            </w:r>
          </w:p>
          <w:p w14:paraId="406DF08E" w14:textId="77777777" w:rsidR="00444A0B" w:rsidRPr="00444A0B" w:rsidRDefault="00444A0B" w:rsidP="00444A0B">
            <w:pPr>
              <w:rPr>
                <w:lang w:val="es-PE"/>
              </w:rPr>
            </w:pPr>
            <w:r w:rsidRPr="00444A0B">
              <w:rPr>
                <w:lang w:val="es-PE"/>
              </w:rPr>
              <w:t>Épica 8(//E8)</w:t>
            </w:r>
          </w:p>
          <w:p w14:paraId="54B24D14" w14:textId="77777777" w:rsidR="00444A0B" w:rsidRPr="00444A0B" w:rsidRDefault="00444A0B" w:rsidP="00444A0B">
            <w:pPr>
              <w:rPr>
                <w:lang w:val="es-PE"/>
              </w:rPr>
            </w:pPr>
            <w:r w:rsidRPr="00444A0B">
              <w:rPr>
                <w:lang w:val="es-PE"/>
              </w:rPr>
              <w:t>Documento de Pruebas de Software(PVCU-DPS.docx)</w:t>
            </w:r>
          </w:p>
          <w:p w14:paraId="5743DBC5" w14:textId="77777777" w:rsidR="00444A0B" w:rsidRPr="00444A0B" w:rsidRDefault="00444A0B" w:rsidP="00444A0B">
            <w:pPr>
              <w:rPr>
                <w:lang w:val="es-PE"/>
              </w:rPr>
            </w:pPr>
            <w:r w:rsidRPr="00444A0B">
              <w:rPr>
                <w:lang w:val="es-PE"/>
              </w:rPr>
              <w:t>Manual de Usuario(PVCU-MU.docx)</w:t>
            </w:r>
          </w:p>
          <w:p w14:paraId="6152F6CC" w14:textId="77777777" w:rsidR="00444A0B" w:rsidRPr="00444A0B" w:rsidRDefault="00444A0B" w:rsidP="00444A0B">
            <w:pPr>
              <w:rPr>
                <w:lang w:val="es-PE"/>
              </w:rPr>
            </w:pPr>
            <w:r w:rsidRPr="00444A0B">
              <w:rPr>
                <w:lang w:val="es-PE"/>
              </w:rPr>
              <w:t>Reporte del Tercer Sprint(PVCU-RTS.docx)</w:t>
            </w:r>
          </w:p>
          <w:p w14:paraId="46D2CEF8" w14:textId="77777777" w:rsidR="00444A0B" w:rsidRPr="00444A0B" w:rsidRDefault="00444A0B" w:rsidP="00444A0B">
            <w:pPr>
              <w:rPr>
                <w:lang w:val="es-PE"/>
              </w:rPr>
            </w:pPr>
            <w:r w:rsidRPr="00444A0B">
              <w:rPr>
                <w:lang w:val="es-PE"/>
              </w:rPr>
              <w:t>Acta de Cierre del Proyecto(PVCU-ACP.docx)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Lista de clasificación de Items</w:t>
      </w:r>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PVCU-PIL.tar.xz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tar.xz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js/py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“-”+Acrónimo del ítem + Acrónimo de Quality Assurance+Número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Pr="00496FE0"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496FE0">
        <w:rPr>
          <w:rFonts w:ascii="Times New Roman" w:eastAsia="Times New Roman" w:hAnsi="Times New Roman" w:cs="Times New Roman"/>
          <w:color w:val="000000"/>
        </w:rPr>
        <w:t>Control de la GCS</w:t>
      </w:r>
    </w:p>
    <w:p w14:paraId="2D253AC1" w14:textId="3CBC3C90" w:rsidR="004F33BC" w:rsidRPr="0061293A" w:rsidRDefault="00A604D2" w:rsidP="0061293A">
      <w:pPr>
        <w:pStyle w:val="Prrafodelista"/>
        <w:numPr>
          <w:ilvl w:val="2"/>
          <w:numId w:val="3"/>
        </w:numPr>
        <w:spacing w:before="240" w:after="240"/>
        <w:rPr>
          <w:rFonts w:ascii="Times New Roman" w:eastAsia="Times New Roman" w:hAnsi="Times New Roman" w:cs="Times New Roman"/>
        </w:rPr>
      </w:pPr>
      <w:r w:rsidRPr="0061293A">
        <w:rPr>
          <w:rFonts w:ascii="Times New Roman" w:eastAsia="Times New Roman" w:hAnsi="Times New Roman" w:cs="Times New Roman"/>
        </w:rPr>
        <w:t xml:space="preserve">Formatos de solicitudes de Cambio </w:t>
      </w:r>
    </w:p>
    <w:p w14:paraId="6E2DC028" w14:textId="281849DE"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t>Ejemplo 1</w:t>
      </w:r>
    </w:p>
    <w:tbl>
      <w:tblPr>
        <w:tblW w:w="0" w:type="auto"/>
        <w:tblCellMar>
          <w:top w:w="15" w:type="dxa"/>
          <w:left w:w="15" w:type="dxa"/>
          <w:bottom w:w="15" w:type="dxa"/>
          <w:right w:w="15" w:type="dxa"/>
        </w:tblCellMar>
        <w:tblLook w:val="04A0" w:firstRow="1" w:lastRow="0" w:firstColumn="1" w:lastColumn="0" w:noHBand="0" w:noVBand="1"/>
      </w:tblPr>
      <w:tblGrid>
        <w:gridCol w:w="2991"/>
        <w:gridCol w:w="6018"/>
      </w:tblGrid>
      <w:tr w:rsidR="0061293A" w:rsidRPr="0061293A" w14:paraId="0B661CB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A5C8"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lastRenderedPageBreak/>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CF2F"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52CC902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356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8E9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01/12/2024</w:t>
            </w:r>
          </w:p>
        </w:tc>
      </w:tr>
      <w:tr w:rsidR="0061293A" w:rsidRPr="0061293A" w14:paraId="65FB87F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D2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CAAA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64AC106F"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94A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B1A5"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Estudiante (Comprador y vendedor)</w:t>
            </w:r>
          </w:p>
        </w:tc>
      </w:tr>
      <w:tr w:rsidR="0061293A" w:rsidRPr="0061293A" w14:paraId="59DA8A5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582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A43C"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Jeri Gloria Ramón Ruffner de Vega</w:t>
            </w:r>
            <w:r w:rsidRPr="0061293A">
              <w:rPr>
                <w:rFonts w:eastAsia="Times New Roman"/>
                <w:color w:val="4D5156"/>
                <w:sz w:val="21"/>
                <w:szCs w:val="21"/>
                <w:shd w:val="clear" w:color="auto" w:fill="FFFFFF"/>
                <w:lang w:val="es-PE"/>
              </w:rPr>
              <w:t xml:space="preserve"> </w:t>
            </w:r>
            <w:r w:rsidRPr="0061293A">
              <w:rPr>
                <w:rFonts w:ascii="Times New Roman" w:eastAsia="Times New Roman" w:hAnsi="Times New Roman" w:cs="Times New Roman"/>
                <w:color w:val="000000"/>
                <w:sz w:val="24"/>
                <w:szCs w:val="24"/>
                <w:lang w:val="es-PE"/>
              </w:rPr>
              <w:t>(Rectora)</w:t>
            </w:r>
          </w:p>
        </w:tc>
      </w:tr>
      <w:tr w:rsidR="0061293A" w:rsidRPr="0061293A" w14:paraId="5F1A20E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A8D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FE0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notificaciones para las operaciones que notifique cualquier novedad sobre el proceso de compra véase cancelación, actualización o sanción.</w:t>
            </w:r>
          </w:p>
        </w:tc>
      </w:tr>
      <w:tr w:rsidR="0061293A" w:rsidRPr="0061293A" w14:paraId="5886BA7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B11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768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Actualmente, los usuarios deben revisar manualmente el estado de sus productos y mensajes en la plataforma. Un sistema de notificaciones mejorará la experiencia del usuario.</w:t>
            </w:r>
          </w:p>
        </w:tc>
      </w:tr>
    </w:tbl>
    <w:p w14:paraId="43AD4153" w14:textId="77777777" w:rsidR="0061293A" w:rsidRPr="0061293A" w:rsidRDefault="0061293A" w:rsidP="0061293A">
      <w:pPr>
        <w:pStyle w:val="Prrafodelista"/>
        <w:spacing w:line="240" w:lineRule="auto"/>
        <w:ind w:left="360"/>
        <w:rPr>
          <w:rFonts w:ascii="Times New Roman" w:eastAsia="Times New Roman" w:hAnsi="Times New Roman" w:cs="Times New Roman"/>
          <w:sz w:val="24"/>
          <w:szCs w:val="24"/>
          <w:lang w:val="es-PE"/>
        </w:rPr>
      </w:pPr>
    </w:p>
    <w:p w14:paraId="68AFE6EA" w14:textId="46D684EB"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t>Ejemplo 2</w:t>
      </w:r>
    </w:p>
    <w:tbl>
      <w:tblPr>
        <w:tblW w:w="0" w:type="auto"/>
        <w:tblCellMar>
          <w:top w:w="15" w:type="dxa"/>
          <w:left w:w="15" w:type="dxa"/>
          <w:bottom w:w="15" w:type="dxa"/>
          <w:right w:w="15" w:type="dxa"/>
        </w:tblCellMar>
        <w:tblLook w:val="04A0" w:firstRow="1" w:lastRow="0" w:firstColumn="1" w:lastColumn="0" w:noHBand="0" w:noVBand="1"/>
      </w:tblPr>
      <w:tblGrid>
        <w:gridCol w:w="2368"/>
        <w:gridCol w:w="6641"/>
      </w:tblGrid>
      <w:tr w:rsidR="0061293A" w:rsidRPr="0061293A" w14:paraId="1620DE5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9013"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066A"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3F9036E5"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3EB3"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134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10/01/2025</w:t>
            </w:r>
          </w:p>
        </w:tc>
      </w:tr>
      <w:tr w:rsidR="0061293A" w:rsidRPr="0061293A" w14:paraId="52B7223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D55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745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4388CE11"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CA0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9EB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Estudiante  (Vendedor)</w:t>
            </w:r>
          </w:p>
        </w:tc>
      </w:tr>
      <w:tr w:rsidR="0061293A" w:rsidRPr="0061293A" w14:paraId="57C9294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43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EA73"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Jeri Gloria Ramón Ruffner de Vega (Rectora)</w:t>
            </w:r>
          </w:p>
        </w:tc>
      </w:tr>
      <w:tr w:rsidR="0061293A" w:rsidRPr="0061293A" w14:paraId="7F687B6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3B9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3C0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descuentos que permita a los vendedores generar promociones de sus productos por un periodo determinado de tiempo.</w:t>
            </w:r>
          </w:p>
        </w:tc>
      </w:tr>
      <w:tr w:rsidR="0061293A" w:rsidRPr="0061293A" w14:paraId="0E441E0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03F9"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5F91"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Muchos vendedores han expresado la necesidad de destacar sus productos a través de promociones. Esto aumentará las ventas en periodos clave y fomentará la competitividad dentro del mercado universitario, beneficiando tanto a los vendedores como a los compradores.</w:t>
            </w:r>
          </w:p>
        </w:tc>
      </w:tr>
    </w:tbl>
    <w:p w14:paraId="37D68BC1" w14:textId="77777777" w:rsidR="0061293A" w:rsidRPr="0061293A" w:rsidRDefault="0061293A" w:rsidP="0061293A">
      <w:pPr>
        <w:spacing w:before="240" w:after="240"/>
        <w:rPr>
          <w:rFonts w:ascii="Times New Roman" w:eastAsia="Times New Roman" w:hAnsi="Times New Roman" w:cs="Times New Roman"/>
          <w:lang w:val="es-PE"/>
        </w:rPr>
      </w:pPr>
    </w:p>
    <w:p w14:paraId="2D253AC2" w14:textId="77777777" w:rsidR="004F33BC" w:rsidRDefault="00A604D2">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3.2.4.  Proceso de Gestión de Cambios</w:t>
      </w:r>
    </w:p>
    <w:tbl>
      <w:tblPr>
        <w:tblW w:w="0" w:type="auto"/>
        <w:tblCellMar>
          <w:top w:w="15" w:type="dxa"/>
          <w:left w:w="15" w:type="dxa"/>
          <w:bottom w:w="15" w:type="dxa"/>
          <w:right w:w="15" w:type="dxa"/>
        </w:tblCellMar>
        <w:tblLook w:val="04A0" w:firstRow="1" w:lastRow="0" w:firstColumn="1" w:lastColumn="0" w:noHBand="0" w:noVBand="1"/>
      </w:tblPr>
      <w:tblGrid>
        <w:gridCol w:w="2269"/>
        <w:gridCol w:w="2890"/>
        <w:gridCol w:w="2633"/>
        <w:gridCol w:w="1227"/>
      </w:tblGrid>
      <w:tr w:rsidR="00A604D2" w:rsidRPr="001F5002" w14:paraId="50AC1D2B"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0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C5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inicio</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A445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fin</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DC2F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Etapa</w:t>
            </w:r>
          </w:p>
        </w:tc>
      </w:tr>
      <w:tr w:rsidR="00A604D2" w:rsidRPr="001F5002" w14:paraId="1A695E8D"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7EC5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Plan del proyecto (Project Charter)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386B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3B0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24/08/2024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8B9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132763C"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D055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2A45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46E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75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5727FDE"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9D7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9A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25/08/2024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FF1AC"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72A6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2CF9F53"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0484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2BE5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29/08/2024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BE5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FAD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98135FA"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02A3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04B8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97A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01B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BBEFE1C"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71A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694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104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D555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52323F3"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75CE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434F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4F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DB9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EBC2B5C"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6FC2B" w14:textId="77777777" w:rsidR="001F5002" w:rsidRPr="001F5002" w:rsidRDefault="001F5002" w:rsidP="009A667E">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4BD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0A7E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F6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B0FF0FA"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8207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705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C7DC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2937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3484D00"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A23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6B3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857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8BC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CC46F5"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CE91"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7B2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C3E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9563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D2BD5A3"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ADE7A"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Elaboración de Historias de Usuario de Épica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5AE0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16BB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D9E3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CCE3D0C"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FB26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A0E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EAC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AFD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641ED1F"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8E30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B66E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7FF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20/09/2024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255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3F92636"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7D6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29D2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EA5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2BB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D4BCA1F"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BDCAD"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CA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7921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C8FF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98CA38"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60DD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la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D86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6D0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FA2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1296610"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793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3F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EDA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2B2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6E41B058"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D470E"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BDCB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69C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65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7326774D"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71D3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EEB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29A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048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5A514686"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BBC4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2106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5D3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0F55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28F02652"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B71C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874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6DB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BAB87"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F27870A"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AEE2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451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81A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652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85EEA93"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474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E3A1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738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8AE3"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EFB243E"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E78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36BD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52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D73D"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2BA2558"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1359"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Desarrollo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195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20E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393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E4D7F4F"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535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44D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D00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83ECA"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C31881E"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9CED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00EF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771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870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BAB3D1C"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FACA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F86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A8F9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2B0F3"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F74998D"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250D" w14:textId="47F6F69C"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Documentos de Prueba</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de</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E41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48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6E17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6C35DDE0"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391B7"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9C4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993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705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168CA6A"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DD3C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9D3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8CB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9E0B"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EB94AA5" w14:textId="77777777" w:rsidTr="00B233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A03C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E9B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04A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65F78"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bl>
    <w:p w14:paraId="7AA1596D" w14:textId="77777777" w:rsidR="001F5002" w:rsidRDefault="001F5002">
      <w:pPr>
        <w:spacing w:before="240" w:after="240"/>
        <w:ind w:left="2160" w:hanging="2160"/>
        <w:rPr>
          <w:rFonts w:ascii="Times New Roman" w:eastAsia="Times New Roman" w:hAnsi="Times New Roman" w:cs="Times New Roman"/>
        </w:rPr>
      </w:pPr>
    </w:p>
    <w:p w14:paraId="2D253AC3" w14:textId="77777777" w:rsidR="004F33BC"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Estado</w:t>
      </w:r>
    </w:p>
    <w:p w14:paraId="2D253AC4" w14:textId="77777777" w:rsidR="004F33BC" w:rsidRDefault="00A604D2">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3.3.1 Colocar ejemplo de Reportes para el Estado de la GCS</w:t>
      </w:r>
    </w:p>
    <w:p w14:paraId="2D253AC5" w14:textId="77777777" w:rsidR="004F33B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Auditoria</w:t>
      </w:r>
      <w:r>
        <w:rPr>
          <w:rFonts w:ascii="Times New Roman" w:eastAsia="Times New Roman" w:hAnsi="Times New Roman" w:cs="Times New Roman"/>
          <w:color w:val="000000"/>
        </w:rPr>
        <w:t xml:space="preserve"> </w:t>
      </w:r>
    </w:p>
    <w:p w14:paraId="2D253AC6"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C7" w14:textId="77777777" w:rsidR="004F33B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Colocar ejemplos de Reportes de Auditorias</w:t>
      </w:r>
    </w:p>
    <w:p w14:paraId="2D253AC8"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9"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C" w14:textId="77777777" w:rsidR="004F33BC"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b/>
          <w:color w:val="000000"/>
          <w:highlight w:val="yellow"/>
        </w:rPr>
        <w:t>Entrega del software</w:t>
      </w:r>
      <w:r>
        <w:rPr>
          <w:rFonts w:ascii="Times New Roman" w:eastAsia="Times New Roman" w:hAnsi="Times New Roman" w:cs="Times New Roman"/>
          <w:color w:val="000000"/>
          <w:highlight w:val="yellow"/>
        </w:rPr>
        <w:t xml:space="preserve"> y Gestión de Release</w:t>
      </w:r>
    </w:p>
    <w:p w14:paraId="2D253ACD" w14:textId="77777777" w:rsidR="004F33BC" w:rsidRDefault="00A604D2">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3.5.1</w:t>
      </w:r>
      <w:r>
        <w:rPr>
          <w:rFonts w:ascii="Times New Roman" w:eastAsia="Times New Roman" w:hAnsi="Times New Roman" w:cs="Times New Roman"/>
          <w:b/>
        </w:rPr>
        <w:t>. Proponer un Proceso de pase a producción</w:t>
      </w:r>
      <w:r>
        <w:rPr>
          <w:rFonts w:ascii="Times New Roman" w:eastAsia="Times New Roman" w:hAnsi="Times New Roman" w:cs="Times New Roman"/>
        </w:rPr>
        <w:t xml:space="preserve"> (Pasos a seguir)</w:t>
      </w:r>
    </w:p>
    <w:p w14:paraId="2D253ACE" w14:textId="77777777" w:rsidR="004F33BC" w:rsidRDefault="00A604D2">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 xml:space="preserve">3.5.2  Gestión de reléase </w:t>
      </w:r>
    </w:p>
    <w:p w14:paraId="2D253AD3" w14:textId="77777777" w:rsidR="004F33BC" w:rsidRDefault="004F33BC">
      <w:pPr>
        <w:rPr>
          <w:rFonts w:ascii="Times New Roman" w:eastAsia="Times New Roman" w:hAnsi="Times New Roman" w:cs="Times New Roman"/>
        </w:rPr>
      </w:pPr>
    </w:p>
    <w:p w14:paraId="2D253AD4" w14:textId="77777777" w:rsidR="004F33BC" w:rsidRDefault="00A604D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D253AE0" wp14:editId="2D253AE1">
            <wp:extent cx="5733415" cy="3380105"/>
            <wp:effectExtent l="0" t="0" r="0" b="0"/>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9"/>
                    <a:srcRect/>
                    <a:stretch>
                      <a:fillRect/>
                    </a:stretch>
                  </pic:blipFill>
                  <pic:spPr>
                    <a:xfrm>
                      <a:off x="0" y="0"/>
                      <a:ext cx="5733415" cy="3380105"/>
                    </a:xfrm>
                    <a:prstGeom prst="rect">
                      <a:avLst/>
                    </a:prstGeom>
                    <a:ln/>
                  </pic:spPr>
                </pic:pic>
              </a:graphicData>
            </a:graphic>
          </wp:inline>
        </w:drawing>
      </w: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7777777" w:rsidR="004F33BC" w:rsidRDefault="00A604D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Break</w:t>
      </w:r>
    </w:p>
    <w:sectPr w:rsidR="004F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1F5002"/>
    <w:rsid w:val="00207393"/>
    <w:rsid w:val="00246F0E"/>
    <w:rsid w:val="002947E0"/>
    <w:rsid w:val="003F7180"/>
    <w:rsid w:val="00444A0B"/>
    <w:rsid w:val="004608AA"/>
    <w:rsid w:val="00496FE0"/>
    <w:rsid w:val="004F33BC"/>
    <w:rsid w:val="00595041"/>
    <w:rsid w:val="0061293A"/>
    <w:rsid w:val="006178D6"/>
    <w:rsid w:val="00671C50"/>
    <w:rsid w:val="008332D3"/>
    <w:rsid w:val="00951DB4"/>
    <w:rsid w:val="009751AC"/>
    <w:rsid w:val="009A667E"/>
    <w:rsid w:val="00A604D2"/>
    <w:rsid w:val="00B233A9"/>
    <w:rsid w:val="00C85768"/>
    <w:rsid w:val="00D9742F"/>
    <w:rsid w:val="00DB5008"/>
    <w:rsid w:val="00EC025E"/>
    <w:rsid w:val="00F42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1293A"/>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466359543">
      <w:bodyDiv w:val="1"/>
      <w:marLeft w:val="0"/>
      <w:marRight w:val="0"/>
      <w:marTop w:val="0"/>
      <w:marBottom w:val="0"/>
      <w:divBdr>
        <w:top w:val="none" w:sz="0" w:space="0" w:color="auto"/>
        <w:left w:val="none" w:sz="0" w:space="0" w:color="auto"/>
        <w:bottom w:val="none" w:sz="0" w:space="0" w:color="auto"/>
        <w:right w:val="none" w:sz="0" w:space="0" w:color="auto"/>
      </w:divBdr>
      <w:divsChild>
        <w:div w:id="1987279621">
          <w:marLeft w:val="720"/>
          <w:marRight w:val="0"/>
          <w:marTop w:val="0"/>
          <w:marBottom w:val="0"/>
          <w:divBdr>
            <w:top w:val="none" w:sz="0" w:space="0" w:color="auto"/>
            <w:left w:val="none" w:sz="0" w:space="0" w:color="auto"/>
            <w:bottom w:val="none" w:sz="0" w:space="0" w:color="auto"/>
            <w:right w:val="none" w:sz="0" w:space="0" w:color="auto"/>
          </w:divBdr>
        </w:div>
      </w:divsChild>
    </w:div>
    <w:div w:id="519898525">
      <w:bodyDiv w:val="1"/>
      <w:marLeft w:val="0"/>
      <w:marRight w:val="0"/>
      <w:marTop w:val="0"/>
      <w:marBottom w:val="0"/>
      <w:divBdr>
        <w:top w:val="none" w:sz="0" w:space="0" w:color="auto"/>
        <w:left w:val="none" w:sz="0" w:space="0" w:color="auto"/>
        <w:bottom w:val="none" w:sz="0" w:space="0" w:color="auto"/>
        <w:right w:val="none" w:sz="0" w:space="0" w:color="auto"/>
      </w:divBdr>
      <w:divsChild>
        <w:div w:id="801118287">
          <w:marLeft w:val="720"/>
          <w:marRight w:val="0"/>
          <w:marTop w:val="0"/>
          <w:marBottom w:val="0"/>
          <w:divBdr>
            <w:top w:val="none" w:sz="0" w:space="0" w:color="auto"/>
            <w:left w:val="none" w:sz="0" w:space="0" w:color="auto"/>
            <w:bottom w:val="none" w:sz="0" w:space="0" w:color="auto"/>
            <w:right w:val="none" w:sz="0" w:space="0" w:color="auto"/>
          </w:divBdr>
        </w:div>
      </w:divsChild>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27424052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B50876-D027-4A92-9287-FBB61716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14</Pages>
  <Words>2257</Words>
  <Characters>12414</Characters>
  <Application>Microsoft Office Word</Application>
  <DocSecurity>0</DocSecurity>
  <Lines>103</Lines>
  <Paragraphs>29</Paragraphs>
  <ScaleCrop>false</ScaleCrop>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20</cp:revision>
  <dcterms:created xsi:type="dcterms:W3CDTF">2022-10-03T20:18:00Z</dcterms:created>
  <dcterms:modified xsi:type="dcterms:W3CDTF">2024-10-04T00:05:00Z</dcterms:modified>
</cp:coreProperties>
</file>