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Digital Ocean Setup &amp; Infrastructure Migration Guide</w:t>
      </w:r>
    </w:p>
    <w:p>
      <w:pPr>
        <w:spacing w:after="280"/>
      </w:pPr>
      <w:r>
        <w:rPr>
          <w:rFonts w:ascii="Calibri" w:hAnsi="Calibri"/>
          <w:i/>
          <w:color w:val="505050"/>
          <w:sz w:val="24"/>
        </w:rPr>
        <w:t>End-to-End Migration Architecture: Bastion, Kafka, Grafana, Consul, Nomad &amp; CRM Extractions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4968"/>
            <w:shd w:fill="FAFAFA"/>
          </w:tcPr>
          <w:p>
            <w:r>
              <w:t>Digital Ocean Production Migration &amp; Service Mesh Provisioning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Components:</w:t>
            </w:r>
          </w:p>
        </w:tc>
        <w:tc>
          <w:tcPr>
            <w:tcW w:type="dxa" w:w="4968"/>
            <w:shd w:fill="FAFAFA"/>
          </w:tcPr>
          <w:p>
            <w:r>
              <w:t>Bastion, Consul, Nomad, Kafka (KRaft), Grafana, Microsoft/HubSpot/Salesforce Extractions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Author / Engineer:</w:t>
            </w:r>
          </w:p>
        </w:tc>
        <w:tc>
          <w:tcPr>
            <w:tcW w:type="dxa" w:w="4968"/>
            <w:shd w:fill="FAFAFA"/>
          </w:tcPr>
          <w:p>
            <w:r>
              <w:t>Devvrat Mishra (@DevOps)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968"/>
            <w:shd w:fill="FAFAFA"/>
          </w:tcPr>
          <w:p>
            <w:r>
              <w:t>September 2026</w:t>
            </w:r>
          </w:p>
        </w:tc>
      </w:tr>
    </w:tbl>
    <w:p/>
    <w:p>
      <w:pPr>
        <w:pStyle w:val="Heading1"/>
      </w:pPr>
      <w:r>
        <w:t>1. Executive Summary &amp; Migration Objectives</w:t>
      </w:r>
    </w:p>
    <w:p>
      <w:r>
        <w:t>This migration blueprint establishes a secure, enterprise-grade cloud environment on Digital Ocean. It decouples ingress management via an SSH Bastion gateway, establishes a resilient service mesh via HashiCorp Consul and Nomad, deploys an event-driven messaging layer powered by Apache Kafka in KRaft mode, and orchestrates automated extraction pipelines from Microsoft Graph, HubSpot CRM, and Salesforce CRM.</w:t>
      </w:r>
    </w:p>
    <w:p>
      <w:pPr>
        <w:pStyle w:val="Heading1"/>
      </w:pPr>
      <w:r>
        <w:t>2. Acceptance Criteria Component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Deployment Architecture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</w:rPr>
              <w:t>Verification Status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Bastion</w:t>
            </w:r>
          </w:p>
        </w:tc>
        <w:tc>
          <w:tcPr>
            <w:tcW w:type="dxa" w:w="3312"/>
            <w:shd w:fill="FFFFFF"/>
          </w:tcPr>
          <w:p>
            <w:r>
              <w:t>Dedicated Droplet with UFW, fail2ban &amp; restricted SSH ingress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Kafka</w:t>
            </w:r>
          </w:p>
        </w:tc>
        <w:tc>
          <w:tcPr>
            <w:tcW w:type="dxa" w:w="3312"/>
            <w:shd w:fill="FFFFFF"/>
          </w:tcPr>
          <w:p>
            <w:r>
              <w:t>Nomad service job running Apache Kafka 3.7.0 in KRaft mode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Grafana</w:t>
            </w:r>
          </w:p>
        </w:tc>
        <w:tc>
          <w:tcPr>
            <w:tcW w:type="dxa" w:w="3312"/>
            <w:shd w:fill="FFFFFF"/>
          </w:tcPr>
          <w:p>
            <w:r>
              <w:t>Observability hub with 2 pre-provisioned dashboards &amp; datasources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Consul</w:t>
            </w:r>
          </w:p>
        </w:tc>
        <w:tc>
          <w:tcPr>
            <w:tcW w:type="dxa" w:w="3312"/>
            <w:shd w:fill="FFFFFF"/>
          </w:tcPr>
          <w:p>
            <w:r>
              <w:t>3-node HA server cluster + system client daemon on all workers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Nomad</w:t>
            </w:r>
          </w:p>
        </w:tc>
        <w:tc>
          <w:tcPr>
            <w:tcW w:type="dxa" w:w="3312"/>
            <w:shd w:fill="FFFFFF"/>
          </w:tcPr>
          <w:p>
            <w:r>
              <w:t>3-node server quorum + worker client pool managing all workloads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Microsoft extraction</w:t>
            </w:r>
          </w:p>
        </w:tc>
        <w:tc>
          <w:tcPr>
            <w:tcW w:type="dxa" w:w="3312"/>
            <w:shd w:fill="FFFFFF"/>
          </w:tcPr>
          <w:p>
            <w:r>
              <w:t>Graph API delta sync service publishing to extractions.microsoft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HubSpot extraction</w:t>
            </w:r>
          </w:p>
        </w:tc>
        <w:tc>
          <w:tcPr>
            <w:tcW w:type="dxa" w:w="3312"/>
            <w:shd w:fill="FFFFFF"/>
          </w:tcPr>
          <w:p>
            <w:r>
              <w:t>CRM API rate-throttled worker publishing to extractions.hubspot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  <w:tr>
        <w:tc>
          <w:tcPr>
            <w:tcW w:type="dxa" w:w="3312"/>
            <w:shd w:fill="F8F9FA"/>
          </w:tcPr>
          <w:p>
            <w:r>
              <w:rPr>
                <w:b/>
              </w:rPr>
              <w:t>Salesforce extraction</w:t>
            </w:r>
          </w:p>
        </w:tc>
        <w:tc>
          <w:tcPr>
            <w:tcW w:type="dxa" w:w="3312"/>
            <w:shd w:fill="FFFFFF"/>
          </w:tcPr>
          <w:p>
            <w:r>
              <w:t>SOQL cursor-based sync worker publishing to extractions.salesforce</w:t>
            </w:r>
          </w:p>
        </w:tc>
        <w:tc>
          <w:tcPr>
            <w:tcW w:type="dxa" w:w="3312"/>
            <w:shd w:fill="E8F5E9"/>
          </w:tcPr>
          <w:p>
            <w:r>
              <w:t>VERIFIED [PASS]</w:t>
            </w:r>
          </w:p>
        </w:tc>
      </w:tr>
    </w:tbl>
    <w:p/>
    <w:p>
      <w:pPr>
        <w:pStyle w:val="Heading1"/>
      </w:pPr>
      <w:r>
        <w:t>3. VPC &amp; Network Security Topology</w:t>
      </w:r>
    </w:p>
    <w:p>
      <w:r>
        <w:t>All compute nodes reside strictly within an isolated DigitalOcean VPC (10.136.0.0/16). Direct public IP addresses are eliminated from internal nodes. Access is governed via:</w:t>
      </w:r>
    </w:p>
    <w:p>
      <w:r>
        <w:t>• Bastion Host: Only port 22 exposed to authorized administrator CIDRs. Password authentication disabled.</w:t>
      </w:r>
    </w:p>
    <w:p>
      <w:r>
        <w:t>• Internal Cluster Firewall: Blocks all public ingress; allows intra-VPC communication for Consul, Nomad, and Kafka.</w:t>
      </w:r>
    </w:p>
    <w:p>
      <w:r>
        <w:t>• Outbound Egress: Permitted for secure API synchronization with Microsoft, HubSpot, and Salesforce endpoints.</w:t>
      </w:r>
    </w:p>
    <w:p>
      <w:pPr>
        <w:pStyle w:val="Heading1"/>
      </w:pPr>
      <w:r>
        <w:t>4. Event-Driven Data Pipeline Design</w:t>
      </w:r>
    </w:p>
    <w:p>
      <w:r>
        <w:t>Apache Kafka acts as the high-throughput buffer for all incoming extraction events. Running in KRaft mode eliminates ZooKeeper failure modes. Topics are configured with 3 partitions and 7-day retention:</w:t>
      </w:r>
    </w:p>
    <w:p>
      <w:r>
        <w:t>1. extractions.microsoft: Captures user changes, mail events, and directory delta updates.</w:t>
      </w:r>
    </w:p>
    <w:p>
      <w:r>
        <w:t>2. extractions.hubspot: Streams contact, deal, and engagement CRM records under strict rate limits.</w:t>
      </w:r>
    </w:p>
    <w:p>
      <w:r>
        <w:t>3. extractions.salesforce: Pulls lead and account updates using timestamp cursors (SystemModstamp).</w:t>
      </w:r>
    </w:p>
    <w:p>
      <w:r>
        <w:t>4. extractions.dlq: Isolates malformed or unprocessable payloads for diagnostic triage.</w:t>
      </w:r>
    </w:p>
    <w:p>
      <w:pPr>
        <w:pStyle w:val="Heading1"/>
      </w:pPr>
      <w:r>
        <w:t>5. Migration Execution &amp; Verification Runbook</w:t>
      </w:r>
    </w:p>
    <w:p>
      <w:r>
        <w:t>The migration was executed and validated via an automated 7-stage orchestrator:</w:t>
      </w:r>
    </w:p>
    <w:p>
      <w:r>
        <w:t>1. Pre-Flight Validation: Verified DO credentials, SSH key, and network parameters.</w:t>
      </w:r>
    </w:p>
    <w:p>
      <w:r>
        <w:t>2. Bastion &amp; VPC Isolation: Verified firewall rules and gateway proxy-jump capability.</w:t>
      </w:r>
    </w:p>
    <w:p>
      <w:r>
        <w:t>3. Consul &amp; Nomad Bootstrap: Established Raft consensus and node registrations.</w:t>
      </w:r>
    </w:p>
    <w:p>
      <w:r>
        <w:t>4. Kafka Broker Deployment: Initialized KRaft controller and auto-created extraction topics.</w:t>
      </w:r>
    </w:p>
    <w:p>
      <w:r>
        <w:t>5. Grafana Monitoring Stack: Deployed Grafana 11.1.0 with Cluster Overview and Telemetry dashboards.</w:t>
      </w:r>
    </w:p>
    <w:p>
      <w:r>
        <w:t>6. Ingestion Pipeline Deployment: Launched Microsoft, HubSpot, and Salesforce extraction workers.</w:t>
      </w:r>
    </w:p>
    <w:p>
      <w:r>
        <w:t>7. Cutover Smoke Test: Executed end-to-end event production and DLQ health checks.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