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We’d like to create a Charitable Marketplace that encourages people to think about their purchases and if they make a sustainable choice they can accumulate the savings and donate the annual sum to a charity of their choice.</w:t>
      </w:r>
    </w:p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If a person is willing to spend $25 for a bouquet of flowers, why not save that money to donate to the deceased's charity of choice? And instead of receiving a nice invitation that could potentially end up in a landfill, take that $2.89 and pay it forward </w:t>
      </w:r>
      <w:r>
        <w:rPr>
          <w:rFonts w:ascii="Times New Roman" w:eastAsia="Times New Roman" w:hAnsi="Times New Roman" w:cs="Times New Roman"/>
          <w:color w:val="2D3B45"/>
        </w:rPr>
        <w:t>to an organization in your community? These small actions can collectively equal a big difference to charities around the world.</w:t>
      </w:r>
    </w:p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Waste Reduction is a serious global problem with many facets that have led to our current global warming/climate change crisis.</w:t>
      </w:r>
      <w:r>
        <w:rPr>
          <w:rFonts w:ascii="Times New Roman" w:eastAsia="Times New Roman" w:hAnsi="Times New Roman" w:cs="Times New Roman"/>
          <w:color w:val="2D3B45"/>
        </w:rPr>
        <w:t xml:space="preserve"> A large part of combating climate change is to reduce GHG emissions. The </w:t>
      </w:r>
      <w:r>
        <w:rPr>
          <w:rFonts w:ascii="Times New Roman" w:eastAsia="Times New Roman" w:hAnsi="Times New Roman" w:cs="Times New Roman"/>
          <w:color w:val="4D4D4D"/>
          <w:highlight w:val="white"/>
        </w:rPr>
        <w:t>Environmental Protection Agency is tracking data</w:t>
      </w:r>
      <w:r>
        <w:rPr>
          <w:rFonts w:ascii="Times New Roman" w:eastAsia="Times New Roman" w:hAnsi="Times New Roman" w:cs="Times New Roman"/>
          <w:color w:val="2D3B45"/>
        </w:rPr>
        <w:t xml:space="preserve"> to do so, but they’re not putting it to good use</w:t>
      </w:r>
      <w:r>
        <w:rPr>
          <w:rFonts w:ascii="Times New Roman" w:eastAsia="Times New Roman" w:hAnsi="Times New Roman" w:cs="Times New Roman"/>
          <w:color w:val="4D4D4D"/>
          <w:highlight w:val="white"/>
        </w:rPr>
        <w:t>. If we can find some way to harness this data and incentivize the use of the WARM (W</w:t>
      </w:r>
      <w:r>
        <w:rPr>
          <w:rFonts w:ascii="Times New Roman" w:eastAsia="Times New Roman" w:hAnsi="Times New Roman" w:cs="Times New Roman"/>
          <w:color w:val="4D4D4D"/>
          <w:highlight w:val="white"/>
        </w:rPr>
        <w:t>aste Reduction Model), then we will begin to make a real difference in the climate change crisis.</w:t>
      </w:r>
    </w:p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Because this will be an information service that is based on people’s independent actions and the ways that they choose to live more sustainably, it would mak</w:t>
      </w:r>
      <w:r>
        <w:rPr>
          <w:rFonts w:ascii="Times New Roman" w:eastAsia="Times New Roman" w:hAnsi="Times New Roman" w:cs="Times New Roman"/>
          <w:color w:val="2D3B45"/>
        </w:rPr>
        <w:t>e the most sense to have this be organized through a mobile application. With the examples listed below, some people may choose to opt-out of producing certain waste products while ignoring others. With this mobile application, people can log their differe</w:t>
      </w:r>
      <w:r>
        <w:rPr>
          <w:rFonts w:ascii="Times New Roman" w:eastAsia="Times New Roman" w:hAnsi="Times New Roman" w:cs="Times New Roman"/>
          <w:color w:val="2D3B45"/>
        </w:rPr>
        <w:t>nt sustainability practices (potentially with proof), and doing so will add additional points to a system that will then calculate into a monetary value that can be given back to a community or charity of choice. This mobile app will be the easiest setting</w:t>
      </w:r>
      <w:r>
        <w:rPr>
          <w:rFonts w:ascii="Times New Roman" w:eastAsia="Times New Roman" w:hAnsi="Times New Roman" w:cs="Times New Roman"/>
          <w:color w:val="2D3B45"/>
        </w:rPr>
        <w:t xml:space="preserve"> because it will allow people to use it on the go and not take up a large amount of time. There are also potentially other things we could incorporate, such as some type of ranking for which people are contributing the most. This can serve as a way to get </w:t>
      </w:r>
      <w:r>
        <w:rPr>
          <w:rFonts w:ascii="Times New Roman" w:eastAsia="Times New Roman" w:hAnsi="Times New Roman" w:cs="Times New Roman"/>
          <w:color w:val="2D3B45"/>
        </w:rPr>
        <w:t>people more and more invested.</w:t>
      </w:r>
    </w:p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Goals and Benefits:</w:t>
      </w:r>
    </w:p>
    <w:p w:rsidR="00864FF5" w:rsidRDefault="00473F9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Environmental Protection: By reducing the dumping of flowers/candles, using electronic media actively instead of paper, etc., we can help in avoiding the depletion of natural resources and at the same time</w:t>
      </w:r>
      <w:r>
        <w:rPr>
          <w:rFonts w:ascii="Times New Roman" w:eastAsia="Times New Roman" w:hAnsi="Times New Roman" w:cs="Times New Roman"/>
          <w:color w:val="2D3B45"/>
        </w:rPr>
        <w:t xml:space="preserve"> give a hand in maintaining sustainability.</w:t>
      </w:r>
    </w:p>
    <w:p w:rsidR="00864FF5" w:rsidRDefault="00473F9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Money-Saving: By unsubscribing to junk mails or accepting paperless modes of communication, organizations/individuals can save a lot of money, which can be utilized for other personal agendas or the betterment of</w:t>
      </w:r>
      <w:r>
        <w:rPr>
          <w:rFonts w:ascii="Times New Roman" w:eastAsia="Times New Roman" w:hAnsi="Times New Roman" w:cs="Times New Roman"/>
          <w:color w:val="2D3B45"/>
        </w:rPr>
        <w:t xml:space="preserve"> society. </w:t>
      </w:r>
    </w:p>
    <w:p w:rsidR="00864FF5" w:rsidRDefault="00473F9F">
      <w:pPr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proofErr w:type="spellStart"/>
      <w:r>
        <w:rPr>
          <w:rFonts w:ascii="Times New Roman" w:eastAsia="Times New Roman" w:hAnsi="Times New Roman" w:cs="Times New Roman"/>
          <w:color w:val="2D3B45"/>
        </w:rPr>
        <w:t>Upliftment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of Society: By </w:t>
      </w:r>
      <w:proofErr w:type="spellStart"/>
      <w:r>
        <w:rPr>
          <w:rFonts w:ascii="Times New Roman" w:eastAsia="Times New Roman" w:hAnsi="Times New Roman" w:cs="Times New Roman"/>
          <w:color w:val="2D3B45"/>
        </w:rPr>
        <w:t>encashing</w:t>
      </w:r>
      <w:proofErr w:type="spellEnd"/>
      <w:r>
        <w:rPr>
          <w:rFonts w:ascii="Times New Roman" w:eastAsia="Times New Roman" w:hAnsi="Times New Roman" w:cs="Times New Roman"/>
          <w:color w:val="2D3B45"/>
        </w:rPr>
        <w:t xml:space="preserve"> the collected points in the form of the eco score, individuals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D3B45"/>
        </w:rPr>
        <w:t>can use that money for personal charitable actions or the same amount can directly be donated to any of the NGOs tied directly with this applicati</w:t>
      </w:r>
      <w:r>
        <w:rPr>
          <w:rFonts w:ascii="Times New Roman" w:eastAsia="Times New Roman" w:hAnsi="Times New Roman" w:cs="Times New Roman"/>
          <w:color w:val="2D3B45"/>
        </w:rPr>
        <w:t>on, making a difference to the society.</w:t>
      </w:r>
    </w:p>
    <w:p w:rsidR="00864FF5" w:rsidRDefault="00473F9F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Teamwork plan: Who is going to do what by when?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4FF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FF5" w:rsidRDefault="00473F9F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Team Roles:</w:t>
            </w:r>
          </w:p>
          <w:p w:rsidR="00864FF5" w:rsidRDefault="00473F9F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Project Manager (Kyra) - Manages the group by making sure everyone is on the same page.</w:t>
            </w:r>
          </w:p>
          <w:p w:rsidR="00864FF5" w:rsidRDefault="00473F9F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lastRenderedPageBreak/>
              <w:t>Materials Manager (Devin) - Gather and submit all of the materials a</w:t>
            </w:r>
            <w:r>
              <w:rPr>
                <w:rFonts w:ascii="Times New Roman" w:eastAsia="Times New Roman" w:hAnsi="Times New Roman" w:cs="Times New Roman"/>
                <w:color w:val="2D3B45"/>
              </w:rPr>
              <w:t>nd deliverables.</w:t>
            </w:r>
          </w:p>
          <w:p w:rsidR="00864FF5" w:rsidRDefault="00473F9F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Researcher (Amar) - Researches for needed materials and information.</w:t>
            </w:r>
          </w:p>
          <w:p w:rsidR="00864FF5" w:rsidRDefault="00473F9F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Researcher (Kurt) - Researches for needed materials and information.</w:t>
            </w:r>
          </w:p>
          <w:p w:rsidR="00864FF5" w:rsidRDefault="00473F9F">
            <w:pPr>
              <w:numPr>
                <w:ilvl w:val="0"/>
                <w:numId w:val="3"/>
              </w:num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Writer (</w:t>
            </w: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Neha</w:t>
            </w:r>
            <w:proofErr w:type="spellEnd"/>
            <w:r>
              <w:rPr>
                <w:rFonts w:ascii="Times New Roman" w:eastAsia="Times New Roman" w:hAnsi="Times New Roman" w:cs="Times New Roman"/>
                <w:color w:val="2D3B45"/>
              </w:rPr>
              <w:t>) - Takes notes and makes sure everything in the narrative is written correctly.</w:t>
            </w:r>
          </w:p>
          <w:p w:rsidR="00864FF5" w:rsidRDefault="00864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FF5" w:rsidRDefault="00473F9F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lastRenderedPageBreak/>
              <w:t xml:space="preserve">Deliverables: </w:t>
            </w:r>
          </w:p>
          <w:p w:rsidR="00864FF5" w:rsidRDefault="00473F9F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D3B45"/>
              </w:rPr>
              <w:t>Powerpoint</w:t>
            </w:r>
            <w:proofErr w:type="spellEnd"/>
          </w:p>
          <w:p w:rsidR="00864FF5" w:rsidRDefault="00473F9F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Video Presentation</w:t>
            </w:r>
          </w:p>
          <w:p w:rsidR="00864FF5" w:rsidRDefault="00473F9F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DFD</w:t>
            </w:r>
          </w:p>
          <w:p w:rsidR="00864FF5" w:rsidRDefault="00473F9F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ERD</w:t>
            </w:r>
          </w:p>
          <w:p w:rsidR="00864FF5" w:rsidRDefault="00473F9F">
            <w:pPr>
              <w:numPr>
                <w:ilvl w:val="0"/>
                <w:numId w:val="4"/>
              </w:num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lastRenderedPageBreak/>
              <w:t>Data Visualization Table</w:t>
            </w:r>
          </w:p>
          <w:p w:rsidR="00864FF5" w:rsidRDefault="00473F9F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Due Dates: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Proposal - October 9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Video Presentation and Supporting Materials - Last week of the semester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 xml:space="preserve">Weekly Team Meeting (Tuesday &amp; Thursday) 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Initial Research - By Week 8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Diagrams - By Week 11</w:t>
            </w:r>
          </w:p>
          <w:p w:rsidR="00864FF5" w:rsidRDefault="00473F9F">
            <w:pPr>
              <w:numPr>
                <w:ilvl w:val="0"/>
                <w:numId w:val="2"/>
              </w:num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color w:val="2D3B45"/>
              </w:rPr>
              <w:t>All Materials and Deliverables - By Week 14</w:t>
            </w:r>
          </w:p>
          <w:p w:rsidR="00864FF5" w:rsidRDefault="00864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</w:rPr>
            </w:pPr>
          </w:p>
        </w:tc>
      </w:tr>
    </w:tbl>
    <w:p w:rsidR="00864FF5" w:rsidRDefault="00864FF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64FF5" w:rsidRDefault="00864FF5">
      <w:pPr>
        <w:rPr>
          <w:highlight w:val="yellow"/>
        </w:rPr>
      </w:pPr>
    </w:p>
    <w:sectPr w:rsidR="00864F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F9F" w:rsidRDefault="00473F9F" w:rsidP="00CC761F">
      <w:pPr>
        <w:spacing w:line="240" w:lineRule="auto"/>
      </w:pPr>
      <w:r>
        <w:separator/>
      </w:r>
    </w:p>
  </w:endnote>
  <w:endnote w:type="continuationSeparator" w:id="0">
    <w:p w:rsidR="00473F9F" w:rsidRDefault="00473F9F" w:rsidP="00CC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F9F" w:rsidRDefault="00473F9F" w:rsidP="00CC761F">
      <w:pPr>
        <w:spacing w:line="240" w:lineRule="auto"/>
      </w:pPr>
      <w:r>
        <w:separator/>
      </w:r>
    </w:p>
  </w:footnote>
  <w:footnote w:type="continuationSeparator" w:id="0">
    <w:p w:rsidR="00473F9F" w:rsidRDefault="00473F9F" w:rsidP="00CC7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61F" w:rsidRDefault="00CC761F">
    <w:pPr>
      <w:pStyle w:val="Header"/>
    </w:pPr>
    <w:r>
      <w:t xml:space="preserve">                                 Team Project Proposal: Charitable Marketplace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0B75"/>
    <w:multiLevelType w:val="multilevel"/>
    <w:tmpl w:val="9420F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851A3C"/>
    <w:multiLevelType w:val="multilevel"/>
    <w:tmpl w:val="2F0A2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716F4A"/>
    <w:multiLevelType w:val="multilevel"/>
    <w:tmpl w:val="7F66F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2F1116"/>
    <w:multiLevelType w:val="multilevel"/>
    <w:tmpl w:val="32C05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F5"/>
    <w:rsid w:val="00473F9F"/>
    <w:rsid w:val="00864FF5"/>
    <w:rsid w:val="00CC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D2A72-618F-4B7E-9283-D88ABCD4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6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1F"/>
  </w:style>
  <w:style w:type="paragraph" w:styleId="Footer">
    <w:name w:val="footer"/>
    <w:basedOn w:val="Normal"/>
    <w:link w:val="FooterChar"/>
    <w:uiPriority w:val="99"/>
    <w:unhideWhenUsed/>
    <w:rsid w:val="00CC76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2020-10-09T16:26:00Z</dcterms:created>
  <dcterms:modified xsi:type="dcterms:W3CDTF">2020-10-09T16:26:00Z</dcterms:modified>
</cp:coreProperties>
</file>