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730"/>
          <w:sz w:val="48"/>
        </w:rPr>
        <w:t>Zito PRD Pending Features Report</w:t>
      </w:r>
    </w:p>
    <w:p>
      <w:pPr>
        <w:jc w:val="center"/>
      </w:pPr>
      <w:r>
        <w:rPr>
          <w:color w:val="1B3F72"/>
          <w:sz w:val="24"/>
        </w:rPr>
        <w:t>Role-by-role feature coverage, pending work, and testing focus</w:t>
      </w:r>
    </w:p>
    <w:p>
      <w:pPr>
        <w:jc w:val="center"/>
      </w:pPr>
      <w:r>
        <w:rPr>
          <w:color w:val="5A6376"/>
          <w:sz w:val="18"/>
        </w:rPr>
        <w:t>Prepared from repo PRD tracker, user guides, testing guide, and current route map | 03 June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F"/>
          </w:tcPr>
          <w:p>
            <w:r/>
            <w:r>
              <w:rPr>
                <w:b/>
                <w:color w:val="1B3F72"/>
                <w:sz w:val="20"/>
              </w:rPr>
              <w:t>Executive Summary</w:t>
            </w:r>
            <w:r>
              <w:rPr>
                <w:sz w:val="18"/>
              </w:rPr>
              <w:br/>
              <w:t>Core PRD coverage is implemented through the Phase 1 to Phase 5 slices in the repo tracker. The main remaining work is not a single missing phase; it is product hardening: revenue-module frontend screens, provider-backed E2E testing, mobile parity, advanced warehouse operations audit, and commercial-program ledger decisions.</w:t>
            </w:r>
          </w:p>
        </w:tc>
      </w:tr>
    </w:tbl>
    <w:p/>
    <w:p>
      <w:pPr>
        <w:pStyle w:val="Heading1"/>
      </w:pPr>
      <w:r>
        <w:t>1. Priority Pending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792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800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Pending Area</w:t>
            </w:r>
          </w:p>
        </w:tc>
        <w:tc>
          <w:tcPr>
            <w:tcW w:type="dxa" w:w="3672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Is Pending</w:t>
            </w:r>
          </w:p>
        </w:tc>
        <w:tc>
          <w:tcPr>
            <w:tcW w:type="dxa" w:w="1944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Users Impacted</w:t>
            </w:r>
          </w:p>
        </w:tc>
        <w:tc>
          <w:tcPr>
            <w:tcW w:type="dxa" w:w="2952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Next Step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Revenue frontend gaps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 subscriptions UI, featured listing purchase/extend/cancel UI, verification expedite button are backend-backed but frontend incomplete.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Admin, Driver, Transporter, Partner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 web/mobile entry points and run payment/wallet regression.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End-to-end provider QA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OTP, payment, SMS, map, PDF, scan/offline, and upload provider failures need target-environment validation.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users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Run staging E2E with provider test credentials and document fallback behavior.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parity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 surfaces exist for many roles but need full Android/iPhone parity across customer, driver, transporter, courier, warehouse, internal and agency flows.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mobile users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Device matrix testing, screenshots, and route-by-route smoke pass.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advanced operations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PRD describes dock scheduling, GRN, pick-pack-dispatch, cold chain, VAS, cross-docking, inter-warehouse transfer and cycle counts; current repo has strong warehouse base but needs detailed implementation audit for these advanced flows.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Partner, Customer, Admin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backend models/routes and build missing advanced operational screens if absent.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Commercial program ledgers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Promo code, loyalty points, and referrals currently rely on wallet/audit conventions rather than dedicated program tables.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Customer, Admin, Finance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Decide whether to add dedicated promo/loyalty/referral ledger models before scale.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Capacity planning precision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capacity uses bin occupancy and fleet planning is global; schema lacks reserved-space and vehicle-agency direct planning fields.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Admin, Warehouse, Fleet owners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reservation model and agency/vehicle planning linkage if required by operations.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Heatmap settings persistence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 heatmap thresholds are service-memory/configuration based because there is no settings model for this slice.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Driver, Admin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 heatmap threshold settings and audit changes.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Multi-region rollout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Country pricing/tax/cross-border code paths exist, but Neon multi-region deployment remains environment/provisioning work.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Admin, Operations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Provision staging regions and run inter-agency settlement/regression tests.</w:t>
            </w:r>
          </w:p>
        </w:tc>
      </w:tr>
      <w:tr>
        <w:tc>
          <w:tcPr>
            <w:tcW w:type="dxa" w:w="79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Documentation and test evidence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 docs exist, but each role needs current test evidence after latest auth, fleet, dispatch, and registration fixes.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users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role smoke-test checklist and attach pass/fail evidence.</w:t>
            </w:r>
          </w:p>
        </w:tc>
      </w:tr>
    </w:tbl>
    <w:p/>
    <w:p>
      <w:pPr>
        <w:pStyle w:val="Heading1"/>
      </w:pPr>
      <w:r>
        <w:t>2. Pending Work by User /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12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 / Role</w:t>
            </w:r>
          </w:p>
        </w:tc>
        <w:tc>
          <w:tcPr>
            <w:tcW w:type="dxa" w:w="3528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Current PRD Feature Coverage</w:t>
            </w:r>
          </w:p>
        </w:tc>
        <w:tc>
          <w:tcPr>
            <w:tcW w:type="dxa" w:w="3528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Pending / Refinement Needed</w:t>
            </w:r>
          </w:p>
        </w:tc>
        <w:tc>
          <w:tcPr>
            <w:tcW w:type="dxa" w:w="3096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Testing Focus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Public registration/login, OTP sign-in, booking creation, booking detail, tracking, payments, invoices, support, profile, owned fleet, warehouse discovery and booking.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retention program needs richer loyalty/promo/referral ledger tables; warehouse booking needs provider/data-volume QA; fleet image verification is implemented but needs mobile field testing.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 courier/PTL/FTL, track live route, pay or view invoice, create support ticket, create owned fleet with camera-only evidence.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Corporate bookings, multi-stop movement planning, contracts, invoices, owned fleet, customer-style warehouse booking, credit exposure enforcement.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Contract exposure and consolidated billing need high-volume regression; approval and credit-limit edge cases need more finance QA; corporate fleet should be tested for owner-scope isolation.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booking under contract, verify invoice and credit exposure, manage fleet, verify contract denial when limits are exceeded.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 dashboard, jobs, dispatch accept/reject endpoints, shift flow, heatmap, earnings, fleet view, booking state transitions, SOS and alerts.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 subscription tier UI is pending; mobile driver live-photo identity verification needs end-to-end capture QA; earnings/payout needs payroll-data reconciliation tests.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 shift, accept/reject assignment, update trip status, use heatmap, inspect earnings, verify subscription UI once added.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Transporter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Fleet onboarding, mandatory vehicle images/documents, Kenya vehicle brand/model catalog, invoices, marketplace opportunities, owned drivers/vehicle assignment.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Featured listing purchase/extend/cancel UI is pending; transporter dashboard/finance depth needs parity checks; fleet camera-only web capture depends on browser/device behavior.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fleet with all required images, link driver, accept marketplace opportunity, verify invoice and vehicle approval workflow.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Courier Company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Courier dashboard/bookings, dispatch, new movement, scan operations, waybills, owned fleet, invoices, marketplace, multi-load/multi-unload execution.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and web route parity needs regression; county-to-county scan/waybill chain should be tested with realistic parcel volume; platform fee invoices need finance QA.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courier movement, scan parcel checkpoints, generate waybill, review dispatch, manage owned fleet.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Partner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Dashboard, bins, inventory, scan, loss detection, listings, warehouse bookings, marketplace, managed warehouse operations.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listing/booking capacity reservation needs stress tests; dock scheduling/GRN/pick-pack advanced PRD flows need deeper implementation audit; mobile warehouse surfaces need parity QA.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Submit listing, admin approves listing, customer books storage, partner manages booking status, scan inventory movement.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 dashboard, fleet, drivers, marketplace; external supply partner separated from internal agency staff.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 commission visibility and opportunity lifecycle need end-to-end QA; driver/fleet onboarding under agent network needs approval and isolation tests.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Register agent, view marketplace, onboard/link drivers, create fleet evidence, verify no agency-staff route access.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/ Super 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Users, verification, fleet, marketplace, rate cards, surge, invoices, billing, reconciliation, analytics, audit, fraud, alerts, system health, workforce, agencies, warehouse listings, capacity planning.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 pending for revenue modules: driver subscriptions, featured listings purchase flow, verification expedite button. Multi-region provisioning remains environment-driven. Dedicated promo/referral ledgers may be needed later.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 KYC/fleet/listings, publish marketplace opportunity, review fraud, reconcile payments, inspect health, run billing/platform fee flows.</w:t>
            </w:r>
          </w:p>
        </w:tc>
      </w:tr>
      <w:tr>
        <w:tc>
          <w:tcPr>
            <w:tcW w:type="dxa" w:w="1512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Agency Staff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Agency login, accounts, operations, support queue, support ticket detail; internal-only access.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Department-specific permissions and agency handoff workflows need full RBAC testing; inter-agency settlement/proof paths need operational test data.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Agency staff login, open support queue, update ticket, verify scoped access to agency data only.</w:t>
            </w:r>
          </w:p>
        </w:tc>
      </w:tr>
    </w:tbl>
    <w:p/>
    <w:p>
      <w:pPr>
        <w:pStyle w:val="Heading1"/>
      </w:pPr>
      <w:r>
        <w:t>3. Module-Level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944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PRD Module</w:t>
            </w:r>
          </w:p>
        </w:tc>
        <w:tc>
          <w:tcPr>
            <w:tcW w:type="dxa" w:w="1512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320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Current Coverage</w:t>
            </w:r>
          </w:p>
        </w:tc>
        <w:tc>
          <w:tcPr>
            <w:tcW w:type="dxa" w:w="3240"/>
            <w:vAlign w:val="center"/>
            <w:shd w:fill="1B3F72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Pending Detail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 &amp; Access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OTP-first login, email OTP + password continuation, registration approval, role redirects, session-bound JWTs, forced logout, suspicious login alerts.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Keep auth UX regression tests current; verify provider failure messaging.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 &amp; Dispatch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 + active extension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Bookings, driver matching, driver assignment accept/reject, courier-company multi-stop movement, status transitions.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Run lifecycle E2E through completion and payment/invoice triggers.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Fleet &amp; Verification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Owner-scoped fleet APIs, Kenya brand/model catalog, mandatory camera-image evidence, admin verification workflow.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Live-camera enforcement is strongest on mobile; web capture should be device-tested.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&amp; Inventory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 base + pending advanced audit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dashboard, bins, inventory, scan, waybill, loss detection, listings and online bookings.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Advanced PRD operations need line-by-line audit: dock slots, GRN, pick-pack, VAS, cold chain.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 + pending UX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Invoices, billing, platform fees, reconciliation, wallets/payment hooks, rate cards, contracts.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Revenue add-on UIs and provider sandbox testing remain the key gaps.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Operations &amp; Admin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dashboards, analytics, audit, fraud, alerts, system health, workforce, warehouse listing review.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High-volume data, permission isolation, and live monitoring tests remain.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Marketplace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Implemented base + pending premium UX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Partner onboarding, opportunities, bids/negotiation, commission tracking.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Featured listing monetization UI is pending.</w:t>
            </w:r>
          </w:p>
        </w:tc>
      </w:tr>
      <w:tr>
        <w:tc>
          <w:tcPr>
            <w:tcW w:type="dxa" w:w="1944"/>
            <w:vAlign w:val="center"/>
            <w:shd w:fill="EEF4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Offline / Mobile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Offline scan queue, cached maps, mobile auth and role surfaces.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mobile parity and device QA remain pending.</w:t>
            </w:r>
          </w:p>
        </w:tc>
      </w:tr>
    </w:tbl>
    <w:p/>
    <w:p>
      <w:pPr>
        <w:pStyle w:val="Heading1"/>
      </w:pPr>
      <w:r>
        <w:t>4. Detailed User Feature Checklist</w:t>
      </w:r>
    </w:p>
    <w:p>
      <w:pPr>
        <w:pStyle w:val="Heading2"/>
      </w:pPr>
      <w:r>
        <w:t>Customer</w:t>
      </w:r>
    </w:p>
    <w:p>
      <w:pPr>
        <w:pStyle w:val="ListBullet"/>
      </w:pPr>
      <w:r>
        <w:t>Register/login with OTP, create bookings, view booking history and booking detail.</w:t>
      </w:r>
    </w:p>
    <w:p>
      <w:pPr>
        <w:pStyle w:val="ListBullet"/>
      </w:pPr>
      <w:r>
        <w:t>Track active shipments with cached map fallback and route visibility.</w:t>
      </w:r>
    </w:p>
    <w:p>
      <w:pPr>
        <w:pStyle w:val="ListBullet"/>
      </w:pPr>
      <w:r>
        <w:t>Payments, invoices, support ticket creation and conversation detail.</w:t>
      </w:r>
    </w:p>
    <w:p>
      <w:pPr>
        <w:pStyle w:val="ListBullet"/>
      </w:pPr>
      <w:r>
        <w:t>Owned fleet registration with mandatory camera evidence and admin verification.</w:t>
      </w:r>
    </w:p>
    <w:p>
      <w:pPr>
        <w:pStyle w:val="ListBullet"/>
      </w:pPr>
      <w:r>
        <w:t>Warehouse discovery and online warehouse booking against approved listings.</w:t>
      </w:r>
    </w:p>
    <w:p>
      <w:pPr>
        <w:pStyle w:val="Heading2"/>
      </w:pPr>
      <w:r>
        <w:t>Corporate</w:t>
      </w:r>
    </w:p>
    <w:p>
      <w:pPr>
        <w:pStyle w:val="ListBullet"/>
      </w:pPr>
      <w:r>
        <w:t>Corporate booking and contract-aware commercial operation.</w:t>
      </w:r>
    </w:p>
    <w:p>
      <w:pPr>
        <w:pStyle w:val="ListBullet"/>
      </w:pPr>
      <w:r>
        <w:t>Invoice and contract pages for billing/credit visibility.</w:t>
      </w:r>
    </w:p>
    <w:p>
      <w:pPr>
        <w:pStyle w:val="ListBullet"/>
      </w:pPr>
      <w:r>
        <w:t>Owned fleet management under corporate account scope.</w:t>
      </w:r>
    </w:p>
    <w:p>
      <w:pPr>
        <w:pStyle w:val="ListBullet"/>
      </w:pPr>
      <w:r>
        <w:t>Pending focus: contract exposure, credit-limit edges, consolidated billing regression.</w:t>
      </w:r>
    </w:p>
    <w:p>
      <w:pPr>
        <w:pStyle w:val="Heading2"/>
      </w:pPr>
      <w:r>
        <w:t>Driver</w:t>
      </w:r>
    </w:p>
    <w:p>
      <w:pPr>
        <w:pStyle w:val="ListBullet"/>
      </w:pPr>
      <w:r>
        <w:t>Dashboard, jobs, shift, heatmap, earnings, driver assignment accept/reject.</w:t>
      </w:r>
    </w:p>
    <w:p>
      <w:pPr>
        <w:pStyle w:val="ListBullet"/>
      </w:pPr>
      <w:r>
        <w:t>Trip lifecycle updates and delivery verification paths.</w:t>
      </w:r>
    </w:p>
    <w:p>
      <w:pPr>
        <w:pStyle w:val="ListBullet"/>
      </w:pPr>
      <w:r>
        <w:t>Pending focus: subscription tier UI, mobile identity verification photo QA, earnings reconciliation.</w:t>
      </w:r>
    </w:p>
    <w:p>
      <w:pPr>
        <w:pStyle w:val="Heading2"/>
      </w:pPr>
      <w:r>
        <w:t>Transporter / Agent</w:t>
      </w:r>
    </w:p>
    <w:p>
      <w:pPr>
        <w:pStyle w:val="ListBullet"/>
      </w:pPr>
      <w:r>
        <w:t>Fleet onboarding, driver linking, marketplace participation, invoices.</w:t>
      </w:r>
    </w:p>
    <w:p>
      <w:pPr>
        <w:pStyle w:val="ListBullet"/>
      </w:pPr>
      <w:r>
        <w:t>Vehicle creation requires all images/documents and Kenya brand/model selection.</w:t>
      </w:r>
    </w:p>
    <w:p>
      <w:pPr>
        <w:pStyle w:val="ListBullet"/>
      </w:pPr>
      <w:r>
        <w:t>Pending focus: featured-listing purchase UI, agent commission visibility, supply network isolation.</w:t>
      </w:r>
    </w:p>
    <w:p>
      <w:pPr>
        <w:pStyle w:val="Heading2"/>
      </w:pPr>
      <w:r>
        <w:t>Courier Company</w:t>
      </w:r>
    </w:p>
    <w:p>
      <w:pPr>
        <w:pStyle w:val="ListBullet"/>
      </w:pPr>
      <w:r>
        <w:t>Dispatch, bookings, new movement planning, scan ops, waybills, owned fleet, invoices.</w:t>
      </w:r>
    </w:p>
    <w:p>
      <w:pPr>
        <w:pStyle w:val="ListBullet"/>
      </w:pPr>
      <w:r>
        <w:t>Capacity source supports Owned Fleet, CFA Network, and Blended execution.</w:t>
      </w:r>
    </w:p>
    <w:p>
      <w:pPr>
        <w:pStyle w:val="ListBullet"/>
      </w:pPr>
      <w:r>
        <w:t>Pending focus: realistic parcel-volume chain-of-custody and mobile/web parity.</w:t>
      </w:r>
    </w:p>
    <w:p>
      <w:pPr>
        <w:pStyle w:val="Heading2"/>
      </w:pPr>
      <w:r>
        <w:t>Warehouse Partner</w:t>
      </w:r>
    </w:p>
    <w:p>
      <w:pPr>
        <w:pStyle w:val="ListBullet"/>
      </w:pPr>
      <w:r>
        <w:t>Dashboard, bins, inventory, scan, loss detection, listings, bookings, marketplace.</w:t>
      </w:r>
    </w:p>
    <w:p>
      <w:pPr>
        <w:pStyle w:val="ListBullet"/>
      </w:pPr>
      <w:r>
        <w:t>Admin-reviewed public warehouse listings and customer-facing booking flow are active.</w:t>
      </w:r>
    </w:p>
    <w:p>
      <w:pPr>
        <w:pStyle w:val="ListBullet"/>
      </w:pPr>
      <w:r>
        <w:t>Pending focus: advanced PRD warehouse operations, capacity reservation stress tests, mobile parity.</w:t>
      </w:r>
    </w:p>
    <w:p>
      <w:pPr>
        <w:pStyle w:val="Heading2"/>
      </w:pPr>
      <w:r>
        <w:t>Admin / Super Admin / Agency Staff</w:t>
      </w:r>
    </w:p>
    <w:p>
      <w:pPr>
        <w:pStyle w:val="ListBullet"/>
      </w:pPr>
      <w:r>
        <w:t>Admin controls users, fleet, KYC/fleet verification, marketplace, billing, finance, fraud, analytics, system health, workforce and warehouse listings.</w:t>
      </w:r>
    </w:p>
    <w:p>
      <w:pPr>
        <w:pStyle w:val="ListBullet"/>
      </w:pPr>
      <w:r>
        <w:t>Agency staff handles agency-scoped accounts, operations and support routes.</w:t>
      </w:r>
    </w:p>
    <w:p>
      <w:pPr>
        <w:pStyle w:val="ListBullet"/>
      </w:pPr>
      <w:r>
        <w:t>Pending focus: RBAC proof, department-specific permissions, audit evidence and revenue frontend completion.</w:t>
      </w:r>
    </w:p>
    <w:p>
      <w:pPr>
        <w:pStyle w:val="Heading1"/>
      </w:pPr>
      <w:r>
        <w:t>5. Recommended Execution Order</w:t>
      </w:r>
    </w:p>
    <w:p>
      <w:pPr>
        <w:pStyle w:val="ListBullet"/>
      </w:pPr>
      <w:r>
        <w:t>Finish frontend screens for backend-ready revenue modules: driver subscriptions, featured listings, verification expedite.</w:t>
      </w:r>
    </w:p>
    <w:p>
      <w:pPr>
        <w:pStyle w:val="ListBullet"/>
      </w:pPr>
      <w:r>
        <w:t>Run full role smoke tests using the seeded QA login matrix and record screenshots/results.</w:t>
      </w:r>
    </w:p>
    <w:p>
      <w:pPr>
        <w:pStyle w:val="ListBullet"/>
      </w:pPr>
      <w:r>
        <w:t>Run provider-backed staging E2E for OTP, payment, SMS, uploads, maps, PDFs, scan/offline sync.</w:t>
      </w:r>
    </w:p>
    <w:p>
      <w:pPr>
        <w:pStyle w:val="ListBullet"/>
      </w:pPr>
      <w:r>
        <w:t>Audit advanced warehouse PRD items against backend models/routes before adding more UI.</w:t>
      </w:r>
    </w:p>
    <w:p>
      <w:pPr>
        <w:pStyle w:val="ListBullet"/>
      </w:pPr>
      <w:r>
        <w:t>Decide whether promo, loyalty and referral need dedicated ledger tables before scale.</w:t>
      </w:r>
    </w:p>
    <w:p>
      <w:pPr>
        <w:pStyle w:val="ListBullet"/>
      </w:pPr>
      <w:r>
        <w:t>Complete mobile parity and device QA for Android/iPhone across customer, partner, internal and agency surfaces.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D6"/>
          </w:tcPr>
          <w:p>
            <w:r/>
            <w:r>
              <w:rPr>
                <w:b/>
                <w:color w:val="1B3F72"/>
                <w:sz w:val="20"/>
              </w:rPr>
              <w:t>Important Scope Note</w:t>
            </w:r>
            <w:r>
              <w:rPr>
                <w:sz w:val="18"/>
              </w:rPr>
              <w:br/>
              <w:t>This report reflects the current repo tracker and local code routes, not a production operations sign-off. Items marked implemented still require target-environment testing before release acceptance.</w:t>
            </w:r>
          </w:p>
        </w:tc>
      </w:tr>
    </w:tbl>
    <w:p/>
    <w:p>
      <w:pPr>
        <w:pStyle w:val="Heading1"/>
      </w:pPr>
      <w:r>
        <w:t>6. Source References Used</w:t>
      </w:r>
    </w:p>
    <w:p>
      <w:pPr>
        <w:pStyle w:val="ListBullet"/>
      </w:pPr>
      <w:r>
        <w:t>backend/PRD_TRACKER.md</w:t>
      </w:r>
    </w:p>
    <w:p>
      <w:pPr>
        <w:pStyle w:val="ListBullet"/>
      </w:pPr>
      <w:r>
        <w:t>docs/prd/ZITO_PRD_v10_ULTIMATE.txt</w:t>
      </w:r>
    </w:p>
    <w:p>
      <w:pPr>
        <w:pStyle w:val="ListBullet"/>
      </w:pPr>
      <w:r>
        <w:t>docs/qa/ZITO_USER_GUIDES.md</w:t>
      </w:r>
    </w:p>
    <w:p>
      <w:pPr>
        <w:pStyle w:val="ListBullet"/>
      </w:pPr>
      <w:r>
        <w:t>docs/qa/TESTING_DOCUMENT.md</w:t>
      </w:r>
    </w:p>
    <w:p>
      <w:pPr>
        <w:pStyle w:val="ListBullet"/>
      </w:pPr>
      <w:r>
        <w:t>frontend/src/app route map</w:t>
      </w:r>
    </w:p>
    <w:sectPr w:rsidR="00FC693F" w:rsidRPr="0006063C" w:rsidSect="00034616">
      <w:footerReference w:type="default" r:id="rId9"/>
      <w:pgSz w:w="12240" w:h="15840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687"/>
        <w:sz w:val="16"/>
      </w:rPr>
      <w:t>Zito PRD Pending Features Report | Aurenza Limited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B3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B3F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B17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 w:eastAsia="Aptos"/>
      <w:b/>
      <w:color w:val="0B17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