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0B5D51"/>
          <w:sz w:val="17"/>
          <w:szCs w:val="17"/>
        </w:rPr>
        <w:t xml:space="preserve">OFFERING DATASHEET</w:t>
      </w:r>
    </w:p>
    <w:p>
      <w:pPr>
        <w:spacing w:after="80"/>
      </w:pPr>
      <w:r>
        <w:rPr>
          <w:b/>
          <w:bCs/>
          <w:color w:val="0B5D51"/>
          <w:sz w:val="44"/>
          <w:szCs w:val="44"/>
        </w:rPr>
        <w:t xml:space="preserve">Patient Engagement Portal</w:t>
      </w:r>
    </w:p>
    <w:p>
      <w:pPr>
        <w:pBdr>
          <w:bottom w:val="single" w:color="DDE3EA" w:sz="6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after="120" w:line="276"/>
      </w:pPr>
      <w:r>
        <w:rPr>
          <w:i/>
          <w:iCs/>
          <w:color w:val="4A5568"/>
          <w:sz w:val="24"/>
          <w:szCs w:val="24"/>
        </w:rPr>
        <w:t xml:space="preserve">Self-service scheduling, intake, and messaging for patients.</w:t>
      </w:r>
    </w:p>
    <w:p>
      <w:pPr>
        <w:pBdr>
          <w:left w:val="single" w:color="C9A227" w:sz="18"/>
        </w:pBdr>
        <w:shd w:fill="FDF8E8" w:val="clear"/>
        <w:spacing w:after="160" w:before="200"/>
      </w:pPr>
      <w:r>
        <w:rPr>
          <w:i/>
          <w:iCs/>
          <w:color w:val="5C4813"/>
          <w:sz w:val="16"/>
          <w:szCs w:val="16"/>
        </w:rPr>
        <w:t xml:space="preserve">Sample content. Aventra Software Group is a fictional company used for demonstration. Every organization, figure, client, and outcome in this document is invented and does not describe any real entity or engagement.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5"/>
        <w:gridCol w:w="6365"/>
      </w:tblGrid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Offering ID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patient-portal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Product line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Industry Solutions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Best fit for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healthcare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Compliance frameworks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HIPAA, WCAG 2.1 AA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Pricing model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Fixed price by workstream, invoiced on milestones</w:t>
            </w:r>
          </w:p>
        </w:tc>
      </w:tr>
      <w:tr>
        <w:tc>
          <w:tcPr>
            <w:tcW w:type="dxa" w:w="299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Indicative range</w:t>
            </w:r>
          </w:p>
        </w:tc>
        <w:tc>
          <w:tcPr>
            <w:tcW w:type="dxa" w:w="636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$300,000 – $800,000</w:t>
            </w:r>
          </w:p>
        </w:tc>
      </w:tr>
      <w:tr>
        <w:tc>
          <w:tcPr>
            <w:tcW w:type="dxa" w:w="299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4A5568"/>
                <w:sz w:val="19"/>
                <w:szCs w:val="19"/>
              </w:rPr>
              <w:t xml:space="preserve">Typical duration</w:t>
            </w:r>
          </w:p>
        </w:tc>
        <w:tc>
          <w:tcPr>
            <w:tcW w:type="dxa" w:w="6365"/>
            <w:shd w:fill="F4F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9 months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Scope</w:t>
      </w:r>
    </w:p>
    <w:p>
      <w:pPr>
        <w:spacing w:after="120" w:line="276"/>
      </w:pPr>
      <w:r>
        <w:rPr>
          <w:sz w:val="21"/>
          <w:szCs w:val="21"/>
        </w:rPr>
        <w:t xml:space="preserve">A secure, HIPAA-aligned patient portal for scheduling, digital intake, secure messaging, and access to records, integrated with the EHR.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Capabilities delivered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Describe these in the proposed-solution section of a response.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Online appointment scheduling and rescheduling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Digital intake and consent forms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Secure two-way patient–care-team messaging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Access to visit summaries, results, and medications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Automated appointment reminders (SMS/email)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Online bill review and payment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Requirements this offering answers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If an RFP asks for these, this offering is the right match.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Give patients self-service scheduling and intake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Reduce call-center volume and no-shows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Provide secure messaging with care teams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Let patients view records and pay bills online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Integrate with the EHR via HL7/FHIR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Meet HIPAA and accessibility requirements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Integrations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Name the buyer's actual systems when the RFP identifies them; these are the fallback.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EHR via HL7/FHIR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The practice-management/scheduling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payment processor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Differentiators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HIPAA-aligned engineering with FHIR expertise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Configurable to your specialties and workflows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Success measures buyers care about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Mirror these in an executive summary when the RFP states similar goals.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20% reduction in no-show rate within 12 months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40% of appointments booked online within 6 months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Measurable reduction in inbound scheduling calls</w:t>
      </w:r>
    </w:p>
    <w:p>
      <w:pPr>
        <w:pStyle w:val="Heading1"/>
        <w:spacing w:after="120" w:before="260"/>
      </w:pPr>
      <w:r>
        <w:rPr>
          <w:b/>
          <w:bCs/>
          <w:color w:val="0B5D51"/>
          <w:sz w:val="30"/>
          <w:szCs w:val="30"/>
        </w:rPr>
        <w:t xml:space="preserve">Approved positioning language</w:t>
      </w:r>
    </w:p>
    <w:p>
      <w:pPr>
        <w:spacing w:after="120" w:line="276"/>
      </w:pPr>
      <w:r>
        <w:rPr>
          <w:i/>
          <w:iCs/>
          <w:color w:val="4A5568"/>
          <w:sz w:val="18"/>
          <w:szCs w:val="18"/>
        </w:rPr>
        <w:t xml:space="preserve">Adapt the wording to the buyer's own terms; keep the substance intact.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Understanding of needs</w:t>
      </w:r>
    </w:p>
    <w:p>
      <w:pPr>
        <w:spacing w:after="120" w:line="276"/>
      </w:pPr>
      <w:r>
        <w:rPr>
          <w:sz w:val="21"/>
          <w:szCs w:val="21"/>
        </w:rPr>
        <w:t xml:space="preserve">Your patients expect the same self-service they get everywhere else, and your staff are buried in scheduling calls and paper intake. You need a secure portal integrated with your EHR.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Proposed solution</w:t>
      </w:r>
    </w:p>
    <w:p>
      <w:pPr>
        <w:spacing w:after="120" w:line="276"/>
      </w:pPr>
      <w:r>
        <w:rPr>
          <w:sz w:val="21"/>
          <w:szCs w:val="21"/>
        </w:rPr>
        <w:t xml:space="preserve">We will deliver a HIPAA-aligned patient portal — online scheduling, digital intake and consent, secure messaging, records access, reminders, and online bill pay — integrated with your EHR via HL7/FHIR and your scheduling and payment systems.</w:t>
      </w:r>
    </w:p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A5568"/>
        <w:sz w:val="15"/>
        <w:szCs w:val="15"/>
      </w:rPr>
      <w:t xml:space="preserve">Internal reference document · fictional sample content · page </w:t>
    </w:r>
    <w:r>
      <w:rPr>
        <w:color w:val="4A556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3EA" w:sz="6"/>
      </w:pBdr>
      <w:spacing w:after="120"/>
      <w:jc w:val="right"/>
    </w:pPr>
    <w:r>
      <w:rPr>
        <w:color w:val="4A5568"/>
        <w:sz w:val="16"/>
        <w:szCs w:val="16"/>
      </w:rPr>
      <w:t xml:space="preserve">Aventra Software Group · Offering Datasheet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2026-08-11T01:27:06.662Z</dcterms:created>
  <dcterms:modified xsi:type="dcterms:W3CDTF">2026-08-11T01:27:06.662Z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