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3696C1" w14:textId="77777777" w:rsidR="002622FA" w:rsidRDefault="002622FA" w:rsidP="002622FA">
      <w:pPr>
        <w:pStyle w:val="Heading1"/>
      </w:pPr>
      <w:r>
        <w:t>Exercise 7: Flood Case Analysis</w:t>
      </w:r>
    </w:p>
    <w:p w14:paraId="0A423977" w14:textId="4BD1A937" w:rsidR="002622FA" w:rsidRPr="002F7375" w:rsidRDefault="002622FA" w:rsidP="002622FA">
      <w:pPr>
        <w:pStyle w:val="IntenseQuote"/>
      </w:pPr>
      <w:r w:rsidRPr="002F7375">
        <w:t xml:space="preserve">Case Study </w:t>
      </w:r>
      <w:r w:rsidR="006D58E9">
        <w:t>Analysis Sheet</w:t>
      </w:r>
    </w:p>
    <w:p w14:paraId="31AA0974" w14:textId="4169B716" w:rsidR="0075453E" w:rsidRPr="00146888" w:rsidRDefault="006D58E9" w:rsidP="00146888">
      <w:pPr>
        <w:rPr>
          <w:b/>
        </w:rPr>
      </w:pPr>
      <w:r w:rsidRPr="00146888">
        <w:rPr>
          <w:b/>
        </w:rPr>
        <w:t>Group Member Names:</w:t>
      </w:r>
    </w:p>
    <w:p w14:paraId="4768CB9E" w14:textId="77777777" w:rsidR="006D58E9" w:rsidRDefault="006D58E9" w:rsidP="00146888"/>
    <w:p w14:paraId="1A584EEF" w14:textId="48D8D4D4" w:rsidR="006D58E9" w:rsidRPr="00146888" w:rsidRDefault="006D58E9" w:rsidP="00146888">
      <w:pPr>
        <w:rPr>
          <w:b/>
        </w:rPr>
      </w:pPr>
      <w:r w:rsidRPr="00146888">
        <w:rPr>
          <w:b/>
        </w:rPr>
        <w:t>Flood Case Name and Region:</w:t>
      </w:r>
    </w:p>
    <w:p w14:paraId="0FA19A51" w14:textId="77777777" w:rsidR="006D58E9" w:rsidRDefault="006D58E9" w:rsidP="00146888"/>
    <w:p w14:paraId="45A9C84D" w14:textId="27751E7E" w:rsidR="006D58E9" w:rsidRPr="00146888" w:rsidRDefault="006D58E9" w:rsidP="00146888">
      <w:pPr>
        <w:rPr>
          <w:b/>
        </w:rPr>
      </w:pPr>
      <w:r w:rsidRPr="00146888">
        <w:rPr>
          <w:b/>
        </w:rPr>
        <w:t>Flooding Dates:</w:t>
      </w:r>
    </w:p>
    <w:p w14:paraId="569B861E" w14:textId="77777777" w:rsidR="006D58E9" w:rsidRDefault="006D58E9" w:rsidP="00146888"/>
    <w:p w14:paraId="702D9556" w14:textId="77777777" w:rsidR="00170464" w:rsidRDefault="00146888" w:rsidP="00146888">
      <w:pPr>
        <w:rPr>
          <w:b/>
        </w:rPr>
      </w:pPr>
      <w:r w:rsidRPr="00146888">
        <w:rPr>
          <w:b/>
        </w:rPr>
        <w:t>Information and Resources Used</w:t>
      </w:r>
    </w:p>
    <w:p w14:paraId="7653966A" w14:textId="1FC6EC9F" w:rsidR="00146888" w:rsidRDefault="00146888" w:rsidP="00146888">
      <w:r w:rsidRPr="00170464">
        <w:t>Which region or river basin does your case study focus on? How did you decide on or find this flood case?</w:t>
      </w:r>
    </w:p>
    <w:p w14:paraId="70B9868F" w14:textId="77777777" w:rsidR="00146888" w:rsidRDefault="00146888" w:rsidP="00146888">
      <w:bookmarkStart w:id="0" w:name="_GoBack"/>
      <w:bookmarkEnd w:id="0"/>
    </w:p>
    <w:p w14:paraId="186C03A7" w14:textId="77777777" w:rsidR="00146888" w:rsidRDefault="00146888" w:rsidP="00146888"/>
    <w:p w14:paraId="590CDD60" w14:textId="77777777" w:rsidR="00170464" w:rsidRDefault="00170464" w:rsidP="00170464">
      <w:r>
        <w:rPr>
          <w:b/>
        </w:rPr>
        <w:t>Pre-Flood Condition</w:t>
      </w:r>
      <w:r>
        <w:t>:</w:t>
      </w:r>
    </w:p>
    <w:p w14:paraId="21D49A74" w14:textId="091E424C" w:rsidR="00170464" w:rsidRPr="001D66C9" w:rsidRDefault="00170464" w:rsidP="00170464">
      <w:pPr>
        <w:rPr>
          <w:i/>
        </w:rPr>
      </w:pPr>
      <w:r>
        <w:t xml:space="preserve">Do you see a precipitation system approaching the area before flooding? How far back (in hours or days) could </w:t>
      </w:r>
      <w:r w:rsidR="00B72080">
        <w:t xml:space="preserve">you </w:t>
      </w:r>
      <w:r>
        <w:t xml:space="preserve">have anticipated flooding? </w:t>
      </w:r>
      <w:r w:rsidRPr="001D66C9">
        <w:rPr>
          <w:i/>
        </w:rPr>
        <w:t>Hint: Try using animation of rain rates</w:t>
      </w:r>
    </w:p>
    <w:p w14:paraId="74361600" w14:textId="77777777" w:rsidR="00170464" w:rsidRDefault="00170464" w:rsidP="00170464"/>
    <w:p w14:paraId="59F6F13D" w14:textId="41CDA0A6" w:rsidR="00170464" w:rsidRDefault="00170464" w:rsidP="00170464">
      <w:r>
        <w:t xml:space="preserve">How can soil moisture data qualitatively </w:t>
      </w:r>
      <w:r w:rsidR="00B72080">
        <w:t xml:space="preserve">help during the </w:t>
      </w:r>
      <w:r>
        <w:t>pre-flood period?</w:t>
      </w:r>
    </w:p>
    <w:p w14:paraId="02D4E022" w14:textId="71805047" w:rsidR="00146888" w:rsidRDefault="00146888" w:rsidP="00146888"/>
    <w:p w14:paraId="08719952" w14:textId="77777777" w:rsidR="00170464" w:rsidRDefault="00170464">
      <w:pPr>
        <w:outlineLvl w:val="9"/>
        <w:rPr>
          <w:b/>
        </w:rPr>
      </w:pPr>
      <w:r>
        <w:rPr>
          <w:b/>
        </w:rPr>
        <w:br w:type="page"/>
      </w:r>
    </w:p>
    <w:p w14:paraId="01C1A6BA" w14:textId="2BCD9248" w:rsidR="00170464" w:rsidRDefault="00170464" w:rsidP="00146888">
      <w:r>
        <w:rPr>
          <w:b/>
        </w:rPr>
        <w:lastRenderedPageBreak/>
        <w:t xml:space="preserve">Flooding and Post-Flood Conditions: </w:t>
      </w:r>
    </w:p>
    <w:p w14:paraId="708C0913" w14:textId="77777777" w:rsidR="00170464" w:rsidRDefault="00170464" w:rsidP="00170464">
      <w:r>
        <w:t>How much increase in streamflow or ‘above threshold flood depth’ do you see during the flooding?</w:t>
      </w:r>
    </w:p>
    <w:p w14:paraId="4745042E" w14:textId="77777777" w:rsidR="00170464" w:rsidRDefault="00170464" w:rsidP="00170464"/>
    <w:p w14:paraId="3DBE304D" w14:textId="77777777" w:rsidR="00170464" w:rsidRDefault="00170464" w:rsidP="00170464">
      <w:r>
        <w:t>Can you see surface inundation in the affected river channel during the flooding event? If not, what might be the reason for the absence of inundation?</w:t>
      </w:r>
    </w:p>
    <w:p w14:paraId="444FE0C6" w14:textId="77777777" w:rsidR="00170464" w:rsidRDefault="00170464" w:rsidP="00170464"/>
    <w:p w14:paraId="476EEDDC" w14:textId="7D806E09" w:rsidR="00170464" w:rsidRDefault="00170464" w:rsidP="00170464">
      <w:r>
        <w:t xml:space="preserve">Can you see surface inundation after the flooding period (i.e. after the </w:t>
      </w:r>
      <w:r w:rsidR="00AC6348">
        <w:t xml:space="preserve">rainfall and </w:t>
      </w:r>
      <w:r>
        <w:t>streamflow has reduced)?</w:t>
      </w:r>
    </w:p>
    <w:p w14:paraId="05A7FA46" w14:textId="77777777" w:rsidR="00170464" w:rsidRDefault="00170464" w:rsidP="00170464"/>
    <w:p w14:paraId="183911BE" w14:textId="0898E3BD" w:rsidR="00170464" w:rsidRDefault="00170464" w:rsidP="00170464">
      <w:r>
        <w:t>Did the flood event affect heavily populated areas? Wh</w:t>
      </w:r>
      <w:r w:rsidR="00D47AFB">
        <w:t>at</w:t>
      </w:r>
      <w:r>
        <w:t xml:space="preserve"> information did you use to make this assessment?</w:t>
      </w:r>
    </w:p>
    <w:p w14:paraId="606A7658" w14:textId="77777777" w:rsidR="00170464" w:rsidRDefault="00170464" w:rsidP="00170464">
      <w:r>
        <w:tab/>
      </w:r>
    </w:p>
    <w:p w14:paraId="4BB60635" w14:textId="6C657E8F" w:rsidR="00170464" w:rsidRPr="00170464" w:rsidRDefault="00170464" w:rsidP="00170464">
      <w:r>
        <w:t xml:space="preserve">How could you use this information for planning risk reduction activities and actions? Can you use these data and tools with data and information from other sources (e.g. surface observations, GDACS, </w:t>
      </w:r>
      <w:r w:rsidR="00D47AFB">
        <w:t>etc.</w:t>
      </w:r>
      <w:r>
        <w:t>)?</w:t>
      </w:r>
    </w:p>
    <w:sectPr w:rsidR="00170464" w:rsidRPr="00170464">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F1F290" w14:textId="77777777" w:rsidR="00811B62" w:rsidRDefault="00811B62" w:rsidP="00145E93">
      <w:r>
        <w:separator/>
      </w:r>
    </w:p>
  </w:endnote>
  <w:endnote w:type="continuationSeparator" w:id="0">
    <w:p w14:paraId="5322A906" w14:textId="77777777" w:rsidR="00811B62" w:rsidRDefault="00811B62" w:rsidP="00145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Helvetica Light">
    <w:panose1 w:val="020B0403020202020204"/>
    <w:charset w:val="00"/>
    <w:family w:val="auto"/>
    <w:pitch w:val="variable"/>
    <w:sig w:usb0="800000AF" w:usb1="4000204A" w:usb2="00000000" w:usb3="00000000" w:csb0="00000001" w:csb1="00000000"/>
  </w:font>
  <w:font w:name="メイリオ">
    <w:charset w:val="80"/>
    <w:family w:val="auto"/>
    <w:pitch w:val="variable"/>
    <w:sig w:usb0="E00002FF" w:usb1="6AC7FFFF" w:usb2="08000012" w:usb3="00000000" w:csb0="0002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FA3D4" w14:textId="77777777" w:rsidR="004E2937" w:rsidRDefault="004E2937" w:rsidP="00145E93">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1B2F533" w14:textId="5338F444" w:rsidR="001C47F9" w:rsidRDefault="004E2937" w:rsidP="00145E93">
    <w:pPr>
      <w:pStyle w:val="Footer"/>
    </w:pPr>
    <w:r>
      <w:rPr>
        <w:rStyle w:val="PageNumber"/>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B3CEB" w14:textId="001ED8A1" w:rsidR="001C47F9" w:rsidRPr="001E607A" w:rsidRDefault="004E2937" w:rsidP="006D58E9">
    <w:pPr>
      <w:pStyle w:val="Footer"/>
      <w:jc w:val="right"/>
    </w:pPr>
    <w:r w:rsidRPr="001E607A">
      <w:rPr>
        <w:rStyle w:val="PageNumber"/>
      </w:rPr>
      <w:fldChar w:fldCharType="begin"/>
    </w:r>
    <w:r w:rsidRPr="001E607A">
      <w:rPr>
        <w:rStyle w:val="PageNumber"/>
      </w:rPr>
      <w:instrText xml:space="preserve">PAGE  </w:instrText>
    </w:r>
    <w:r w:rsidRPr="001E607A">
      <w:rPr>
        <w:rStyle w:val="PageNumber"/>
      </w:rPr>
      <w:fldChar w:fldCharType="separate"/>
    </w:r>
    <w:r w:rsidR="00981421">
      <w:rPr>
        <w:rStyle w:val="PageNumber"/>
        <w:noProof/>
      </w:rPr>
      <w:t>2</w:t>
    </w:r>
    <w:r w:rsidRPr="001E607A">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608697" w14:textId="77777777" w:rsidR="00811B62" w:rsidRDefault="00811B62" w:rsidP="00145E93">
      <w:r>
        <w:separator/>
      </w:r>
    </w:p>
  </w:footnote>
  <w:footnote w:type="continuationSeparator" w:id="0">
    <w:p w14:paraId="5CF587D4" w14:textId="77777777" w:rsidR="00811B62" w:rsidRDefault="00811B62" w:rsidP="00145E9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38DB5" w14:textId="6DAAF7D4" w:rsidR="005B576F" w:rsidRPr="003E3A93" w:rsidRDefault="003E3A93" w:rsidP="003E3A93">
    <w:r w:rsidRPr="000766D1">
      <w:t>NASA Remote Sensing for Flood Monitoring and Management</w:t>
    </w:r>
    <w:r>
      <w:tab/>
      <w:t xml:space="preserve">    April 18-20, 2017</w:t>
    </w:r>
    <w:r>
      <w:br/>
      <w:t>NASA ARSET</w:t>
    </w:r>
    <w:r>
      <w:tab/>
    </w:r>
    <w:r>
      <w:tab/>
    </w:r>
    <w:r>
      <w:tab/>
    </w:r>
    <w:r>
      <w:tab/>
    </w:r>
    <w:r>
      <w:tab/>
    </w:r>
    <w:r>
      <w:tab/>
    </w:r>
    <w:r>
      <w:tab/>
      <w:t xml:space="preserve">       Dewberry, Fairfax, VA</w:t>
    </w:r>
    <w:r>
      <w:b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B609A"/>
    <w:multiLevelType w:val="hybridMultilevel"/>
    <w:tmpl w:val="3FEA5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82F0F"/>
    <w:multiLevelType w:val="hybridMultilevel"/>
    <w:tmpl w:val="16342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008F1"/>
    <w:multiLevelType w:val="hybridMultilevel"/>
    <w:tmpl w:val="4E687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FC1402"/>
    <w:multiLevelType w:val="hybridMultilevel"/>
    <w:tmpl w:val="A5D0B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2663B5"/>
    <w:multiLevelType w:val="hybridMultilevel"/>
    <w:tmpl w:val="A93AB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E20254"/>
    <w:multiLevelType w:val="hybridMultilevel"/>
    <w:tmpl w:val="B19A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E10D83"/>
    <w:multiLevelType w:val="hybridMultilevel"/>
    <w:tmpl w:val="72CE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006A9E"/>
    <w:multiLevelType w:val="hybridMultilevel"/>
    <w:tmpl w:val="407C2A50"/>
    <w:lvl w:ilvl="0" w:tplc="733651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3A3368"/>
    <w:multiLevelType w:val="hybridMultilevel"/>
    <w:tmpl w:val="ABC40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5D68D7"/>
    <w:multiLevelType w:val="hybridMultilevel"/>
    <w:tmpl w:val="E1981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8C52F2"/>
    <w:multiLevelType w:val="hybridMultilevel"/>
    <w:tmpl w:val="DA9AC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F4203F"/>
    <w:multiLevelType w:val="hybridMultilevel"/>
    <w:tmpl w:val="35148E84"/>
    <w:lvl w:ilvl="0" w:tplc="A5A65228">
      <w:start w:val="11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ECB5599"/>
    <w:multiLevelType w:val="hybridMultilevel"/>
    <w:tmpl w:val="246CA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FF7C8D"/>
    <w:multiLevelType w:val="hybridMultilevel"/>
    <w:tmpl w:val="1BBEC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500611"/>
    <w:multiLevelType w:val="hybridMultilevel"/>
    <w:tmpl w:val="C65E9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913EA0"/>
    <w:multiLevelType w:val="hybridMultilevel"/>
    <w:tmpl w:val="7876E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0A3430"/>
    <w:multiLevelType w:val="hybridMultilevel"/>
    <w:tmpl w:val="21484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0C3469"/>
    <w:multiLevelType w:val="hybridMultilevel"/>
    <w:tmpl w:val="A42CA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F3304A"/>
    <w:multiLevelType w:val="hybridMultilevel"/>
    <w:tmpl w:val="65585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460CC1"/>
    <w:multiLevelType w:val="hybridMultilevel"/>
    <w:tmpl w:val="805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044D46"/>
    <w:multiLevelType w:val="hybridMultilevel"/>
    <w:tmpl w:val="5BFEB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B769C3"/>
    <w:multiLevelType w:val="hybridMultilevel"/>
    <w:tmpl w:val="8996B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9"/>
  </w:num>
  <w:num w:numId="4">
    <w:abstractNumId w:val="4"/>
  </w:num>
  <w:num w:numId="5">
    <w:abstractNumId w:val="8"/>
  </w:num>
  <w:num w:numId="6">
    <w:abstractNumId w:val="9"/>
  </w:num>
  <w:num w:numId="7">
    <w:abstractNumId w:val="20"/>
  </w:num>
  <w:num w:numId="8">
    <w:abstractNumId w:val="16"/>
  </w:num>
  <w:num w:numId="9">
    <w:abstractNumId w:val="5"/>
  </w:num>
  <w:num w:numId="10">
    <w:abstractNumId w:val="6"/>
  </w:num>
  <w:num w:numId="11">
    <w:abstractNumId w:val="21"/>
  </w:num>
  <w:num w:numId="12">
    <w:abstractNumId w:val="3"/>
  </w:num>
  <w:num w:numId="13">
    <w:abstractNumId w:val="13"/>
  </w:num>
  <w:num w:numId="14">
    <w:abstractNumId w:val="15"/>
  </w:num>
  <w:num w:numId="15">
    <w:abstractNumId w:val="12"/>
  </w:num>
  <w:num w:numId="16">
    <w:abstractNumId w:val="10"/>
  </w:num>
  <w:num w:numId="17">
    <w:abstractNumId w:val="1"/>
  </w:num>
  <w:num w:numId="18">
    <w:abstractNumId w:val="17"/>
  </w:num>
  <w:num w:numId="19">
    <w:abstractNumId w:val="18"/>
  </w:num>
  <w:num w:numId="20">
    <w:abstractNumId w:val="14"/>
  </w:num>
  <w:num w:numId="21">
    <w:abstractNumId w:val="7"/>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C2D"/>
    <w:rsid w:val="00022D14"/>
    <w:rsid w:val="00027EEB"/>
    <w:rsid w:val="00036232"/>
    <w:rsid w:val="00053639"/>
    <w:rsid w:val="00077C20"/>
    <w:rsid w:val="000B7A6A"/>
    <w:rsid w:val="000E51CC"/>
    <w:rsid w:val="00102F1E"/>
    <w:rsid w:val="00120037"/>
    <w:rsid w:val="00123918"/>
    <w:rsid w:val="00131E9E"/>
    <w:rsid w:val="00145E93"/>
    <w:rsid w:val="00146888"/>
    <w:rsid w:val="00152CA1"/>
    <w:rsid w:val="0015486E"/>
    <w:rsid w:val="00157BE3"/>
    <w:rsid w:val="00162BF2"/>
    <w:rsid w:val="00170342"/>
    <w:rsid w:val="00170464"/>
    <w:rsid w:val="001C47F9"/>
    <w:rsid w:val="001D66C9"/>
    <w:rsid w:val="001E607A"/>
    <w:rsid w:val="002011EE"/>
    <w:rsid w:val="0023534D"/>
    <w:rsid w:val="002622FA"/>
    <w:rsid w:val="00274C2F"/>
    <w:rsid w:val="00281C6E"/>
    <w:rsid w:val="00285097"/>
    <w:rsid w:val="002C6CF6"/>
    <w:rsid w:val="002D44AA"/>
    <w:rsid w:val="002E2C3F"/>
    <w:rsid w:val="002E2F9E"/>
    <w:rsid w:val="002E312B"/>
    <w:rsid w:val="002F225C"/>
    <w:rsid w:val="003426C5"/>
    <w:rsid w:val="003443CE"/>
    <w:rsid w:val="00350F5B"/>
    <w:rsid w:val="00373D00"/>
    <w:rsid w:val="00395439"/>
    <w:rsid w:val="00395B58"/>
    <w:rsid w:val="003D5C97"/>
    <w:rsid w:val="003E3A93"/>
    <w:rsid w:val="003F0A23"/>
    <w:rsid w:val="003F2948"/>
    <w:rsid w:val="004173F0"/>
    <w:rsid w:val="00422B4F"/>
    <w:rsid w:val="00422F2B"/>
    <w:rsid w:val="004262DF"/>
    <w:rsid w:val="00426432"/>
    <w:rsid w:val="0046203B"/>
    <w:rsid w:val="00465A55"/>
    <w:rsid w:val="0047034C"/>
    <w:rsid w:val="004707B6"/>
    <w:rsid w:val="00471304"/>
    <w:rsid w:val="00477363"/>
    <w:rsid w:val="004819A2"/>
    <w:rsid w:val="004C4AAC"/>
    <w:rsid w:val="004E2937"/>
    <w:rsid w:val="004E5B50"/>
    <w:rsid w:val="004F7B68"/>
    <w:rsid w:val="00506F8B"/>
    <w:rsid w:val="005123F8"/>
    <w:rsid w:val="00521852"/>
    <w:rsid w:val="00532938"/>
    <w:rsid w:val="00546C2D"/>
    <w:rsid w:val="0057469E"/>
    <w:rsid w:val="005817D3"/>
    <w:rsid w:val="005A02BA"/>
    <w:rsid w:val="005B5019"/>
    <w:rsid w:val="005B576F"/>
    <w:rsid w:val="005D262F"/>
    <w:rsid w:val="005D4F32"/>
    <w:rsid w:val="005D7302"/>
    <w:rsid w:val="005E0529"/>
    <w:rsid w:val="005E496D"/>
    <w:rsid w:val="005F092A"/>
    <w:rsid w:val="00604A68"/>
    <w:rsid w:val="00630E5C"/>
    <w:rsid w:val="006A0972"/>
    <w:rsid w:val="006D58E9"/>
    <w:rsid w:val="006E10BE"/>
    <w:rsid w:val="006F7E2E"/>
    <w:rsid w:val="007102F0"/>
    <w:rsid w:val="007514C6"/>
    <w:rsid w:val="0075453E"/>
    <w:rsid w:val="00763EDE"/>
    <w:rsid w:val="007850C3"/>
    <w:rsid w:val="007856B0"/>
    <w:rsid w:val="00792551"/>
    <w:rsid w:val="007A6841"/>
    <w:rsid w:val="007B0E4E"/>
    <w:rsid w:val="007B39C7"/>
    <w:rsid w:val="007D60DB"/>
    <w:rsid w:val="00811B62"/>
    <w:rsid w:val="00857E59"/>
    <w:rsid w:val="00857F7B"/>
    <w:rsid w:val="00876DDE"/>
    <w:rsid w:val="008846FA"/>
    <w:rsid w:val="008870EB"/>
    <w:rsid w:val="008C7689"/>
    <w:rsid w:val="008D5BFF"/>
    <w:rsid w:val="00957EA0"/>
    <w:rsid w:val="00965649"/>
    <w:rsid w:val="00975065"/>
    <w:rsid w:val="00981421"/>
    <w:rsid w:val="0099058A"/>
    <w:rsid w:val="009A1C3D"/>
    <w:rsid w:val="009B7F9E"/>
    <w:rsid w:val="009D0C94"/>
    <w:rsid w:val="009D7D00"/>
    <w:rsid w:val="00A04523"/>
    <w:rsid w:val="00A238DB"/>
    <w:rsid w:val="00A34A39"/>
    <w:rsid w:val="00A41610"/>
    <w:rsid w:val="00A469E4"/>
    <w:rsid w:val="00A67FEA"/>
    <w:rsid w:val="00AA241A"/>
    <w:rsid w:val="00AA5790"/>
    <w:rsid w:val="00AC4C58"/>
    <w:rsid w:val="00AC6348"/>
    <w:rsid w:val="00AD2C23"/>
    <w:rsid w:val="00B50905"/>
    <w:rsid w:val="00B53803"/>
    <w:rsid w:val="00B56477"/>
    <w:rsid w:val="00B565B6"/>
    <w:rsid w:val="00B72080"/>
    <w:rsid w:val="00B933B9"/>
    <w:rsid w:val="00BC2D1C"/>
    <w:rsid w:val="00BD63A7"/>
    <w:rsid w:val="00C01084"/>
    <w:rsid w:val="00C063A4"/>
    <w:rsid w:val="00C16C93"/>
    <w:rsid w:val="00C44EC4"/>
    <w:rsid w:val="00C65FE4"/>
    <w:rsid w:val="00C87F35"/>
    <w:rsid w:val="00CC557B"/>
    <w:rsid w:val="00CF0CA5"/>
    <w:rsid w:val="00CF107E"/>
    <w:rsid w:val="00CF7A70"/>
    <w:rsid w:val="00D154D1"/>
    <w:rsid w:val="00D2717B"/>
    <w:rsid w:val="00D365C4"/>
    <w:rsid w:val="00D47AFB"/>
    <w:rsid w:val="00D56E88"/>
    <w:rsid w:val="00D6281F"/>
    <w:rsid w:val="00D8767F"/>
    <w:rsid w:val="00D96F32"/>
    <w:rsid w:val="00DD3402"/>
    <w:rsid w:val="00E156D8"/>
    <w:rsid w:val="00E21F67"/>
    <w:rsid w:val="00E547D8"/>
    <w:rsid w:val="00E77832"/>
    <w:rsid w:val="00E80B3E"/>
    <w:rsid w:val="00E86268"/>
    <w:rsid w:val="00E954D1"/>
    <w:rsid w:val="00EC2BA2"/>
    <w:rsid w:val="00ED4274"/>
    <w:rsid w:val="00F209D3"/>
    <w:rsid w:val="00F23A1C"/>
    <w:rsid w:val="00F35A4F"/>
    <w:rsid w:val="00F35D06"/>
    <w:rsid w:val="00F837F7"/>
    <w:rsid w:val="00FA18C1"/>
    <w:rsid w:val="00FD5D56"/>
    <w:rsid w:val="00FF2B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60E6A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45E93"/>
    <w:pPr>
      <w:outlineLvl w:val="0"/>
    </w:pPr>
    <w:rPr>
      <w:rFonts w:ascii="Helvetica" w:hAnsi="Helvetica"/>
      <w:sz w:val="24"/>
      <w:szCs w:val="24"/>
    </w:rPr>
  </w:style>
  <w:style w:type="paragraph" w:styleId="Heading1">
    <w:name w:val="heading 1"/>
    <w:basedOn w:val="Normal"/>
    <w:next w:val="Normal"/>
    <w:link w:val="Heading1Char"/>
    <w:uiPriority w:val="9"/>
    <w:qFormat/>
    <w:rsid w:val="00145E93"/>
    <w:pPr>
      <w:jc w:val="center"/>
    </w:pPr>
    <w:rPr>
      <w:rFonts w:ascii="Century Gothic" w:hAnsi="Century Gothic"/>
      <w:b/>
      <w:sz w:val="32"/>
      <w:szCs w:val="32"/>
    </w:rPr>
  </w:style>
  <w:style w:type="paragraph" w:styleId="Heading2">
    <w:name w:val="heading 2"/>
    <w:basedOn w:val="Normal"/>
    <w:next w:val="Normal"/>
    <w:link w:val="Heading2Char"/>
    <w:uiPriority w:val="9"/>
    <w:unhideWhenUsed/>
    <w:qFormat/>
    <w:rsid w:val="00145E93"/>
    <w:pPr>
      <w:outlineLvl w:val="1"/>
    </w:pPr>
    <w:rPr>
      <w:rFonts w:ascii="Century Gothic" w:hAnsi="Century Gothic"/>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3B9"/>
    <w:pPr>
      <w:ind w:left="720"/>
      <w:contextualSpacing/>
    </w:pPr>
  </w:style>
  <w:style w:type="paragraph" w:styleId="BalloonText">
    <w:name w:val="Balloon Text"/>
    <w:basedOn w:val="Normal"/>
    <w:link w:val="BalloonTextChar"/>
    <w:uiPriority w:val="99"/>
    <w:semiHidden/>
    <w:unhideWhenUsed/>
    <w:rsid w:val="00B933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3B9"/>
    <w:rPr>
      <w:rFonts w:ascii="Tahoma" w:hAnsi="Tahoma" w:cs="Tahoma"/>
      <w:sz w:val="16"/>
      <w:szCs w:val="16"/>
    </w:rPr>
  </w:style>
  <w:style w:type="table" w:styleId="TableGrid">
    <w:name w:val="Table Grid"/>
    <w:basedOn w:val="TableNormal"/>
    <w:uiPriority w:val="59"/>
    <w:rsid w:val="00F209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2E2F9E"/>
    <w:rPr>
      <w:i/>
      <w:iCs/>
    </w:rPr>
  </w:style>
  <w:style w:type="paragraph" w:styleId="Header">
    <w:name w:val="header"/>
    <w:basedOn w:val="Normal"/>
    <w:link w:val="HeaderChar"/>
    <w:uiPriority w:val="99"/>
    <w:unhideWhenUsed/>
    <w:rsid w:val="009905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58A"/>
  </w:style>
  <w:style w:type="paragraph" w:styleId="Footer">
    <w:name w:val="footer"/>
    <w:basedOn w:val="Normal"/>
    <w:link w:val="FooterChar"/>
    <w:uiPriority w:val="99"/>
    <w:unhideWhenUsed/>
    <w:rsid w:val="009905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58A"/>
  </w:style>
  <w:style w:type="character" w:styleId="PageNumber">
    <w:name w:val="page number"/>
    <w:basedOn w:val="DefaultParagraphFont"/>
    <w:uiPriority w:val="99"/>
    <w:semiHidden/>
    <w:unhideWhenUsed/>
    <w:rsid w:val="0099058A"/>
  </w:style>
  <w:style w:type="character" w:styleId="Hyperlink">
    <w:name w:val="Hyperlink"/>
    <w:basedOn w:val="DefaultParagraphFont"/>
    <w:uiPriority w:val="99"/>
    <w:unhideWhenUsed/>
    <w:rsid w:val="0099058A"/>
    <w:rPr>
      <w:color w:val="3288B4" w:themeColor="hyperlink"/>
      <w:u w:val="single"/>
    </w:rPr>
  </w:style>
  <w:style w:type="character" w:styleId="CommentReference">
    <w:name w:val="annotation reference"/>
    <w:basedOn w:val="DefaultParagraphFont"/>
    <w:uiPriority w:val="99"/>
    <w:semiHidden/>
    <w:unhideWhenUsed/>
    <w:rsid w:val="00E156D8"/>
    <w:rPr>
      <w:sz w:val="18"/>
      <w:szCs w:val="18"/>
    </w:rPr>
  </w:style>
  <w:style w:type="paragraph" w:styleId="CommentText">
    <w:name w:val="annotation text"/>
    <w:basedOn w:val="Normal"/>
    <w:link w:val="CommentTextChar"/>
    <w:uiPriority w:val="99"/>
    <w:semiHidden/>
    <w:unhideWhenUsed/>
    <w:rsid w:val="00E156D8"/>
    <w:pPr>
      <w:spacing w:line="240" w:lineRule="auto"/>
    </w:pPr>
  </w:style>
  <w:style w:type="character" w:customStyle="1" w:styleId="CommentTextChar">
    <w:name w:val="Comment Text Char"/>
    <w:basedOn w:val="DefaultParagraphFont"/>
    <w:link w:val="CommentText"/>
    <w:uiPriority w:val="99"/>
    <w:semiHidden/>
    <w:rsid w:val="00E156D8"/>
    <w:rPr>
      <w:sz w:val="24"/>
      <w:szCs w:val="24"/>
    </w:rPr>
  </w:style>
  <w:style w:type="paragraph" w:styleId="CommentSubject">
    <w:name w:val="annotation subject"/>
    <w:basedOn w:val="CommentText"/>
    <w:next w:val="CommentText"/>
    <w:link w:val="CommentSubjectChar"/>
    <w:uiPriority w:val="99"/>
    <w:semiHidden/>
    <w:unhideWhenUsed/>
    <w:rsid w:val="00E156D8"/>
    <w:rPr>
      <w:b/>
      <w:bCs/>
      <w:sz w:val="20"/>
      <w:szCs w:val="20"/>
    </w:rPr>
  </w:style>
  <w:style w:type="character" w:customStyle="1" w:styleId="CommentSubjectChar">
    <w:name w:val="Comment Subject Char"/>
    <w:basedOn w:val="CommentTextChar"/>
    <w:link w:val="CommentSubject"/>
    <w:uiPriority w:val="99"/>
    <w:semiHidden/>
    <w:rsid w:val="00E156D8"/>
    <w:rPr>
      <w:b/>
      <w:bCs/>
      <w:sz w:val="20"/>
      <w:szCs w:val="20"/>
    </w:rPr>
  </w:style>
  <w:style w:type="paragraph" w:styleId="Revision">
    <w:name w:val="Revision"/>
    <w:hidden/>
    <w:uiPriority w:val="99"/>
    <w:semiHidden/>
    <w:rsid w:val="003443CE"/>
    <w:pPr>
      <w:spacing w:after="0" w:line="240" w:lineRule="auto"/>
    </w:pPr>
  </w:style>
  <w:style w:type="character" w:customStyle="1" w:styleId="Heading2Char">
    <w:name w:val="Heading 2 Char"/>
    <w:basedOn w:val="DefaultParagraphFont"/>
    <w:link w:val="Heading2"/>
    <w:uiPriority w:val="9"/>
    <w:rsid w:val="00145E93"/>
    <w:rPr>
      <w:rFonts w:ascii="Century Gothic" w:hAnsi="Century Gothic"/>
      <w:b/>
      <w:sz w:val="28"/>
      <w:szCs w:val="28"/>
    </w:rPr>
  </w:style>
  <w:style w:type="character" w:customStyle="1" w:styleId="Heading1Char">
    <w:name w:val="Heading 1 Char"/>
    <w:basedOn w:val="DefaultParagraphFont"/>
    <w:link w:val="Heading1"/>
    <w:uiPriority w:val="9"/>
    <w:rsid w:val="00145E93"/>
    <w:rPr>
      <w:rFonts w:ascii="Century Gothic" w:hAnsi="Century Gothic"/>
      <w:b/>
      <w:sz w:val="32"/>
      <w:szCs w:val="32"/>
    </w:rPr>
  </w:style>
  <w:style w:type="paragraph" w:styleId="Subtitle">
    <w:name w:val="Subtitle"/>
    <w:basedOn w:val="Normal"/>
    <w:next w:val="Normal"/>
    <w:link w:val="SubtitleChar"/>
    <w:uiPriority w:val="11"/>
    <w:qFormat/>
    <w:rsid w:val="00145E93"/>
    <w:pPr>
      <w:numPr>
        <w:ilvl w:val="1"/>
      </w:numPr>
      <w:spacing w:after="160"/>
    </w:pPr>
    <w:rPr>
      <w:rFonts w:ascii="Helvetica Light" w:eastAsiaTheme="minorEastAsia" w:hAnsi="Helvetica Light"/>
      <w:color w:val="5A5A5A" w:themeColor="text1" w:themeTint="A5"/>
      <w:spacing w:val="15"/>
      <w:sz w:val="22"/>
      <w:szCs w:val="22"/>
    </w:rPr>
  </w:style>
  <w:style w:type="character" w:customStyle="1" w:styleId="SubtitleChar">
    <w:name w:val="Subtitle Char"/>
    <w:basedOn w:val="DefaultParagraphFont"/>
    <w:link w:val="Subtitle"/>
    <w:uiPriority w:val="11"/>
    <w:rsid w:val="00145E93"/>
    <w:rPr>
      <w:rFonts w:ascii="Helvetica Light" w:eastAsiaTheme="minorEastAsia" w:hAnsi="Helvetica Light"/>
      <w:color w:val="5A5A5A" w:themeColor="text1" w:themeTint="A5"/>
      <w:spacing w:val="15"/>
    </w:rPr>
  </w:style>
  <w:style w:type="paragraph" w:customStyle="1" w:styleId="Normal1">
    <w:name w:val="Normal1"/>
    <w:rsid w:val="005817D3"/>
    <w:rPr>
      <w:rFonts w:ascii="Calibri" w:eastAsia="Calibri" w:hAnsi="Calibri" w:cs="Calibri"/>
      <w:color w:val="000000"/>
      <w:szCs w:val="20"/>
    </w:rPr>
  </w:style>
  <w:style w:type="paragraph" w:styleId="IntenseQuote">
    <w:name w:val="Intense Quote"/>
    <w:basedOn w:val="Normal"/>
    <w:next w:val="Normal"/>
    <w:link w:val="IntenseQuoteChar"/>
    <w:uiPriority w:val="30"/>
    <w:qFormat/>
    <w:rsid w:val="002622FA"/>
    <w:pPr>
      <w:pBdr>
        <w:top w:val="single" w:sz="4" w:space="10" w:color="6A4C97" w:themeColor="accent1"/>
        <w:bottom w:val="single" w:sz="4" w:space="10" w:color="6A4C97" w:themeColor="accent1"/>
      </w:pBdr>
      <w:spacing w:before="360" w:after="360"/>
      <w:ind w:left="864" w:right="864"/>
      <w:jc w:val="center"/>
    </w:pPr>
    <w:rPr>
      <w:i/>
      <w:iCs/>
      <w:color w:val="6A4C97" w:themeColor="accent1"/>
    </w:rPr>
  </w:style>
  <w:style w:type="character" w:customStyle="1" w:styleId="IntenseQuoteChar">
    <w:name w:val="Intense Quote Char"/>
    <w:basedOn w:val="DefaultParagraphFont"/>
    <w:link w:val="IntenseQuote"/>
    <w:uiPriority w:val="30"/>
    <w:rsid w:val="002622FA"/>
    <w:rPr>
      <w:rFonts w:ascii="Helvetica" w:hAnsi="Helvetica"/>
      <w:i/>
      <w:iCs/>
      <w:color w:val="6A4C97"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79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CBP-based">
      <a:dk1>
        <a:srgbClr val="000000"/>
      </a:dk1>
      <a:lt1>
        <a:srgbClr val="FFFFFF"/>
      </a:lt1>
      <a:dk2>
        <a:srgbClr val="44546A"/>
      </a:dk2>
      <a:lt2>
        <a:srgbClr val="E7E6E6"/>
      </a:lt2>
      <a:accent1>
        <a:srgbClr val="6A4C97"/>
      </a:accent1>
      <a:accent2>
        <a:srgbClr val="E87745"/>
      </a:accent2>
      <a:accent3>
        <a:srgbClr val="A5A5A5"/>
      </a:accent3>
      <a:accent4>
        <a:srgbClr val="E7B246"/>
      </a:accent4>
      <a:accent5>
        <a:srgbClr val="3288B4"/>
      </a:accent5>
      <a:accent6>
        <a:srgbClr val="7EB761"/>
      </a:accent6>
      <a:hlink>
        <a:srgbClr val="3288B4"/>
      </a:hlink>
      <a:folHlink>
        <a:srgbClr val="954F72"/>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188</Words>
  <Characters>1072</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cschmidt</dc:creator>
  <cp:lastModifiedBy>Elizabeth Hook</cp:lastModifiedBy>
  <cp:revision>2</cp:revision>
  <dcterms:created xsi:type="dcterms:W3CDTF">2017-04-17T14:41:00Z</dcterms:created>
  <dcterms:modified xsi:type="dcterms:W3CDTF">2017-04-17T14:41:00Z</dcterms:modified>
</cp:coreProperties>
</file>