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EA19" w14:textId="45C610F3" w:rsidR="00532F8E" w:rsidRPr="00733FE6" w:rsidRDefault="00532F8E" w:rsidP="00532F8E">
      <w:pPr>
        <w:pStyle w:val="Titre1"/>
        <w:spacing w:before="10"/>
        <w:jc w:val="center"/>
        <w:rPr>
          <w:sz w:val="16"/>
          <w:szCs w:val="16"/>
        </w:rPr>
      </w:pPr>
      <w:r w:rsidRPr="006D3A7E">
        <w:rPr>
          <w:rFonts w:ascii="Times New Roman" w:hAnsi="Times New Roman"/>
          <w:b/>
          <w:sz w:val="26"/>
          <w:szCs w:val="26"/>
        </w:rPr>
        <w:t>TESTENI DILEC’HIAÑ DISDALC’HUS</w:t>
      </w:r>
      <w:r w:rsidRPr="006D3A7E">
        <w:rPr>
          <w:rFonts w:ascii="Times New Roman" w:hAnsi="Times New Roman"/>
          <w:b/>
          <w:sz w:val="26"/>
          <w:szCs w:val="26"/>
        </w:rPr>
        <w:br/>
        <w:t>ATTESTATION DE DÉPLACEMENT DÉROGATOIRE</w:t>
      </w:r>
      <w:r w:rsidRPr="006D3A7E">
        <w:rPr>
          <w:rFonts w:ascii="Times New Roman" w:hAnsi="Times New Roman"/>
          <w:b/>
          <w:sz w:val="26"/>
          <w:szCs w:val="26"/>
        </w:rPr>
        <w:br/>
      </w:r>
    </w:p>
    <w:p w14:paraId="14FD36D7" w14:textId="0DFC17BA" w:rsidR="00545C6D" w:rsidRPr="00004FDD" w:rsidRDefault="00532F8E" w:rsidP="00532F8E">
      <w:pPr>
        <w:pStyle w:val="Titre1"/>
        <w:spacing w:line="225" w:lineRule="exact"/>
        <w:ind w:left="105" w:right="366"/>
        <w:jc w:val="center"/>
        <w:rPr>
          <w:rFonts w:ascii="Times New Roman" w:hAnsi="Times New Roman" w:cs="Times New Roman"/>
          <w:color w:val="1F3863"/>
          <w:sz w:val="12"/>
          <w:szCs w:val="12"/>
        </w:rPr>
      </w:pPr>
      <w:r w:rsidRPr="00740D7C">
        <w:rPr>
          <w:rFonts w:ascii="Times New Roman" w:hAnsi="Times New Roman"/>
          <w:sz w:val="18"/>
          <w:szCs w:val="18"/>
          <w:lang w:val="en-US"/>
        </w:rPr>
        <w:t>Diouzh a</w:t>
      </w:r>
      <w:r w:rsidR="003E7FCF" w:rsidRPr="00740D7C">
        <w:rPr>
          <w:rFonts w:ascii="Times New Roman" w:hAnsi="Times New Roman"/>
          <w:sz w:val="18"/>
          <w:szCs w:val="18"/>
          <w:lang w:val="en-US"/>
        </w:rPr>
        <w:t xml:space="preserve">n dekred niv.2020-1310 </w:t>
      </w:r>
      <w:r w:rsidR="008F7D7E" w:rsidRPr="00740D7C">
        <w:rPr>
          <w:rFonts w:ascii="Times New Roman" w:hAnsi="Times New Roman"/>
          <w:sz w:val="18"/>
          <w:szCs w:val="18"/>
          <w:lang w:val="en-US"/>
        </w:rPr>
        <w:t xml:space="preserve">eus </w:t>
      </w:r>
      <w:r w:rsidR="003E7FCF" w:rsidRPr="00740D7C">
        <w:rPr>
          <w:rFonts w:ascii="Times New Roman" w:hAnsi="Times New Roman"/>
          <w:sz w:val="18"/>
          <w:szCs w:val="18"/>
          <w:lang w:val="en-US"/>
        </w:rPr>
        <w:t xml:space="preserve">an 29 a viz Here a gemenn an diarbennoù </w:t>
      </w:r>
      <w:r w:rsidRPr="00740D7C">
        <w:rPr>
          <w:rFonts w:ascii="Times New Roman" w:hAnsi="Times New Roman"/>
          <w:sz w:val="18"/>
          <w:szCs w:val="18"/>
          <w:lang w:val="en-US"/>
        </w:rPr>
        <w:t>hollek rekis</w:t>
      </w:r>
      <w:r w:rsidR="000D76F4">
        <w:rPr>
          <w:rFonts w:ascii="Times New Roman" w:hAnsi="Times New Roman"/>
          <w:sz w:val="18"/>
          <w:szCs w:val="18"/>
          <w:lang w:val="en-US"/>
        </w:rPr>
        <w:br/>
      </w:r>
      <w:r w:rsidRPr="00740D7C">
        <w:rPr>
          <w:rFonts w:ascii="Times New Roman" w:hAnsi="Times New Roman"/>
          <w:sz w:val="18"/>
          <w:szCs w:val="18"/>
          <w:lang w:val="en-US"/>
        </w:rPr>
        <w:t>evit talañ ouzh epidemiezh</w:t>
      </w:r>
      <w:r w:rsidR="000D76F4">
        <w:rPr>
          <w:rFonts w:ascii="Times New Roman" w:hAnsi="Times New Roman"/>
          <w:sz w:val="18"/>
          <w:szCs w:val="18"/>
          <w:lang w:val="en-US"/>
        </w:rPr>
        <w:t xml:space="preserve"> </w:t>
      </w:r>
      <w:r w:rsidRPr="00740D7C">
        <w:rPr>
          <w:rFonts w:ascii="Times New Roman" w:hAnsi="Times New Roman"/>
          <w:sz w:val="18"/>
          <w:szCs w:val="18"/>
          <w:lang w:val="en-US"/>
        </w:rPr>
        <w:t xml:space="preserve">ar </w:t>
      </w:r>
      <w:r w:rsidR="003B725E" w:rsidRPr="00740D7C">
        <w:rPr>
          <w:rFonts w:ascii="Times New Roman" w:hAnsi="Times New Roman"/>
          <w:sz w:val="18"/>
          <w:szCs w:val="18"/>
          <w:lang w:val="en-US"/>
        </w:rPr>
        <w:t>c</w:t>
      </w:r>
      <w:r w:rsidRPr="00740D7C">
        <w:rPr>
          <w:rFonts w:ascii="Times New Roman" w:hAnsi="Times New Roman"/>
          <w:sz w:val="18"/>
          <w:szCs w:val="18"/>
          <w:lang w:val="en-US"/>
        </w:rPr>
        <w:t>’hovid-19 e stern ar stad a zifrae yec’hedel.</w:t>
      </w:r>
      <w:r w:rsidRPr="00740D7C">
        <w:rPr>
          <w:rFonts w:ascii="Times New Roman" w:hAnsi="Times New Roman"/>
          <w:sz w:val="18"/>
          <w:szCs w:val="18"/>
          <w:lang w:val="en-US"/>
        </w:rPr>
        <w:br/>
      </w:r>
      <w:r w:rsidRPr="00740D7C">
        <w:rPr>
          <w:rFonts w:ascii="Times New Roman" w:hAnsi="Times New Roman"/>
          <w:sz w:val="18"/>
          <w:szCs w:val="18"/>
        </w:rPr>
        <w:t xml:space="preserve">En application </w:t>
      </w:r>
      <w:r w:rsidR="003E7FCF" w:rsidRPr="00740D7C">
        <w:rPr>
          <w:rFonts w:ascii="Times New Roman" w:hAnsi="Times New Roman"/>
          <w:sz w:val="18"/>
          <w:szCs w:val="18"/>
        </w:rPr>
        <w:t>du décret n°2020-1310 du 29 octobre 2020 prescrivant les mesures générales</w:t>
      </w:r>
      <w:r w:rsidRPr="00740D7C">
        <w:rPr>
          <w:rFonts w:ascii="Times New Roman" w:hAnsi="Times New Roman"/>
          <w:sz w:val="18"/>
          <w:szCs w:val="18"/>
        </w:rPr>
        <w:t xml:space="preserve"> nécessaires</w:t>
      </w:r>
      <w:r w:rsidR="000D76F4">
        <w:rPr>
          <w:rFonts w:ascii="Times New Roman" w:hAnsi="Times New Roman"/>
          <w:sz w:val="18"/>
          <w:szCs w:val="18"/>
        </w:rPr>
        <w:br/>
      </w:r>
      <w:r w:rsidRPr="00740D7C">
        <w:rPr>
          <w:rFonts w:ascii="Times New Roman" w:hAnsi="Times New Roman"/>
          <w:sz w:val="18"/>
          <w:szCs w:val="18"/>
        </w:rPr>
        <w:t>pour faire face à l’épidémie de covid-19 dans le cadre de l’état d’urgence sanitaire.</w:t>
      </w:r>
      <w:r w:rsidR="00282656" w:rsidRPr="00740D7C">
        <w:rPr>
          <w:rFonts w:ascii="Times New Roman" w:hAnsi="Times New Roman"/>
          <w:sz w:val="18"/>
          <w:szCs w:val="18"/>
        </w:rPr>
        <w:br/>
      </w:r>
    </w:p>
    <w:p w14:paraId="512D860F" w14:textId="0A65784B" w:rsidR="00545C6D" w:rsidRPr="00FE58CB" w:rsidRDefault="00AA2C09">
      <w:pPr>
        <w:spacing w:before="1"/>
        <w:ind w:left="200"/>
        <w:rPr>
          <w:sz w:val="18"/>
          <w:szCs w:val="18"/>
        </w:rPr>
      </w:pPr>
      <w:bookmarkStart w:id="0" w:name="_Hlk57300426"/>
      <w:r w:rsidRPr="00FE58CB">
        <w:rPr>
          <w:sz w:val="18"/>
          <w:szCs w:val="18"/>
        </w:rPr>
        <w:t xml:space="preserve">Me </w:t>
      </w:r>
      <w:r w:rsidR="0044411E" w:rsidRPr="00897DB5">
        <w:rPr>
          <w:sz w:val="18"/>
          <w:szCs w:val="18"/>
        </w:rPr>
        <w:t>hag</w:t>
      </w:r>
      <w:r w:rsidR="0044411E">
        <w:rPr>
          <w:sz w:val="18"/>
          <w:szCs w:val="18"/>
        </w:rPr>
        <w:t xml:space="preserve"> </w:t>
      </w:r>
      <w:r w:rsidRPr="00FE58CB">
        <w:rPr>
          <w:sz w:val="18"/>
          <w:szCs w:val="18"/>
        </w:rPr>
        <w:t>a sin amañ dindan</w:t>
      </w:r>
      <w:r w:rsidRPr="00FE58CB">
        <w:rPr>
          <w:color w:val="1F3863"/>
          <w:sz w:val="18"/>
          <w:szCs w:val="18"/>
        </w:rPr>
        <w:t xml:space="preserve">, </w:t>
      </w:r>
      <w:r w:rsidR="00742E86" w:rsidRPr="00FE58CB">
        <w:rPr>
          <w:sz w:val="18"/>
          <w:szCs w:val="18"/>
        </w:rPr>
        <w:t>Je soussigné(e),</w:t>
      </w:r>
    </w:p>
    <w:p w14:paraId="5A7CD0E1" w14:textId="77777777" w:rsidR="00545C6D" w:rsidRPr="00004FDD" w:rsidRDefault="00545C6D" w:rsidP="00AA2C09">
      <w:pPr>
        <w:pStyle w:val="Titre1"/>
        <w:spacing w:line="225" w:lineRule="exact"/>
        <w:ind w:left="105" w:right="366"/>
        <w:jc w:val="center"/>
        <w:rPr>
          <w:sz w:val="12"/>
          <w:szCs w:val="12"/>
        </w:rPr>
      </w:pPr>
    </w:p>
    <w:p w14:paraId="01662301" w14:textId="7421AD00" w:rsidR="00545C6D" w:rsidRPr="00FE58CB" w:rsidRDefault="00AA2C09" w:rsidP="002750FD">
      <w:pPr>
        <w:tabs>
          <w:tab w:val="left" w:leader="dot" w:pos="10632"/>
        </w:tabs>
        <w:ind w:left="200"/>
        <w:rPr>
          <w:sz w:val="18"/>
          <w:szCs w:val="18"/>
        </w:rPr>
      </w:pPr>
      <w:bookmarkStart w:id="1" w:name="_Hlk57300403"/>
      <w:r w:rsidRPr="00FE58CB">
        <w:rPr>
          <w:sz w:val="18"/>
          <w:szCs w:val="18"/>
        </w:rPr>
        <w:t xml:space="preserve">It./Ao. / </w:t>
      </w:r>
      <w:r w:rsidR="00742E86" w:rsidRPr="00FE58CB">
        <w:rPr>
          <w:sz w:val="18"/>
          <w:szCs w:val="18"/>
        </w:rPr>
        <w:t>Mme/M.</w:t>
      </w:r>
      <w:r w:rsidR="00742E86" w:rsidRPr="00FE58CB">
        <w:rPr>
          <w:sz w:val="18"/>
          <w:szCs w:val="18"/>
        </w:rPr>
        <w:tab/>
      </w:r>
    </w:p>
    <w:p w14:paraId="465999FB" w14:textId="77777777" w:rsidR="00545C6D" w:rsidRPr="00084B14" w:rsidRDefault="00545C6D">
      <w:pPr>
        <w:pStyle w:val="Corpsdetexte"/>
        <w:spacing w:before="0"/>
      </w:pPr>
    </w:p>
    <w:p w14:paraId="767509FF" w14:textId="05F8D961" w:rsidR="00545C6D" w:rsidRPr="00FE58CB" w:rsidRDefault="00BA175E">
      <w:pPr>
        <w:tabs>
          <w:tab w:val="left" w:leader="dot" w:pos="10625"/>
        </w:tabs>
        <w:ind w:left="200"/>
        <w:rPr>
          <w:sz w:val="18"/>
          <w:szCs w:val="18"/>
        </w:rPr>
      </w:pPr>
      <w:r w:rsidRPr="00FE58CB">
        <w:rPr>
          <w:sz w:val="18"/>
          <w:szCs w:val="18"/>
        </w:rPr>
        <w:t>Bet ganet d’an</w:t>
      </w:r>
      <w:r w:rsidRPr="00FE58CB">
        <w:rPr>
          <w:color w:val="1F3863"/>
          <w:sz w:val="18"/>
          <w:szCs w:val="18"/>
        </w:rPr>
        <w:t xml:space="preserve"> /</w:t>
      </w:r>
      <w:r w:rsidRPr="00FE58CB">
        <w:rPr>
          <w:sz w:val="18"/>
          <w:szCs w:val="18"/>
        </w:rPr>
        <w:t xml:space="preserve"> </w:t>
      </w:r>
      <w:r w:rsidR="00742E86" w:rsidRPr="00FE58CB">
        <w:rPr>
          <w:sz w:val="18"/>
          <w:szCs w:val="18"/>
        </w:rPr>
        <w:t xml:space="preserve">Né(e) le </w:t>
      </w:r>
      <w:r w:rsidR="00742E86" w:rsidRPr="00FE58CB">
        <w:rPr>
          <w:color w:val="1F3863"/>
          <w:sz w:val="18"/>
          <w:szCs w:val="18"/>
        </w:rPr>
        <w:t>: ……………………………………………………………………</w:t>
      </w:r>
      <w:r w:rsidR="00742E86" w:rsidRPr="00FE58CB">
        <w:rPr>
          <w:sz w:val="18"/>
          <w:szCs w:val="18"/>
        </w:rPr>
        <w:t xml:space="preserve"> </w:t>
      </w:r>
      <w:r w:rsidRPr="00FE58CB">
        <w:rPr>
          <w:sz w:val="18"/>
          <w:szCs w:val="18"/>
        </w:rPr>
        <w:t>e</w:t>
      </w:r>
      <w:r w:rsidR="00742E86" w:rsidRPr="00FE58CB">
        <w:rPr>
          <w:sz w:val="18"/>
          <w:szCs w:val="18"/>
        </w:rPr>
        <w:t xml:space="preserve"> /</w:t>
      </w:r>
      <w:r w:rsidR="00742E86" w:rsidRPr="00FE58CB">
        <w:rPr>
          <w:spacing w:val="-32"/>
          <w:sz w:val="18"/>
          <w:szCs w:val="18"/>
        </w:rPr>
        <w:t xml:space="preserve"> </w:t>
      </w:r>
      <w:r w:rsidRPr="00FE58CB">
        <w:rPr>
          <w:sz w:val="18"/>
          <w:szCs w:val="18"/>
        </w:rPr>
        <w:t>à</w:t>
      </w:r>
      <w:r w:rsidR="00742E86" w:rsidRPr="00FE58CB">
        <w:rPr>
          <w:color w:val="1F3863"/>
          <w:sz w:val="18"/>
          <w:szCs w:val="18"/>
        </w:rPr>
        <w:t xml:space="preserve"> </w:t>
      </w:r>
      <w:r w:rsidR="00742E86" w:rsidRPr="00FE58CB">
        <w:rPr>
          <w:color w:val="1F3863"/>
          <w:sz w:val="18"/>
          <w:szCs w:val="18"/>
        </w:rPr>
        <w:tab/>
      </w:r>
      <w:r w:rsidR="00742E86" w:rsidRPr="00FE58CB">
        <w:rPr>
          <w:w w:val="99"/>
          <w:sz w:val="18"/>
          <w:szCs w:val="18"/>
        </w:rPr>
        <w:t xml:space="preserve"> </w:t>
      </w:r>
    </w:p>
    <w:p w14:paraId="030D82D0" w14:textId="77777777" w:rsidR="00545C6D" w:rsidRPr="00084B14" w:rsidRDefault="00545C6D">
      <w:pPr>
        <w:pStyle w:val="Corpsdetexte"/>
        <w:spacing w:before="9"/>
      </w:pPr>
    </w:p>
    <w:p w14:paraId="38600CC0" w14:textId="0C57646B" w:rsidR="00545C6D" w:rsidRPr="00FE58CB" w:rsidRDefault="00602BD4">
      <w:pPr>
        <w:tabs>
          <w:tab w:val="left" w:leader="dot" w:pos="10632"/>
        </w:tabs>
        <w:ind w:left="200"/>
        <w:rPr>
          <w:sz w:val="18"/>
          <w:szCs w:val="18"/>
        </w:rPr>
      </w:pPr>
      <w:r w:rsidRPr="00FE58CB">
        <w:rPr>
          <w:sz w:val="18"/>
          <w:szCs w:val="18"/>
        </w:rPr>
        <w:t xml:space="preserve">O chom / </w:t>
      </w:r>
      <w:r w:rsidR="00742E86" w:rsidRPr="00FE58CB">
        <w:rPr>
          <w:sz w:val="18"/>
          <w:szCs w:val="18"/>
        </w:rPr>
        <w:t xml:space="preserve">Demeurant </w:t>
      </w:r>
      <w:r w:rsidR="00742E86" w:rsidRPr="00FE58CB">
        <w:rPr>
          <w:color w:val="1F3863"/>
          <w:sz w:val="18"/>
          <w:szCs w:val="18"/>
        </w:rPr>
        <w:tab/>
      </w:r>
      <w:bookmarkEnd w:id="0"/>
      <w:bookmarkEnd w:id="1"/>
      <w:r w:rsidR="00742E86" w:rsidRPr="00FE58CB">
        <w:rPr>
          <w:w w:val="99"/>
          <w:sz w:val="18"/>
          <w:szCs w:val="18"/>
        </w:rPr>
        <w:t xml:space="preserve"> </w:t>
      </w:r>
    </w:p>
    <w:p w14:paraId="779E5E01" w14:textId="77777777" w:rsidR="002B62BE" w:rsidRPr="0005466B" w:rsidRDefault="002B62BE" w:rsidP="001D5F8F">
      <w:pPr>
        <w:pStyle w:val="Corpsdetexte"/>
        <w:ind w:left="198"/>
      </w:pPr>
    </w:p>
    <w:tbl>
      <w:tblPr>
        <w:tblStyle w:val="Grilledutableau"/>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5466"/>
      </w:tblGrid>
      <w:tr w:rsidR="002B62BE" w14:paraId="006B488E" w14:textId="77777777" w:rsidTr="004C536B">
        <w:tc>
          <w:tcPr>
            <w:tcW w:w="5635" w:type="dxa"/>
          </w:tcPr>
          <w:p w14:paraId="0B12C409" w14:textId="3F834F48" w:rsidR="002B62BE" w:rsidRPr="005B2224" w:rsidRDefault="002B62BE" w:rsidP="00773689">
            <w:pPr>
              <w:pStyle w:val="Corpsdetexte"/>
              <w:spacing w:after="120"/>
              <w:jc w:val="both"/>
              <w:rPr>
                <w:sz w:val="18"/>
                <w:szCs w:val="18"/>
              </w:rPr>
            </w:pPr>
            <w:r w:rsidRPr="005B2224">
              <w:rPr>
                <w:sz w:val="18"/>
                <w:szCs w:val="18"/>
              </w:rPr>
              <w:t>a desteni eo liammet ma dilec’hiadenn ouzh an abeg da-heul (askañ al logell) aotreet gant an dekred niv.2020-1310 eus an 29 a viz Here a gemenn ar reolennoù hollek rekis evit talañ ouzh epidemiezh ar c’hovid</w:t>
            </w:r>
            <w:r w:rsidR="00083A6E">
              <w:rPr>
                <w:sz w:val="18"/>
                <w:szCs w:val="18"/>
              </w:rPr>
              <w:t>-1</w:t>
            </w:r>
            <w:r w:rsidRPr="005B2224">
              <w:rPr>
                <w:sz w:val="18"/>
                <w:szCs w:val="18"/>
              </w:rPr>
              <w:t>9 e stern ar stad a zifrae yec’hedel</w:t>
            </w:r>
            <w:r w:rsidR="004C536B" w:rsidRPr="005B2224">
              <w:rPr>
                <w:sz w:val="18"/>
                <w:szCs w:val="18"/>
              </w:rPr>
              <w:t xml:space="preserve"> </w:t>
            </w:r>
            <w:r w:rsidRPr="005B2224">
              <w:rPr>
                <w:sz w:val="18"/>
                <w:szCs w:val="18"/>
              </w:rPr>
              <w:t>:</w:t>
            </w:r>
          </w:p>
          <w:p w14:paraId="666FACF3" w14:textId="3DAF2CB2" w:rsidR="004D519F" w:rsidRPr="00C02B36" w:rsidRDefault="004D519F" w:rsidP="00773689">
            <w:pPr>
              <w:pStyle w:val="Corpsdetexte"/>
              <w:jc w:val="both"/>
            </w:pPr>
            <w:r>
              <w:t xml:space="preserve">Notenn : </w:t>
            </w:r>
            <w:r w:rsidRPr="00BC5EBB">
              <w:t>Rekis eo d’an dud a garfe ober o mad eus unan eus an nemedennoù-se bezañ ganto pa guitaont o zi-annez un teul a c’haller drezañ reizhabegiñ emañ mat an dilec’hiadenn sellet outi e-touez an nemedennoù renablet.</w:t>
            </w:r>
          </w:p>
        </w:tc>
        <w:tc>
          <w:tcPr>
            <w:tcW w:w="5635" w:type="dxa"/>
          </w:tcPr>
          <w:p w14:paraId="332683E1" w14:textId="170BC8A8" w:rsidR="00B25A2E" w:rsidRDefault="002B62BE" w:rsidP="00773689">
            <w:pPr>
              <w:pStyle w:val="Corpsdetexte"/>
              <w:spacing w:after="120"/>
              <w:jc w:val="both"/>
              <w:rPr>
                <w:sz w:val="18"/>
                <w:szCs w:val="18"/>
              </w:rPr>
            </w:pPr>
            <w:r w:rsidRPr="005B2224">
              <w:rPr>
                <w:sz w:val="18"/>
                <w:szCs w:val="18"/>
              </w:rPr>
              <w:t>certifie que mon déplacement est lié au motif suivant (cocher la case) autorisé par le décret n°2020-1310 du 29 octobre 2020 prescrivant les mesures générales nécessaires pour faire face à l'épidémie de Covid</w:t>
            </w:r>
            <w:r w:rsidR="00083A6E">
              <w:rPr>
                <w:sz w:val="18"/>
                <w:szCs w:val="18"/>
              </w:rPr>
              <w:t>-</w:t>
            </w:r>
            <w:r w:rsidRPr="005B2224">
              <w:rPr>
                <w:sz w:val="18"/>
                <w:szCs w:val="18"/>
              </w:rPr>
              <w:t>19 dans le cadre de l'état d'urgence sanitaire :</w:t>
            </w:r>
          </w:p>
          <w:p w14:paraId="654AC4C3" w14:textId="679E29C6" w:rsidR="002B62BE" w:rsidRDefault="00137DCA" w:rsidP="00773689">
            <w:pPr>
              <w:pStyle w:val="Corpsdetexte"/>
              <w:spacing w:after="120"/>
              <w:jc w:val="both"/>
              <w:rPr>
                <w:sz w:val="20"/>
              </w:rPr>
            </w:pPr>
            <w:r w:rsidRPr="00137DCA">
              <w:t>Note :</w:t>
            </w:r>
            <w:r w:rsidRPr="00FE6D29">
              <w:t xml:space="preserve"> Les personnes souhaitant bénéficier de l'une de ces exceptions doivent se munir s'il y a lieu, lors</w:t>
            </w:r>
            <w:r w:rsidRPr="00FE6D29">
              <w:rPr>
                <w:spacing w:val="-7"/>
              </w:rPr>
              <w:t xml:space="preserve"> </w:t>
            </w:r>
            <w:r w:rsidRPr="00FE6D29">
              <w:t>de</w:t>
            </w:r>
            <w:r w:rsidRPr="00FE6D29">
              <w:rPr>
                <w:spacing w:val="-7"/>
              </w:rPr>
              <w:t xml:space="preserve"> </w:t>
            </w:r>
            <w:r w:rsidRPr="00FE6D29">
              <w:t>leurs</w:t>
            </w:r>
            <w:r w:rsidRPr="00FE6D29">
              <w:rPr>
                <w:spacing w:val="-6"/>
              </w:rPr>
              <w:t xml:space="preserve"> </w:t>
            </w:r>
            <w:r w:rsidRPr="00FE6D29">
              <w:t>déplacements</w:t>
            </w:r>
            <w:r w:rsidRPr="00FE6D29">
              <w:rPr>
                <w:spacing w:val="-7"/>
              </w:rPr>
              <w:t xml:space="preserve"> </w:t>
            </w:r>
            <w:r w:rsidRPr="00FE6D29">
              <w:t>hors</w:t>
            </w:r>
            <w:r w:rsidRPr="00FE6D29">
              <w:rPr>
                <w:spacing w:val="-7"/>
              </w:rPr>
              <w:t xml:space="preserve"> </w:t>
            </w:r>
            <w:r w:rsidRPr="00FE6D29">
              <w:t>de</w:t>
            </w:r>
            <w:r w:rsidRPr="00FE6D29">
              <w:rPr>
                <w:spacing w:val="-6"/>
              </w:rPr>
              <w:t xml:space="preserve"> </w:t>
            </w:r>
            <w:r w:rsidRPr="00FE6D29">
              <w:t>leur</w:t>
            </w:r>
            <w:r w:rsidRPr="00FE6D29">
              <w:rPr>
                <w:spacing w:val="-4"/>
              </w:rPr>
              <w:t xml:space="preserve"> </w:t>
            </w:r>
            <w:r w:rsidRPr="00FE6D29">
              <w:t>domicile,</w:t>
            </w:r>
            <w:r w:rsidRPr="00FE6D29">
              <w:rPr>
                <w:spacing w:val="-7"/>
              </w:rPr>
              <w:t xml:space="preserve"> </w:t>
            </w:r>
            <w:r w:rsidRPr="00FE6D29">
              <w:t>d'un</w:t>
            </w:r>
            <w:r w:rsidRPr="00FE6D29">
              <w:rPr>
                <w:spacing w:val="-6"/>
              </w:rPr>
              <w:t xml:space="preserve"> </w:t>
            </w:r>
            <w:r w:rsidRPr="00FE6D29">
              <w:t>document</w:t>
            </w:r>
            <w:r w:rsidRPr="00FE6D29">
              <w:rPr>
                <w:spacing w:val="-7"/>
              </w:rPr>
              <w:t xml:space="preserve"> </w:t>
            </w:r>
            <w:r w:rsidRPr="00FE6D29">
              <w:t>leur</w:t>
            </w:r>
            <w:r w:rsidRPr="00FE6D29">
              <w:rPr>
                <w:spacing w:val="-7"/>
              </w:rPr>
              <w:t xml:space="preserve"> </w:t>
            </w:r>
            <w:r w:rsidRPr="00FE6D29">
              <w:t>permettant</w:t>
            </w:r>
            <w:r w:rsidRPr="00FE6D29">
              <w:rPr>
                <w:spacing w:val="-6"/>
              </w:rPr>
              <w:t xml:space="preserve"> </w:t>
            </w:r>
            <w:r w:rsidRPr="00FE6D29">
              <w:t>de</w:t>
            </w:r>
            <w:r w:rsidRPr="00FE6D29">
              <w:rPr>
                <w:spacing w:val="-7"/>
              </w:rPr>
              <w:t xml:space="preserve"> </w:t>
            </w:r>
            <w:r w:rsidRPr="00FE6D29">
              <w:t>justifier</w:t>
            </w:r>
            <w:r w:rsidRPr="00FE6D29">
              <w:rPr>
                <w:spacing w:val="-7"/>
              </w:rPr>
              <w:t xml:space="preserve"> </w:t>
            </w:r>
            <w:r w:rsidRPr="00FE6D29">
              <w:t>que le déplacement considéré entre dans le champ de l'une de ces</w:t>
            </w:r>
            <w:r w:rsidRPr="00FE6D29">
              <w:rPr>
                <w:spacing w:val="-13"/>
              </w:rPr>
              <w:t xml:space="preserve"> </w:t>
            </w:r>
            <w:r w:rsidRPr="00FE6D29">
              <w:t>exceptions</w:t>
            </w:r>
          </w:p>
        </w:tc>
      </w:tr>
    </w:tbl>
    <w:p w14:paraId="6682C9C7" w14:textId="184B23A4" w:rsidR="00545C6D" w:rsidRPr="009479DB" w:rsidRDefault="00545C6D" w:rsidP="00F63CCB">
      <w:pPr>
        <w:pStyle w:val="Corpsdetexte"/>
        <w:ind w:left="198"/>
        <w:rPr>
          <w:sz w:val="10"/>
          <w:szCs w:val="10"/>
        </w:rPr>
      </w:pPr>
    </w:p>
    <w:tbl>
      <w:tblPr>
        <w:tblStyle w:val="Grilledutableau"/>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gridCol w:w="3601"/>
        <w:gridCol w:w="1854"/>
      </w:tblGrid>
      <w:tr w:rsidR="00453514" w14:paraId="78A65A41" w14:textId="77777777" w:rsidTr="0031311D">
        <w:tc>
          <w:tcPr>
            <w:tcW w:w="5574" w:type="dxa"/>
          </w:tcPr>
          <w:p w14:paraId="7328A5D0" w14:textId="3AE999CE" w:rsidR="00453514" w:rsidRDefault="00453514" w:rsidP="00453514">
            <w:pPr>
              <w:pStyle w:val="TableParagraph"/>
              <w:spacing w:before="190" w:line="266" w:lineRule="auto"/>
              <w:ind w:left="200" w:right="82"/>
              <w:jc w:val="both"/>
              <w:rPr>
                <w:sz w:val="19"/>
              </w:rPr>
            </w:pPr>
            <w:r w:rsidRPr="000011AE">
              <w:rPr>
                <w:sz w:val="19"/>
              </w:rPr>
              <w:t xml:space="preserve">□ </w:t>
            </w:r>
            <w:r w:rsidRPr="00B17181">
              <w:rPr>
                <w:sz w:val="18"/>
                <w:szCs w:val="18"/>
              </w:rPr>
              <w:t>1. Dilec’hiadennoù etre an ti-annez hag al lec’h labour pe ul lec’h kelenn pe stummañ, dilec’hiadennoù micherel na c’hallont ket bezañ ampellet, dilec’hiadennoù evit ur genstrivadeg pe un arnodenn.</w:t>
            </w:r>
          </w:p>
          <w:p w14:paraId="523D1253" w14:textId="55F6795F" w:rsidR="00453514" w:rsidRPr="00C02B36" w:rsidRDefault="00453514" w:rsidP="001826B6">
            <w:pPr>
              <w:pStyle w:val="Corpsdetexte"/>
            </w:pPr>
            <w:r>
              <w:t xml:space="preserve">      Notenn : d</w:t>
            </w:r>
            <w:r w:rsidRPr="00046C13">
              <w:t xml:space="preserve">a vezañ implijet gant al labourerien angopret pa </w:t>
            </w:r>
            <w:r>
              <w:t>ne</w:t>
            </w:r>
            <w:r w:rsidRPr="00046C13">
              <w:t xml:space="preserve"> c’hallont ket kaout</w:t>
            </w:r>
            <w:r>
              <w:t xml:space="preserve"> </w:t>
            </w:r>
            <w:r w:rsidRPr="00046C13">
              <w:t xml:space="preserve">un testeni </w:t>
            </w:r>
            <w:r>
              <w:t xml:space="preserve"> </w:t>
            </w:r>
            <w:r>
              <w:br/>
              <w:t xml:space="preserve">     </w:t>
            </w:r>
            <w:r w:rsidRPr="00046C13">
              <w:t>dilec’hiañ savet gant o implijer.</w:t>
            </w:r>
          </w:p>
        </w:tc>
        <w:tc>
          <w:tcPr>
            <w:tcW w:w="5574" w:type="dxa"/>
            <w:gridSpan w:val="2"/>
          </w:tcPr>
          <w:p w14:paraId="110972F4" w14:textId="77777777" w:rsidR="00453514" w:rsidRPr="00D96217" w:rsidRDefault="00453514" w:rsidP="00453514">
            <w:pPr>
              <w:pStyle w:val="TableParagraph"/>
              <w:spacing w:before="190" w:line="266" w:lineRule="auto"/>
              <w:ind w:left="200" w:right="82"/>
              <w:jc w:val="both"/>
              <w:rPr>
                <w:color w:val="1F3863"/>
                <w:sz w:val="19"/>
              </w:rPr>
            </w:pPr>
            <w:r>
              <w:rPr>
                <w:color w:val="1F3863"/>
                <w:sz w:val="19"/>
              </w:rPr>
              <w:t xml:space="preserve">□ </w:t>
            </w:r>
            <w:r w:rsidRPr="00B17181">
              <w:rPr>
                <w:color w:val="1F3863"/>
                <w:sz w:val="18"/>
                <w:szCs w:val="18"/>
              </w:rPr>
              <w:t xml:space="preserve">1. </w:t>
            </w:r>
            <w:r w:rsidRPr="00B17181">
              <w:rPr>
                <w:sz w:val="18"/>
                <w:szCs w:val="18"/>
              </w:rPr>
              <w:t>Déplacements entre le domicile et le lieu d’exercice de l’activité professionnelle ou un établissement d’enseignement ou de formation, déplacements professionnels ne pouvant être différés, déplacements pour un concours ou un examen.</w:t>
            </w:r>
          </w:p>
          <w:p w14:paraId="4A27EC70" w14:textId="03EF343F" w:rsidR="00453514" w:rsidRPr="000F7B91" w:rsidRDefault="00453514" w:rsidP="000F7B91">
            <w:pPr>
              <w:pStyle w:val="Corpsdetexte"/>
            </w:pPr>
            <w:r>
              <w:t xml:space="preserve">     Note : à</w:t>
            </w:r>
            <w:r w:rsidRPr="00FE6D29">
              <w:t xml:space="preserve"> utiliser par les travailleurs non-salariés, lorsqu'ils ne peuvent disposer d'un justificatif </w:t>
            </w:r>
            <w:r>
              <w:br/>
              <w:t xml:space="preserve">     </w:t>
            </w:r>
            <w:r w:rsidRPr="00FE6D29">
              <w:t>de déplacement établi par leur employeur.</w:t>
            </w:r>
          </w:p>
        </w:tc>
      </w:tr>
      <w:tr w:rsidR="00453514" w14:paraId="106277D8" w14:textId="77777777" w:rsidTr="0031311D">
        <w:tc>
          <w:tcPr>
            <w:tcW w:w="5574" w:type="dxa"/>
          </w:tcPr>
          <w:p w14:paraId="6BFEDBEF" w14:textId="5B70A090" w:rsidR="00453514" w:rsidRPr="001826B6" w:rsidRDefault="00054DDE" w:rsidP="001826B6">
            <w:pPr>
              <w:pStyle w:val="TableParagraph"/>
              <w:spacing w:before="190" w:line="266" w:lineRule="auto"/>
              <w:ind w:left="200" w:right="82"/>
              <w:jc w:val="both"/>
              <w:rPr>
                <w:sz w:val="18"/>
                <w:szCs w:val="18"/>
              </w:rPr>
            </w:pPr>
            <w:r w:rsidRPr="003840A4">
              <w:rPr>
                <w:sz w:val="18"/>
                <w:szCs w:val="18"/>
              </w:rPr>
              <w:t xml:space="preserve">□ </w:t>
            </w:r>
            <w:r w:rsidR="003840A4" w:rsidRPr="003840A4">
              <w:rPr>
                <w:sz w:val="18"/>
                <w:szCs w:val="18"/>
              </w:rPr>
              <w:t>2</w:t>
            </w:r>
            <w:r w:rsidRPr="003840A4">
              <w:rPr>
                <w:sz w:val="18"/>
                <w:szCs w:val="18"/>
              </w:rPr>
              <w:t xml:space="preserve">. </w:t>
            </w:r>
            <w:r w:rsidRPr="0079183F">
              <w:rPr>
                <w:sz w:val="18"/>
                <w:szCs w:val="18"/>
              </w:rPr>
              <w:t xml:space="preserve">Dilec’hiadennoù evit mont </w:t>
            </w:r>
            <w:r w:rsidR="0044411E" w:rsidRPr="000B2106">
              <w:rPr>
                <w:sz w:val="18"/>
                <w:szCs w:val="18"/>
              </w:rPr>
              <w:t>d’ul lec’h</w:t>
            </w:r>
            <w:r w:rsidRPr="000B2106">
              <w:rPr>
                <w:sz w:val="18"/>
                <w:szCs w:val="18"/>
              </w:rPr>
              <w:t xml:space="preserve"> </w:t>
            </w:r>
            <w:r w:rsidRPr="0079183F">
              <w:rPr>
                <w:sz w:val="18"/>
                <w:szCs w:val="18"/>
              </w:rPr>
              <w:t xml:space="preserve">sevenadurel aotreet pe </w:t>
            </w:r>
            <w:r w:rsidR="0044411E" w:rsidRPr="009E4CD2">
              <w:rPr>
                <w:sz w:val="18"/>
                <w:szCs w:val="18"/>
              </w:rPr>
              <w:t>d’</w:t>
            </w:r>
            <w:r w:rsidRPr="009E4CD2">
              <w:rPr>
                <w:sz w:val="18"/>
                <w:szCs w:val="18"/>
              </w:rPr>
              <w:t>ul</w:t>
            </w:r>
            <w:r w:rsidRPr="0079183F">
              <w:rPr>
                <w:sz w:val="18"/>
                <w:szCs w:val="18"/>
              </w:rPr>
              <w:t xml:space="preserve"> lec’h </w:t>
            </w:r>
            <w:r>
              <w:rPr>
                <w:sz w:val="18"/>
                <w:szCs w:val="18"/>
              </w:rPr>
              <w:t>relijiel</w:t>
            </w:r>
            <w:r w:rsidRPr="0079183F">
              <w:rPr>
                <w:sz w:val="18"/>
                <w:szCs w:val="18"/>
              </w:rPr>
              <w:t xml:space="preserve"> ; dilec’hiadennoù evit prenañ madoù, evit servijoù zo aotreet </w:t>
            </w:r>
            <w:r>
              <w:rPr>
                <w:sz w:val="18"/>
                <w:szCs w:val="18"/>
              </w:rPr>
              <w:t xml:space="preserve">ar </w:t>
            </w:r>
            <w:r w:rsidRPr="0079183F">
              <w:rPr>
                <w:sz w:val="18"/>
                <w:szCs w:val="18"/>
              </w:rPr>
              <w:t xml:space="preserve">pourchas anezho, evit mont da gerc’hat urzhiadoù hag </w:t>
            </w:r>
            <w:r w:rsidR="0044411E" w:rsidRPr="009E4CD2">
              <w:rPr>
                <w:sz w:val="18"/>
                <w:szCs w:val="18"/>
              </w:rPr>
              <w:t>evit</w:t>
            </w:r>
            <w:r w:rsidR="0044411E">
              <w:rPr>
                <w:sz w:val="18"/>
                <w:szCs w:val="18"/>
              </w:rPr>
              <w:t xml:space="preserve"> </w:t>
            </w:r>
            <w:r w:rsidRPr="0079183F">
              <w:rPr>
                <w:sz w:val="18"/>
                <w:szCs w:val="18"/>
              </w:rPr>
              <w:t>an degasadennoù e ti an dud.</w:t>
            </w:r>
          </w:p>
        </w:tc>
        <w:tc>
          <w:tcPr>
            <w:tcW w:w="5574" w:type="dxa"/>
            <w:gridSpan w:val="2"/>
          </w:tcPr>
          <w:p w14:paraId="2B485144" w14:textId="039DCBA6" w:rsidR="00453514" w:rsidRPr="001826B6" w:rsidRDefault="00472A51" w:rsidP="003840A4">
            <w:pPr>
              <w:pStyle w:val="TableParagraph"/>
              <w:spacing w:before="190" w:line="266" w:lineRule="auto"/>
              <w:ind w:left="200" w:right="82"/>
              <w:jc w:val="both"/>
              <w:rPr>
                <w:sz w:val="18"/>
                <w:szCs w:val="18"/>
              </w:rPr>
            </w:pPr>
            <w:r w:rsidRPr="0079183F">
              <w:rPr>
                <w:sz w:val="18"/>
                <w:szCs w:val="18"/>
              </w:rPr>
              <w:t xml:space="preserve">□ </w:t>
            </w:r>
            <w:r>
              <w:rPr>
                <w:sz w:val="18"/>
                <w:szCs w:val="18"/>
              </w:rPr>
              <w:t xml:space="preserve">2. </w:t>
            </w:r>
            <w:r w:rsidRPr="0079183F">
              <w:rPr>
                <w:sz w:val="18"/>
                <w:szCs w:val="18"/>
              </w:rPr>
              <w:t>Déplacements pour se rendre dans un établissement culturel autorisé ou un lieu de culte ; déplacements pour effectuer des achats de biens, pour des services dont la fourniture est autorisée, pour les retraits de commandes et les livraisons à domicile.</w:t>
            </w:r>
          </w:p>
        </w:tc>
      </w:tr>
      <w:tr w:rsidR="00453514" w14:paraId="0561C051" w14:textId="77777777" w:rsidTr="0031311D">
        <w:tc>
          <w:tcPr>
            <w:tcW w:w="5574" w:type="dxa"/>
          </w:tcPr>
          <w:p w14:paraId="2E406A21" w14:textId="4BB04E53" w:rsidR="00453514" w:rsidRPr="00453306" w:rsidRDefault="00D539F4" w:rsidP="00D539F4">
            <w:pPr>
              <w:pStyle w:val="TableParagraph"/>
              <w:spacing w:before="190" w:line="266" w:lineRule="auto"/>
              <w:ind w:left="200" w:right="82"/>
              <w:jc w:val="both"/>
              <w:rPr>
                <w:sz w:val="19"/>
              </w:rPr>
            </w:pPr>
            <w:r>
              <w:rPr>
                <w:sz w:val="19"/>
              </w:rPr>
              <w:t xml:space="preserve">□ </w:t>
            </w:r>
            <w:r w:rsidRPr="003840A4">
              <w:rPr>
                <w:sz w:val="18"/>
                <w:szCs w:val="18"/>
              </w:rPr>
              <w:t>3.</w:t>
            </w:r>
            <w:r>
              <w:rPr>
                <w:sz w:val="19"/>
              </w:rPr>
              <w:t xml:space="preserve"> </w:t>
            </w:r>
            <w:r w:rsidRPr="00C85117">
              <w:rPr>
                <w:sz w:val="18"/>
                <w:szCs w:val="18"/>
              </w:rPr>
              <w:t>Kuzuliadennoù, imbourc’hioù ha prederioù</w:t>
            </w:r>
            <w:r w:rsidR="00CD7919" w:rsidRPr="00C85117">
              <w:rPr>
                <w:sz w:val="18"/>
                <w:szCs w:val="18"/>
              </w:rPr>
              <w:t xml:space="preserve"> na c’hallont ket bezañ graet a-bell ha prenañ louzeier</w:t>
            </w:r>
            <w:r w:rsidR="00453306">
              <w:rPr>
                <w:sz w:val="18"/>
                <w:szCs w:val="18"/>
              </w:rPr>
              <w:t>.</w:t>
            </w:r>
          </w:p>
        </w:tc>
        <w:tc>
          <w:tcPr>
            <w:tcW w:w="5574" w:type="dxa"/>
            <w:gridSpan w:val="2"/>
          </w:tcPr>
          <w:p w14:paraId="783431A7" w14:textId="2EBE5911" w:rsidR="00453514" w:rsidRPr="00453306" w:rsidRDefault="00D539F4" w:rsidP="00453306">
            <w:pPr>
              <w:pStyle w:val="TableParagraph"/>
              <w:spacing w:before="190" w:line="266" w:lineRule="auto"/>
              <w:ind w:left="200" w:right="82"/>
              <w:jc w:val="both"/>
              <w:rPr>
                <w:sz w:val="18"/>
                <w:szCs w:val="18"/>
              </w:rPr>
            </w:pPr>
            <w:r>
              <w:rPr>
                <w:sz w:val="19"/>
              </w:rPr>
              <w:t>□</w:t>
            </w:r>
            <w:r w:rsidRPr="00D11AB9">
              <w:rPr>
                <w:color w:val="1F3863"/>
                <w:sz w:val="19"/>
              </w:rPr>
              <w:t xml:space="preserve"> </w:t>
            </w:r>
            <w:r>
              <w:rPr>
                <w:color w:val="1F3863"/>
                <w:sz w:val="19"/>
              </w:rPr>
              <w:t xml:space="preserve">3. </w:t>
            </w:r>
            <w:r w:rsidRPr="00C85117">
              <w:rPr>
                <w:sz w:val="18"/>
                <w:szCs w:val="18"/>
              </w:rPr>
              <w:t>Consultations, examens et soins ne pouvant être assurés à distance et l’achat de médicaments.</w:t>
            </w:r>
          </w:p>
        </w:tc>
      </w:tr>
      <w:tr w:rsidR="00054DDE" w14:paraId="073DB19F" w14:textId="77777777" w:rsidTr="0031311D">
        <w:tc>
          <w:tcPr>
            <w:tcW w:w="5574" w:type="dxa"/>
          </w:tcPr>
          <w:p w14:paraId="65FA35EE" w14:textId="6A804A90" w:rsidR="00054DDE" w:rsidRPr="004C76F5" w:rsidRDefault="00C333D1" w:rsidP="004C76F5">
            <w:pPr>
              <w:pStyle w:val="TableParagraph"/>
              <w:spacing w:before="190" w:line="266" w:lineRule="auto"/>
              <w:ind w:left="200" w:right="82"/>
              <w:jc w:val="both"/>
              <w:rPr>
                <w:sz w:val="19"/>
              </w:rPr>
            </w:pPr>
            <w:r>
              <w:rPr>
                <w:sz w:val="19"/>
              </w:rPr>
              <w:t xml:space="preserve">□ </w:t>
            </w:r>
            <w:r w:rsidRPr="007079B5">
              <w:rPr>
                <w:sz w:val="18"/>
                <w:szCs w:val="18"/>
              </w:rPr>
              <w:t>4. Dilec’hiadennoù evit abegoù familh ret-groñs, evit harpañ tud klañvus ha bresk pe evit diwall bugale</w:t>
            </w:r>
            <w:r w:rsidRPr="007079B5">
              <w:rPr>
                <w:color w:val="1F3863"/>
                <w:sz w:val="18"/>
                <w:szCs w:val="18"/>
              </w:rPr>
              <w:t>.</w:t>
            </w:r>
          </w:p>
        </w:tc>
        <w:tc>
          <w:tcPr>
            <w:tcW w:w="5574" w:type="dxa"/>
            <w:gridSpan w:val="2"/>
          </w:tcPr>
          <w:p w14:paraId="4AF3D4F6" w14:textId="77F3196F" w:rsidR="00054DDE" w:rsidRDefault="00C25F0C" w:rsidP="00C25F0C">
            <w:pPr>
              <w:pStyle w:val="TableParagraph"/>
              <w:spacing w:before="190" w:line="266" w:lineRule="auto"/>
              <w:ind w:left="200" w:right="82"/>
              <w:jc w:val="both"/>
              <w:rPr>
                <w:sz w:val="20"/>
              </w:rPr>
            </w:pPr>
            <w:r w:rsidRPr="007079B5">
              <w:rPr>
                <w:sz w:val="18"/>
                <w:szCs w:val="18"/>
              </w:rPr>
              <w:t>□</w:t>
            </w:r>
            <w:r>
              <w:rPr>
                <w:sz w:val="18"/>
                <w:szCs w:val="18"/>
              </w:rPr>
              <w:t xml:space="preserve"> 4. </w:t>
            </w:r>
            <w:r w:rsidRPr="007079B5">
              <w:rPr>
                <w:sz w:val="18"/>
                <w:szCs w:val="18"/>
              </w:rPr>
              <w:t>Déplacements pour motif familial impérieux, pour l'assistance aux personnes vulnérables et précaires ou la garde d'enfants.</w:t>
            </w:r>
          </w:p>
        </w:tc>
      </w:tr>
      <w:tr w:rsidR="00054DDE" w:rsidRPr="00914FF9" w14:paraId="66E1BD0B" w14:textId="77777777" w:rsidTr="0031311D">
        <w:tc>
          <w:tcPr>
            <w:tcW w:w="5574" w:type="dxa"/>
          </w:tcPr>
          <w:p w14:paraId="572A31AE" w14:textId="13F101C9" w:rsidR="00054DDE" w:rsidRPr="00004FDD" w:rsidRDefault="00D55126" w:rsidP="00004FDD">
            <w:pPr>
              <w:pStyle w:val="TableParagraph"/>
              <w:spacing w:before="190" w:line="266" w:lineRule="auto"/>
              <w:ind w:left="200" w:right="82"/>
              <w:jc w:val="both"/>
              <w:rPr>
                <w:sz w:val="18"/>
                <w:szCs w:val="18"/>
                <w:lang w:val="en-US"/>
              </w:rPr>
            </w:pPr>
            <w:r w:rsidRPr="00897DB5">
              <w:rPr>
                <w:sz w:val="18"/>
                <w:szCs w:val="18"/>
                <w:lang w:val="en-US"/>
              </w:rPr>
              <w:t>□ 5. Dilec’hiadennoù an dud nammet hag o ambrouger.</w:t>
            </w:r>
          </w:p>
        </w:tc>
        <w:tc>
          <w:tcPr>
            <w:tcW w:w="5574" w:type="dxa"/>
            <w:gridSpan w:val="2"/>
          </w:tcPr>
          <w:p w14:paraId="08C0C8BD" w14:textId="52136867" w:rsidR="00054DDE" w:rsidRPr="006823F2" w:rsidRDefault="00914FF9" w:rsidP="006823F2">
            <w:pPr>
              <w:pStyle w:val="TableParagraph"/>
              <w:spacing w:before="190" w:line="266" w:lineRule="auto"/>
              <w:ind w:left="200" w:right="82"/>
              <w:jc w:val="both"/>
              <w:rPr>
                <w:sz w:val="18"/>
                <w:szCs w:val="18"/>
              </w:rPr>
            </w:pPr>
            <w:r w:rsidRPr="007079B5">
              <w:rPr>
                <w:sz w:val="18"/>
                <w:szCs w:val="18"/>
              </w:rPr>
              <w:t xml:space="preserve">□ </w:t>
            </w:r>
            <w:r>
              <w:rPr>
                <w:sz w:val="18"/>
                <w:szCs w:val="18"/>
              </w:rPr>
              <w:t xml:space="preserve">5. </w:t>
            </w:r>
            <w:r w:rsidRPr="007079B5">
              <w:rPr>
                <w:sz w:val="18"/>
                <w:szCs w:val="18"/>
              </w:rPr>
              <w:t>Déplacement</w:t>
            </w:r>
            <w:r w:rsidR="005449DD">
              <w:rPr>
                <w:sz w:val="18"/>
                <w:szCs w:val="18"/>
              </w:rPr>
              <w:t>s</w:t>
            </w:r>
            <w:r w:rsidRPr="007079B5">
              <w:rPr>
                <w:sz w:val="18"/>
                <w:szCs w:val="18"/>
              </w:rPr>
              <w:t xml:space="preserve"> des personnes en situation de handicap et leur accompagnant.</w:t>
            </w:r>
          </w:p>
        </w:tc>
      </w:tr>
      <w:tr w:rsidR="00054DDE" w:rsidRPr="00914FF9" w14:paraId="5E73E1CA" w14:textId="77777777" w:rsidTr="0031311D">
        <w:tc>
          <w:tcPr>
            <w:tcW w:w="5574" w:type="dxa"/>
          </w:tcPr>
          <w:p w14:paraId="63CC52A2" w14:textId="7EE2F2DB" w:rsidR="00054DDE" w:rsidRPr="00984DC2" w:rsidRDefault="00A55CCD" w:rsidP="00BA55BF">
            <w:pPr>
              <w:pStyle w:val="TableParagraph"/>
              <w:spacing w:before="190" w:line="266" w:lineRule="auto"/>
              <w:ind w:left="200" w:right="82"/>
              <w:jc w:val="both"/>
              <w:rPr>
                <w:sz w:val="19"/>
              </w:rPr>
            </w:pPr>
            <w:r w:rsidRPr="00984DC2">
              <w:rPr>
                <w:sz w:val="19"/>
              </w:rPr>
              <w:t xml:space="preserve">□ </w:t>
            </w:r>
            <w:r w:rsidRPr="00984DC2">
              <w:rPr>
                <w:sz w:val="18"/>
                <w:szCs w:val="18"/>
              </w:rPr>
              <w:t>6.</w:t>
            </w:r>
            <w:r w:rsidRPr="00984DC2">
              <w:rPr>
                <w:sz w:val="19"/>
              </w:rPr>
              <w:t xml:space="preserve"> </w:t>
            </w:r>
            <w:r w:rsidRPr="00984DC2">
              <w:rPr>
                <w:sz w:val="18"/>
                <w:szCs w:val="18"/>
              </w:rPr>
              <w:t>Dilec’hiadennoù</w:t>
            </w:r>
            <w:r w:rsidR="0047274D" w:rsidRPr="00984DC2">
              <w:rPr>
                <w:sz w:val="18"/>
                <w:szCs w:val="18"/>
              </w:rPr>
              <w:t xml:space="preserve"> dindan an </w:t>
            </w:r>
            <w:r w:rsidR="0018767B" w:rsidRPr="00984DC2">
              <w:rPr>
                <w:sz w:val="18"/>
                <w:szCs w:val="18"/>
              </w:rPr>
              <w:t>amzer</w:t>
            </w:r>
            <w:r w:rsidR="0047274D" w:rsidRPr="00984DC2">
              <w:rPr>
                <w:sz w:val="18"/>
                <w:szCs w:val="18"/>
              </w:rPr>
              <w:t xml:space="preserve"> pe war-zu ul lec’h </w:t>
            </w:r>
            <w:r w:rsidR="00E86212" w:rsidRPr="00984DC2">
              <w:rPr>
                <w:sz w:val="18"/>
                <w:szCs w:val="18"/>
              </w:rPr>
              <w:t>dinda</w:t>
            </w:r>
            <w:r w:rsidR="00447B5B" w:rsidRPr="00984DC2">
              <w:rPr>
                <w:sz w:val="18"/>
                <w:szCs w:val="18"/>
              </w:rPr>
              <w:t>n</w:t>
            </w:r>
            <w:r w:rsidR="00E86212" w:rsidRPr="00984DC2">
              <w:rPr>
                <w:sz w:val="18"/>
                <w:szCs w:val="18"/>
              </w:rPr>
              <w:t xml:space="preserve"> an amzer</w:t>
            </w:r>
            <w:r w:rsidR="00984DC2" w:rsidRPr="00984DC2">
              <w:rPr>
                <w:sz w:val="18"/>
                <w:szCs w:val="18"/>
              </w:rPr>
              <w:t>, hep cheñch lec’h annez, t</w:t>
            </w:r>
            <w:r w:rsidR="00984DC2">
              <w:rPr>
                <w:sz w:val="18"/>
                <w:szCs w:val="18"/>
              </w:rPr>
              <w:t xml:space="preserve">eir </w:t>
            </w:r>
            <w:r w:rsidRPr="00984DC2">
              <w:rPr>
                <w:sz w:val="18"/>
                <w:szCs w:val="18"/>
              </w:rPr>
              <w:t xml:space="preserve">eurvezh-pad </w:t>
            </w:r>
            <w:r w:rsidR="00C820AB">
              <w:rPr>
                <w:sz w:val="18"/>
                <w:szCs w:val="18"/>
              </w:rPr>
              <w:t>bemdez</w:t>
            </w:r>
            <w:r w:rsidRPr="00984DC2">
              <w:rPr>
                <w:sz w:val="18"/>
                <w:szCs w:val="18"/>
              </w:rPr>
              <w:t xml:space="preserve"> </w:t>
            </w:r>
            <w:r w:rsidR="00DE66EE" w:rsidRPr="0093775D">
              <w:rPr>
                <w:sz w:val="18"/>
                <w:szCs w:val="18"/>
              </w:rPr>
              <w:t>d’an hirañ</w:t>
            </w:r>
            <w:r w:rsidR="00DE66EE" w:rsidRPr="00DE66EE">
              <w:rPr>
                <w:color w:val="00B050"/>
                <w:sz w:val="18"/>
                <w:szCs w:val="18"/>
              </w:rPr>
              <w:t xml:space="preserve"> </w:t>
            </w:r>
            <w:r w:rsidRPr="00984DC2">
              <w:rPr>
                <w:sz w:val="18"/>
                <w:szCs w:val="18"/>
              </w:rPr>
              <w:t xml:space="preserve">hag </w:t>
            </w:r>
            <w:r w:rsidR="00984DC2">
              <w:rPr>
                <w:sz w:val="18"/>
                <w:szCs w:val="18"/>
              </w:rPr>
              <w:t>ugent k</w:t>
            </w:r>
            <w:r w:rsidRPr="00984DC2">
              <w:rPr>
                <w:sz w:val="18"/>
                <w:szCs w:val="18"/>
              </w:rPr>
              <w:t xml:space="preserve">ilometr hed tro-dro d’an ti-annez d’ar muiañ, liammet </w:t>
            </w:r>
            <w:r w:rsidR="00E40279">
              <w:rPr>
                <w:sz w:val="18"/>
                <w:szCs w:val="18"/>
              </w:rPr>
              <w:t xml:space="preserve">pe </w:t>
            </w:r>
            <w:r w:rsidRPr="00984DC2">
              <w:rPr>
                <w:sz w:val="18"/>
                <w:szCs w:val="18"/>
              </w:rPr>
              <w:t xml:space="preserve">ouzh embregerezh-korf </w:t>
            </w:r>
            <w:r w:rsidR="00E40279">
              <w:rPr>
                <w:sz w:val="18"/>
                <w:szCs w:val="18"/>
              </w:rPr>
              <w:t>pe ouzh dudiamantoù</w:t>
            </w:r>
            <w:r w:rsidR="00E40279" w:rsidRPr="00984DC2">
              <w:rPr>
                <w:sz w:val="18"/>
                <w:szCs w:val="18"/>
              </w:rPr>
              <w:t xml:space="preserve"> an den en e-unan</w:t>
            </w:r>
            <w:r w:rsidR="00BA55BF">
              <w:rPr>
                <w:sz w:val="18"/>
                <w:szCs w:val="18"/>
              </w:rPr>
              <w:t xml:space="preserve">, </w:t>
            </w:r>
            <w:r w:rsidRPr="00984DC2">
              <w:rPr>
                <w:sz w:val="18"/>
                <w:szCs w:val="18"/>
              </w:rPr>
              <w:t>difennet-groñs e chom ar pleustradennoù sport a-stroll pe chom tost da dud all, pe ouzh mont da vale gant an dud o vevañ er memes ti-annez hepken, pe ouzh ezhommoù al loened-ti.</w:t>
            </w:r>
          </w:p>
        </w:tc>
        <w:tc>
          <w:tcPr>
            <w:tcW w:w="5574" w:type="dxa"/>
            <w:gridSpan w:val="2"/>
          </w:tcPr>
          <w:p w14:paraId="308AF8B4" w14:textId="1D9BA6B7" w:rsidR="00054DDE" w:rsidRPr="00210706" w:rsidRDefault="00122EFE" w:rsidP="00A32611">
            <w:pPr>
              <w:pStyle w:val="TableParagraph"/>
              <w:spacing w:before="190" w:line="266" w:lineRule="auto"/>
              <w:ind w:left="200" w:right="82"/>
              <w:jc w:val="both"/>
              <w:rPr>
                <w:sz w:val="18"/>
                <w:szCs w:val="18"/>
              </w:rPr>
            </w:pPr>
            <w:r w:rsidRPr="00122EFE">
              <w:rPr>
                <w:sz w:val="18"/>
                <w:szCs w:val="18"/>
              </w:rPr>
              <w:t xml:space="preserve">□ </w:t>
            </w:r>
            <w:r>
              <w:rPr>
                <w:sz w:val="18"/>
                <w:szCs w:val="18"/>
              </w:rPr>
              <w:t xml:space="preserve">6. </w:t>
            </w:r>
            <w:r w:rsidRPr="00122EFE">
              <w:rPr>
                <w:sz w:val="18"/>
                <w:szCs w:val="18"/>
              </w:rPr>
              <w:t>Déplacements</w:t>
            </w:r>
            <w:r w:rsidR="00A32611">
              <w:rPr>
                <w:sz w:val="18"/>
                <w:szCs w:val="18"/>
              </w:rPr>
              <w:t xml:space="preserve"> en plein air ou vers un lieu de plein air, sans cha</w:t>
            </w:r>
            <w:r w:rsidR="005247B1" w:rsidRPr="00741CCD">
              <w:rPr>
                <w:sz w:val="18"/>
                <w:szCs w:val="18"/>
              </w:rPr>
              <w:t>n</w:t>
            </w:r>
            <w:r w:rsidR="00A32611">
              <w:rPr>
                <w:sz w:val="18"/>
                <w:szCs w:val="18"/>
              </w:rPr>
              <w:t xml:space="preserve">gement de lieu de résidence, dans la limite de trois heures quotidiennes et dans un rayon maximal de vingt kilomètres autour du domicile, </w:t>
            </w:r>
            <w:r w:rsidRPr="00122EFE">
              <w:rPr>
                <w:sz w:val="18"/>
                <w:szCs w:val="18"/>
              </w:rPr>
              <w:t>liés soit à l'activité physique</w:t>
            </w:r>
            <w:r w:rsidR="00A32611">
              <w:rPr>
                <w:sz w:val="18"/>
                <w:szCs w:val="18"/>
              </w:rPr>
              <w:t xml:space="preserve"> ou aux loisirs individuels, à</w:t>
            </w:r>
            <w:r w:rsidRPr="00122EFE">
              <w:rPr>
                <w:sz w:val="18"/>
                <w:szCs w:val="18"/>
              </w:rPr>
              <w:t xml:space="preserve"> l'exclusion de toute pratique sportive collective et de toute proximité avec d'autres personnes, soit à la promenade avec les seules personnes regroupées dans un même domicile, soit aux besoins des animaux de compagnie.</w:t>
            </w:r>
          </w:p>
        </w:tc>
      </w:tr>
      <w:tr w:rsidR="00122EFE" w:rsidRPr="00914FF9" w14:paraId="5B6270E8" w14:textId="77777777" w:rsidTr="0031311D">
        <w:tc>
          <w:tcPr>
            <w:tcW w:w="5574" w:type="dxa"/>
          </w:tcPr>
          <w:p w14:paraId="0717BA4B" w14:textId="7097EF1F" w:rsidR="00122EFE" w:rsidRPr="00FE3BDF" w:rsidRDefault="00FE3BDF" w:rsidP="00A46A8A">
            <w:pPr>
              <w:pStyle w:val="TableParagraph"/>
              <w:spacing w:before="190" w:line="266" w:lineRule="auto"/>
              <w:ind w:left="200" w:right="82"/>
              <w:jc w:val="both"/>
              <w:rPr>
                <w:sz w:val="18"/>
                <w:szCs w:val="18"/>
              </w:rPr>
            </w:pPr>
            <w:r w:rsidRPr="00406F38">
              <w:rPr>
                <w:sz w:val="18"/>
                <w:szCs w:val="18"/>
              </w:rPr>
              <w:t xml:space="preserve">□ 7. Lizheroù kengalv melestradurel pe a-berzh ar justis ha dilec’hiadennoù evit mont </w:t>
            </w:r>
            <w:r w:rsidR="0094770C" w:rsidRPr="00A46A8A">
              <w:rPr>
                <w:sz w:val="18"/>
                <w:szCs w:val="18"/>
              </w:rPr>
              <w:t>d’</w:t>
            </w:r>
            <w:r w:rsidRPr="00A46A8A">
              <w:rPr>
                <w:sz w:val="18"/>
                <w:szCs w:val="18"/>
              </w:rPr>
              <w:t>ur</w:t>
            </w:r>
            <w:r w:rsidRPr="00406F38">
              <w:rPr>
                <w:sz w:val="18"/>
                <w:szCs w:val="18"/>
              </w:rPr>
              <w:t xml:space="preserve"> servij publik.</w:t>
            </w:r>
          </w:p>
        </w:tc>
        <w:tc>
          <w:tcPr>
            <w:tcW w:w="5574" w:type="dxa"/>
            <w:gridSpan w:val="2"/>
          </w:tcPr>
          <w:p w14:paraId="34527BC1" w14:textId="5DE5819F" w:rsidR="00122EFE" w:rsidRPr="00FE3BDF" w:rsidRDefault="00FE3BDF" w:rsidP="00FE3BDF">
            <w:pPr>
              <w:pStyle w:val="TableParagraph"/>
              <w:spacing w:before="172" w:line="235" w:lineRule="auto"/>
              <w:ind w:left="200"/>
              <w:rPr>
                <w:sz w:val="18"/>
                <w:szCs w:val="18"/>
              </w:rPr>
            </w:pPr>
            <w:r w:rsidRPr="00406F38">
              <w:rPr>
                <w:sz w:val="18"/>
                <w:szCs w:val="18"/>
              </w:rPr>
              <w:t>□ 7. Convocations judiciaires ou administratives et déplace</w:t>
            </w:r>
            <w:r w:rsidR="00913581">
              <w:rPr>
                <w:sz w:val="18"/>
                <w:szCs w:val="18"/>
              </w:rPr>
              <w:t>-</w:t>
            </w:r>
            <w:r w:rsidRPr="00406F38">
              <w:rPr>
                <w:sz w:val="18"/>
                <w:szCs w:val="18"/>
              </w:rPr>
              <w:t>ments pour se rendre dans un service public</w:t>
            </w:r>
            <w:r w:rsidR="00913581">
              <w:rPr>
                <w:sz w:val="18"/>
                <w:szCs w:val="18"/>
              </w:rPr>
              <w:t>.</w:t>
            </w:r>
          </w:p>
        </w:tc>
      </w:tr>
      <w:tr w:rsidR="00122EFE" w:rsidRPr="00CC6972" w14:paraId="71AB4DF2" w14:textId="77777777" w:rsidTr="0031311D">
        <w:tc>
          <w:tcPr>
            <w:tcW w:w="5574" w:type="dxa"/>
          </w:tcPr>
          <w:p w14:paraId="2D7B396B" w14:textId="79AC137B" w:rsidR="00122EFE" w:rsidRPr="00897DB5" w:rsidRDefault="00CC6972" w:rsidP="00FE3BDF">
            <w:pPr>
              <w:pStyle w:val="TableParagraph"/>
              <w:spacing w:before="172" w:line="235" w:lineRule="auto"/>
              <w:ind w:left="200"/>
              <w:rPr>
                <w:sz w:val="18"/>
                <w:szCs w:val="18"/>
                <w:lang w:val="en-US"/>
              </w:rPr>
            </w:pPr>
            <w:r w:rsidRPr="00897DB5">
              <w:rPr>
                <w:sz w:val="18"/>
                <w:szCs w:val="18"/>
                <w:lang w:val="en-US"/>
              </w:rPr>
              <w:t>□ 8. Kemer perzh e kefridioù a laz hollek diwar c’houlenn an aotrouniezh velestradurel.</w:t>
            </w:r>
          </w:p>
        </w:tc>
        <w:tc>
          <w:tcPr>
            <w:tcW w:w="5574" w:type="dxa"/>
            <w:gridSpan w:val="2"/>
          </w:tcPr>
          <w:p w14:paraId="6B5687F9" w14:textId="7F54F79C" w:rsidR="00122EFE" w:rsidRPr="00CC6972" w:rsidRDefault="00CC6972" w:rsidP="00FE3BDF">
            <w:pPr>
              <w:pStyle w:val="TableParagraph"/>
              <w:spacing w:before="172" w:line="235" w:lineRule="auto"/>
              <w:ind w:left="200"/>
              <w:rPr>
                <w:sz w:val="18"/>
                <w:szCs w:val="18"/>
              </w:rPr>
            </w:pPr>
            <w:r w:rsidRPr="00CC6972">
              <w:rPr>
                <w:sz w:val="18"/>
                <w:szCs w:val="18"/>
              </w:rPr>
              <w:t>□ 8. Participation à des missions d'intérêt général sur demande de l'autorité administrative.</w:t>
            </w:r>
          </w:p>
        </w:tc>
      </w:tr>
      <w:tr w:rsidR="00D62C42" w:rsidRPr="00CC6972" w14:paraId="5ECBD657" w14:textId="77777777" w:rsidTr="0031311D">
        <w:tc>
          <w:tcPr>
            <w:tcW w:w="5574" w:type="dxa"/>
          </w:tcPr>
          <w:p w14:paraId="4CA247E2" w14:textId="2D546BE3" w:rsidR="00D62C42" w:rsidRPr="00CC6972" w:rsidRDefault="00D62C42" w:rsidP="00FE3BDF">
            <w:pPr>
              <w:pStyle w:val="TableParagraph"/>
              <w:spacing w:before="172" w:line="235" w:lineRule="auto"/>
              <w:ind w:left="200"/>
              <w:rPr>
                <w:sz w:val="18"/>
                <w:szCs w:val="18"/>
              </w:rPr>
            </w:pPr>
            <w:r w:rsidRPr="00D62C42">
              <w:rPr>
                <w:sz w:val="18"/>
                <w:szCs w:val="18"/>
              </w:rPr>
              <w:t>□</w:t>
            </w:r>
            <w:r>
              <w:rPr>
                <w:sz w:val="18"/>
                <w:szCs w:val="18"/>
              </w:rPr>
              <w:t xml:space="preserve"> 9.</w:t>
            </w:r>
            <w:r w:rsidRPr="00D62C42">
              <w:rPr>
                <w:sz w:val="18"/>
                <w:szCs w:val="18"/>
              </w:rPr>
              <w:t xml:space="preserve"> Dilec’hiadenn</w:t>
            </w:r>
            <w:r w:rsidR="003E1568">
              <w:rPr>
                <w:sz w:val="18"/>
                <w:szCs w:val="18"/>
              </w:rPr>
              <w:t>où</w:t>
            </w:r>
            <w:r w:rsidRPr="00D62C42">
              <w:rPr>
                <w:sz w:val="18"/>
                <w:szCs w:val="18"/>
              </w:rPr>
              <w:t xml:space="preserve"> evit mont d’ar skol da gerc’hat ar vugale ha da-geñver o obererezhioù troskol.</w:t>
            </w:r>
          </w:p>
        </w:tc>
        <w:tc>
          <w:tcPr>
            <w:tcW w:w="5574" w:type="dxa"/>
            <w:gridSpan w:val="2"/>
          </w:tcPr>
          <w:p w14:paraId="08AC8DE2" w14:textId="08B84C64" w:rsidR="00322C87" w:rsidRPr="00CC6972" w:rsidRDefault="00D62C42" w:rsidP="00FE3BDF">
            <w:pPr>
              <w:pStyle w:val="TableParagraph"/>
              <w:spacing w:before="172" w:line="235" w:lineRule="auto"/>
              <w:ind w:left="200"/>
              <w:rPr>
                <w:sz w:val="18"/>
                <w:szCs w:val="18"/>
              </w:rPr>
            </w:pPr>
            <w:r w:rsidRPr="00FB3F03">
              <w:rPr>
                <w:sz w:val="19"/>
              </w:rPr>
              <w:t xml:space="preserve">□ </w:t>
            </w:r>
            <w:r w:rsidRPr="00D62C42">
              <w:rPr>
                <w:sz w:val="18"/>
                <w:szCs w:val="18"/>
              </w:rPr>
              <w:t>9. Déplacement</w:t>
            </w:r>
            <w:r w:rsidR="003E1568">
              <w:rPr>
                <w:sz w:val="18"/>
                <w:szCs w:val="18"/>
              </w:rPr>
              <w:t>s</w:t>
            </w:r>
            <w:r w:rsidRPr="00D62C42">
              <w:rPr>
                <w:sz w:val="18"/>
                <w:szCs w:val="18"/>
              </w:rPr>
              <w:t xml:space="preserve"> pour chercher les enfants à l’école et à l’occasion de leurs activités périscolaires.</w:t>
            </w:r>
          </w:p>
        </w:tc>
      </w:tr>
      <w:tr w:rsidR="00EF6680" w:rsidRPr="00CC6972" w14:paraId="01F3C0B4" w14:textId="77777777" w:rsidTr="00166B2E">
        <w:tc>
          <w:tcPr>
            <w:tcW w:w="9290" w:type="dxa"/>
            <w:gridSpan w:val="2"/>
          </w:tcPr>
          <w:p w14:paraId="4E907544" w14:textId="60FE5F44" w:rsidR="00EF6680" w:rsidRPr="00FB3F03" w:rsidRDefault="00EF6680" w:rsidP="00FE3BDF">
            <w:pPr>
              <w:pStyle w:val="TableParagraph"/>
              <w:spacing w:before="172" w:line="235" w:lineRule="auto"/>
              <w:ind w:left="200"/>
              <w:rPr>
                <w:sz w:val="19"/>
              </w:rPr>
            </w:pPr>
            <w:r w:rsidRPr="005B616D">
              <w:rPr>
                <w:sz w:val="18"/>
                <w:szCs w:val="18"/>
              </w:rPr>
              <w:t>Graet e / Fait à : …………………………………………………….……………</w:t>
            </w:r>
          </w:p>
        </w:tc>
        <w:tc>
          <w:tcPr>
            <w:tcW w:w="1858" w:type="dxa"/>
            <w:vMerge w:val="restart"/>
          </w:tcPr>
          <w:p w14:paraId="16EFA0AD" w14:textId="7D1F8D79" w:rsidR="00EF6680" w:rsidRPr="00FB3F03" w:rsidRDefault="00EF6680" w:rsidP="00FE3BDF">
            <w:pPr>
              <w:pStyle w:val="TableParagraph"/>
              <w:spacing w:before="172" w:line="235" w:lineRule="auto"/>
              <w:ind w:left="200"/>
              <w:rPr>
                <w:sz w:val="19"/>
              </w:rPr>
            </w:pPr>
            <w:r>
              <w:rPr>
                <w:noProof/>
              </w:rPr>
              <w:drawing>
                <wp:inline distT="0" distB="0" distL="0" distR="0" wp14:anchorId="3E835192" wp14:editId="5D0FCFD5">
                  <wp:extent cx="814438" cy="754845"/>
                  <wp:effectExtent l="0" t="0" r="508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6588" cy="766106"/>
                          </a:xfrm>
                          <a:prstGeom prst="rect">
                            <a:avLst/>
                          </a:prstGeom>
                        </pic:spPr>
                      </pic:pic>
                    </a:graphicData>
                  </a:graphic>
                </wp:inline>
              </w:drawing>
            </w:r>
          </w:p>
        </w:tc>
      </w:tr>
      <w:tr w:rsidR="00EF6680" w:rsidRPr="00CC6972" w14:paraId="5F764C0A" w14:textId="77777777" w:rsidTr="008F141B">
        <w:tc>
          <w:tcPr>
            <w:tcW w:w="9290" w:type="dxa"/>
            <w:gridSpan w:val="2"/>
          </w:tcPr>
          <w:p w14:paraId="28F197AD" w14:textId="7DA785D6" w:rsidR="00EF6680" w:rsidRPr="005B616D" w:rsidRDefault="00EF6680" w:rsidP="00FE3BDF">
            <w:pPr>
              <w:pStyle w:val="TableParagraph"/>
              <w:spacing w:before="172" w:line="235" w:lineRule="auto"/>
              <w:ind w:left="200"/>
              <w:rPr>
                <w:sz w:val="18"/>
                <w:szCs w:val="18"/>
              </w:rPr>
            </w:pPr>
            <w:r w:rsidRPr="005B616D">
              <w:rPr>
                <w:sz w:val="18"/>
                <w:szCs w:val="18"/>
              </w:rPr>
              <w:t>D’an / Le : ………………………………………… da / à : ………....</w:t>
            </w:r>
            <w:r w:rsidRPr="005B616D">
              <w:rPr>
                <w:spacing w:val="-35"/>
                <w:sz w:val="18"/>
                <w:szCs w:val="18"/>
              </w:rPr>
              <w:t xml:space="preserve"> </w:t>
            </w:r>
            <w:r w:rsidRPr="005B616D">
              <w:rPr>
                <w:sz w:val="18"/>
                <w:szCs w:val="18"/>
              </w:rPr>
              <w:t>e / h</w:t>
            </w:r>
          </w:p>
        </w:tc>
        <w:tc>
          <w:tcPr>
            <w:tcW w:w="1858" w:type="dxa"/>
            <w:vMerge/>
          </w:tcPr>
          <w:p w14:paraId="57547E18" w14:textId="77777777" w:rsidR="00EF6680" w:rsidRPr="00FB3F03" w:rsidRDefault="00EF6680" w:rsidP="00FE3BDF">
            <w:pPr>
              <w:pStyle w:val="TableParagraph"/>
              <w:spacing w:before="172" w:line="235" w:lineRule="auto"/>
              <w:ind w:left="200"/>
              <w:rPr>
                <w:sz w:val="19"/>
              </w:rPr>
            </w:pPr>
          </w:p>
        </w:tc>
      </w:tr>
      <w:tr w:rsidR="00EF6680" w:rsidRPr="00CC6972" w14:paraId="16131AE0" w14:textId="77777777" w:rsidTr="008F141B">
        <w:tc>
          <w:tcPr>
            <w:tcW w:w="9290" w:type="dxa"/>
            <w:gridSpan w:val="2"/>
          </w:tcPr>
          <w:p w14:paraId="5EDD6AFB" w14:textId="56B09945" w:rsidR="00EF6680" w:rsidRPr="00FB3F03" w:rsidRDefault="00EF6680" w:rsidP="00FE3BDF">
            <w:pPr>
              <w:pStyle w:val="TableParagraph"/>
              <w:spacing w:before="172" w:line="235" w:lineRule="auto"/>
              <w:ind w:left="200"/>
              <w:rPr>
                <w:sz w:val="19"/>
              </w:rPr>
            </w:pPr>
            <w:r w:rsidRPr="005B616D">
              <w:rPr>
                <w:sz w:val="18"/>
                <w:szCs w:val="18"/>
              </w:rPr>
              <w:t>(Merkañ dre ret deiziad hag eur deroù ar mont er-maez</w:t>
            </w:r>
            <w:r w:rsidRPr="005B616D">
              <w:rPr>
                <w:color w:val="1F3863"/>
                <w:sz w:val="18"/>
                <w:szCs w:val="18"/>
              </w:rPr>
              <w:t xml:space="preserve"> /</w:t>
            </w:r>
            <w:r>
              <w:rPr>
                <w:color w:val="1F3863"/>
                <w:sz w:val="18"/>
                <w:szCs w:val="18"/>
              </w:rPr>
              <w:t xml:space="preserve">  </w:t>
            </w:r>
            <w:r w:rsidRPr="005B616D">
              <w:rPr>
                <w:sz w:val="18"/>
                <w:szCs w:val="18"/>
              </w:rPr>
              <w:t>Date et heure de début de sortie à mentionner obligatoirement)</w:t>
            </w:r>
          </w:p>
        </w:tc>
        <w:tc>
          <w:tcPr>
            <w:tcW w:w="1858" w:type="dxa"/>
            <w:vMerge/>
          </w:tcPr>
          <w:p w14:paraId="26689B1B" w14:textId="1CB8D374" w:rsidR="00EF6680" w:rsidRPr="00FB3F03" w:rsidRDefault="00EF6680" w:rsidP="00FE3BDF">
            <w:pPr>
              <w:pStyle w:val="TableParagraph"/>
              <w:spacing w:before="172" w:line="235" w:lineRule="auto"/>
              <w:ind w:left="200"/>
              <w:rPr>
                <w:sz w:val="19"/>
              </w:rPr>
            </w:pPr>
          </w:p>
        </w:tc>
      </w:tr>
      <w:tr w:rsidR="00322C87" w:rsidRPr="00CC6972" w14:paraId="7B7E1CC2" w14:textId="77777777" w:rsidTr="00B86CD3">
        <w:tc>
          <w:tcPr>
            <w:tcW w:w="11148" w:type="dxa"/>
            <w:gridSpan w:val="3"/>
          </w:tcPr>
          <w:p w14:paraId="6FD28D28" w14:textId="19A6A212" w:rsidR="00EF6680" w:rsidRPr="006E475B" w:rsidRDefault="00EF6680" w:rsidP="00EF6680">
            <w:pPr>
              <w:tabs>
                <w:tab w:val="left" w:leader="dot" w:pos="10668"/>
              </w:tabs>
              <w:ind w:left="200"/>
              <w:rPr>
                <w:sz w:val="18"/>
                <w:szCs w:val="18"/>
              </w:rPr>
            </w:pPr>
            <w:r>
              <w:rPr>
                <w:sz w:val="18"/>
                <w:szCs w:val="18"/>
              </w:rPr>
              <w:br/>
            </w:r>
            <w:r w:rsidR="006D3A7E" w:rsidRPr="005B616D">
              <w:rPr>
                <w:sz w:val="18"/>
                <w:szCs w:val="18"/>
              </w:rPr>
              <w:t>Sinadur /</w:t>
            </w:r>
            <w:r w:rsidR="006D3A7E" w:rsidRPr="005B616D">
              <w:rPr>
                <w:color w:val="1F3863"/>
                <w:sz w:val="18"/>
                <w:szCs w:val="18"/>
              </w:rPr>
              <w:t xml:space="preserve"> </w:t>
            </w:r>
            <w:r w:rsidR="006D3A7E" w:rsidRPr="005B616D">
              <w:rPr>
                <w:sz w:val="18"/>
                <w:szCs w:val="18"/>
              </w:rPr>
              <w:t>Signature</w:t>
            </w:r>
            <w:r w:rsidR="002515F6">
              <w:rPr>
                <w:sz w:val="18"/>
                <w:szCs w:val="18"/>
              </w:rPr>
              <w:t> :</w:t>
            </w:r>
          </w:p>
        </w:tc>
      </w:tr>
    </w:tbl>
    <w:p w14:paraId="4E1DDFCB" w14:textId="57C38CAB" w:rsidR="00545C6D" w:rsidRDefault="00545C6D">
      <w:pPr>
        <w:rPr>
          <w:sz w:val="20"/>
        </w:rPr>
        <w:sectPr w:rsidR="00545C6D">
          <w:type w:val="continuous"/>
          <w:pgSz w:w="11910" w:h="16840"/>
          <w:pgMar w:top="620" w:right="260" w:bottom="280" w:left="520" w:header="720" w:footer="720" w:gutter="0"/>
          <w:cols w:space="720"/>
        </w:sectPr>
      </w:pPr>
    </w:p>
    <w:p w14:paraId="395EA275" w14:textId="513557F8" w:rsidR="00545C6D" w:rsidRPr="00DA077C" w:rsidRDefault="00545C6D" w:rsidP="005B616D">
      <w:pPr>
        <w:pStyle w:val="Corpsdetexte"/>
        <w:spacing w:before="40"/>
        <w:ind w:left="148" w:right="612"/>
        <w:rPr>
          <w:color w:val="1F3863"/>
        </w:rPr>
      </w:pPr>
    </w:p>
    <w:sectPr w:rsidR="00545C6D" w:rsidRPr="00DA077C">
      <w:type w:val="continuous"/>
      <w:pgSz w:w="11910" w:h="16840"/>
      <w:pgMar w:top="620" w:right="260" w:bottom="280" w:left="520" w:header="720" w:footer="720" w:gutter="0"/>
      <w:cols w:num="2" w:space="720" w:equalWidth="0">
        <w:col w:w="5348" w:space="40"/>
        <w:col w:w="574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95958"/>
    <w:multiLevelType w:val="hybridMultilevel"/>
    <w:tmpl w:val="D2104F5A"/>
    <w:lvl w:ilvl="0" w:tplc="CCEE619A">
      <w:numFmt w:val="bullet"/>
      <w:lvlText w:val=""/>
      <w:lvlJc w:val="left"/>
      <w:pPr>
        <w:ind w:left="820" w:hanging="721"/>
      </w:pPr>
      <w:rPr>
        <w:rFonts w:ascii="Wingdings 2" w:eastAsia="Wingdings 2" w:hAnsi="Wingdings 2" w:cs="Wingdings 2" w:hint="default"/>
        <w:w w:val="99"/>
        <w:sz w:val="20"/>
        <w:szCs w:val="20"/>
        <w:lang w:val="fr-FR" w:eastAsia="fr-FR" w:bidi="fr-FR"/>
      </w:rPr>
    </w:lvl>
    <w:lvl w:ilvl="1" w:tplc="C4EADEBA">
      <w:numFmt w:val="bullet"/>
      <w:lvlText w:val="•"/>
      <w:lvlJc w:val="left"/>
      <w:pPr>
        <w:ind w:left="1808" w:hanging="721"/>
      </w:pPr>
      <w:rPr>
        <w:rFonts w:hint="default"/>
        <w:lang w:val="fr-FR" w:eastAsia="fr-FR" w:bidi="fr-FR"/>
      </w:rPr>
    </w:lvl>
    <w:lvl w:ilvl="2" w:tplc="3F3C45D8">
      <w:numFmt w:val="bullet"/>
      <w:lvlText w:val="•"/>
      <w:lvlJc w:val="left"/>
      <w:pPr>
        <w:ind w:left="2797" w:hanging="721"/>
      </w:pPr>
      <w:rPr>
        <w:rFonts w:hint="default"/>
        <w:lang w:val="fr-FR" w:eastAsia="fr-FR" w:bidi="fr-FR"/>
      </w:rPr>
    </w:lvl>
    <w:lvl w:ilvl="3" w:tplc="F5CE66A4">
      <w:numFmt w:val="bullet"/>
      <w:lvlText w:val="•"/>
      <w:lvlJc w:val="left"/>
      <w:pPr>
        <w:ind w:left="3785" w:hanging="721"/>
      </w:pPr>
      <w:rPr>
        <w:rFonts w:hint="default"/>
        <w:lang w:val="fr-FR" w:eastAsia="fr-FR" w:bidi="fr-FR"/>
      </w:rPr>
    </w:lvl>
    <w:lvl w:ilvl="4" w:tplc="33C69024">
      <w:numFmt w:val="bullet"/>
      <w:lvlText w:val="•"/>
      <w:lvlJc w:val="left"/>
      <w:pPr>
        <w:ind w:left="4774" w:hanging="721"/>
      </w:pPr>
      <w:rPr>
        <w:rFonts w:hint="default"/>
        <w:lang w:val="fr-FR" w:eastAsia="fr-FR" w:bidi="fr-FR"/>
      </w:rPr>
    </w:lvl>
    <w:lvl w:ilvl="5" w:tplc="20E6831C">
      <w:numFmt w:val="bullet"/>
      <w:lvlText w:val="•"/>
      <w:lvlJc w:val="left"/>
      <w:pPr>
        <w:ind w:left="5763" w:hanging="721"/>
      </w:pPr>
      <w:rPr>
        <w:rFonts w:hint="default"/>
        <w:lang w:val="fr-FR" w:eastAsia="fr-FR" w:bidi="fr-FR"/>
      </w:rPr>
    </w:lvl>
    <w:lvl w:ilvl="6" w:tplc="5C9AE640">
      <w:numFmt w:val="bullet"/>
      <w:lvlText w:val="•"/>
      <w:lvlJc w:val="left"/>
      <w:pPr>
        <w:ind w:left="6751" w:hanging="721"/>
      </w:pPr>
      <w:rPr>
        <w:rFonts w:hint="default"/>
        <w:lang w:val="fr-FR" w:eastAsia="fr-FR" w:bidi="fr-FR"/>
      </w:rPr>
    </w:lvl>
    <w:lvl w:ilvl="7" w:tplc="BE30C3B6">
      <w:numFmt w:val="bullet"/>
      <w:lvlText w:val="•"/>
      <w:lvlJc w:val="left"/>
      <w:pPr>
        <w:ind w:left="7740" w:hanging="721"/>
      </w:pPr>
      <w:rPr>
        <w:rFonts w:hint="default"/>
        <w:lang w:val="fr-FR" w:eastAsia="fr-FR" w:bidi="fr-FR"/>
      </w:rPr>
    </w:lvl>
    <w:lvl w:ilvl="8" w:tplc="BB6237C2">
      <w:numFmt w:val="bullet"/>
      <w:lvlText w:val="•"/>
      <w:lvlJc w:val="left"/>
      <w:pPr>
        <w:ind w:left="8729" w:hanging="721"/>
      </w:pPr>
      <w:rPr>
        <w:rFonts w:hint="default"/>
        <w:lang w:val="fr-FR" w:eastAsia="fr-FR" w:bidi="fr-F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6D"/>
    <w:rsid w:val="0000002E"/>
    <w:rsid w:val="00000BBB"/>
    <w:rsid w:val="000011AE"/>
    <w:rsid w:val="00004FDD"/>
    <w:rsid w:val="000072F9"/>
    <w:rsid w:val="00013DAA"/>
    <w:rsid w:val="00017D97"/>
    <w:rsid w:val="000264FA"/>
    <w:rsid w:val="000303CC"/>
    <w:rsid w:val="00046C13"/>
    <w:rsid w:val="000534C8"/>
    <w:rsid w:val="00053BB1"/>
    <w:rsid w:val="0005466B"/>
    <w:rsid w:val="00054DDE"/>
    <w:rsid w:val="000609E2"/>
    <w:rsid w:val="00060CD7"/>
    <w:rsid w:val="0007439B"/>
    <w:rsid w:val="000826AE"/>
    <w:rsid w:val="0008366B"/>
    <w:rsid w:val="00083A6E"/>
    <w:rsid w:val="0008483F"/>
    <w:rsid w:val="00084B14"/>
    <w:rsid w:val="0009696D"/>
    <w:rsid w:val="000B2106"/>
    <w:rsid w:val="000D11FF"/>
    <w:rsid w:val="000D29BA"/>
    <w:rsid w:val="000D76F4"/>
    <w:rsid w:val="000E09D7"/>
    <w:rsid w:val="000E49BE"/>
    <w:rsid w:val="000F2BFF"/>
    <w:rsid w:val="000F2FF7"/>
    <w:rsid w:val="000F65DC"/>
    <w:rsid w:val="000F7B91"/>
    <w:rsid w:val="00110392"/>
    <w:rsid w:val="00111C7D"/>
    <w:rsid w:val="0011220B"/>
    <w:rsid w:val="00122EFE"/>
    <w:rsid w:val="00124B82"/>
    <w:rsid w:val="001273EA"/>
    <w:rsid w:val="00130346"/>
    <w:rsid w:val="00132003"/>
    <w:rsid w:val="0013208E"/>
    <w:rsid w:val="00137DCA"/>
    <w:rsid w:val="001419A1"/>
    <w:rsid w:val="00142D31"/>
    <w:rsid w:val="00144865"/>
    <w:rsid w:val="00146E75"/>
    <w:rsid w:val="001524D3"/>
    <w:rsid w:val="00160C3A"/>
    <w:rsid w:val="00174E2A"/>
    <w:rsid w:val="001826B6"/>
    <w:rsid w:val="0018767B"/>
    <w:rsid w:val="00194124"/>
    <w:rsid w:val="001969B4"/>
    <w:rsid w:val="001A2244"/>
    <w:rsid w:val="001C22E8"/>
    <w:rsid w:val="001C70A9"/>
    <w:rsid w:val="001D5F8F"/>
    <w:rsid w:val="001F5063"/>
    <w:rsid w:val="002018F1"/>
    <w:rsid w:val="0020225D"/>
    <w:rsid w:val="00202709"/>
    <w:rsid w:val="002029E2"/>
    <w:rsid w:val="00210706"/>
    <w:rsid w:val="00211AD5"/>
    <w:rsid w:val="00217357"/>
    <w:rsid w:val="0022017C"/>
    <w:rsid w:val="0023015B"/>
    <w:rsid w:val="002515F6"/>
    <w:rsid w:val="00260A5E"/>
    <w:rsid w:val="002750FD"/>
    <w:rsid w:val="00282656"/>
    <w:rsid w:val="002842C9"/>
    <w:rsid w:val="0029711B"/>
    <w:rsid w:val="002A39CC"/>
    <w:rsid w:val="002B62BE"/>
    <w:rsid w:val="002D2998"/>
    <w:rsid w:val="002D7B2D"/>
    <w:rsid w:val="002E060F"/>
    <w:rsid w:val="002E51A3"/>
    <w:rsid w:val="002F11E9"/>
    <w:rsid w:val="002F5A2B"/>
    <w:rsid w:val="00302607"/>
    <w:rsid w:val="00305BCD"/>
    <w:rsid w:val="0031311D"/>
    <w:rsid w:val="00320A65"/>
    <w:rsid w:val="00322C87"/>
    <w:rsid w:val="00323326"/>
    <w:rsid w:val="00347479"/>
    <w:rsid w:val="00352A13"/>
    <w:rsid w:val="003674EE"/>
    <w:rsid w:val="00380076"/>
    <w:rsid w:val="003840A4"/>
    <w:rsid w:val="00394D54"/>
    <w:rsid w:val="003A686C"/>
    <w:rsid w:val="003B69DE"/>
    <w:rsid w:val="003B725E"/>
    <w:rsid w:val="003C0FC2"/>
    <w:rsid w:val="003C53E5"/>
    <w:rsid w:val="003E026B"/>
    <w:rsid w:val="003E1568"/>
    <w:rsid w:val="003E489E"/>
    <w:rsid w:val="003E516E"/>
    <w:rsid w:val="003E7FCF"/>
    <w:rsid w:val="003F05B8"/>
    <w:rsid w:val="003F0E61"/>
    <w:rsid w:val="003F4951"/>
    <w:rsid w:val="003F6A70"/>
    <w:rsid w:val="004000B0"/>
    <w:rsid w:val="00406F38"/>
    <w:rsid w:val="004172F0"/>
    <w:rsid w:val="004201A6"/>
    <w:rsid w:val="00422678"/>
    <w:rsid w:val="00433F01"/>
    <w:rsid w:val="00440C03"/>
    <w:rsid w:val="00443CEB"/>
    <w:rsid w:val="0044411E"/>
    <w:rsid w:val="00445028"/>
    <w:rsid w:val="00447B5B"/>
    <w:rsid w:val="00453306"/>
    <w:rsid w:val="00453514"/>
    <w:rsid w:val="0047274D"/>
    <w:rsid w:val="00472A51"/>
    <w:rsid w:val="00485066"/>
    <w:rsid w:val="004872C3"/>
    <w:rsid w:val="004C536B"/>
    <w:rsid w:val="004C76F5"/>
    <w:rsid w:val="004D023B"/>
    <w:rsid w:val="004D255D"/>
    <w:rsid w:val="004D3FF0"/>
    <w:rsid w:val="004D42B8"/>
    <w:rsid w:val="004D519F"/>
    <w:rsid w:val="004D5E45"/>
    <w:rsid w:val="004E46C0"/>
    <w:rsid w:val="004E4888"/>
    <w:rsid w:val="004F5A14"/>
    <w:rsid w:val="004F69D4"/>
    <w:rsid w:val="005247B1"/>
    <w:rsid w:val="00530D69"/>
    <w:rsid w:val="00532F8E"/>
    <w:rsid w:val="005449DD"/>
    <w:rsid w:val="005452B8"/>
    <w:rsid w:val="00545C6D"/>
    <w:rsid w:val="00546CF0"/>
    <w:rsid w:val="00555D92"/>
    <w:rsid w:val="00556A2F"/>
    <w:rsid w:val="0057110F"/>
    <w:rsid w:val="0059773C"/>
    <w:rsid w:val="005A0A10"/>
    <w:rsid w:val="005B2224"/>
    <w:rsid w:val="005B616D"/>
    <w:rsid w:val="005D38F4"/>
    <w:rsid w:val="005F423E"/>
    <w:rsid w:val="005F4552"/>
    <w:rsid w:val="005F66B0"/>
    <w:rsid w:val="00602BD4"/>
    <w:rsid w:val="00605FDD"/>
    <w:rsid w:val="006079B5"/>
    <w:rsid w:val="006117A4"/>
    <w:rsid w:val="0061540E"/>
    <w:rsid w:val="00616951"/>
    <w:rsid w:val="00617131"/>
    <w:rsid w:val="00635F51"/>
    <w:rsid w:val="00637A99"/>
    <w:rsid w:val="006427A4"/>
    <w:rsid w:val="006438E4"/>
    <w:rsid w:val="00657058"/>
    <w:rsid w:val="00662636"/>
    <w:rsid w:val="006629D0"/>
    <w:rsid w:val="006823F2"/>
    <w:rsid w:val="00695C8B"/>
    <w:rsid w:val="00696F83"/>
    <w:rsid w:val="006A7FF1"/>
    <w:rsid w:val="006C6766"/>
    <w:rsid w:val="006C73D5"/>
    <w:rsid w:val="006D1D75"/>
    <w:rsid w:val="006D3A7E"/>
    <w:rsid w:val="006D7B38"/>
    <w:rsid w:val="006E0396"/>
    <w:rsid w:val="006E475B"/>
    <w:rsid w:val="006F44D2"/>
    <w:rsid w:val="00702FF8"/>
    <w:rsid w:val="00704F8E"/>
    <w:rsid w:val="007079B5"/>
    <w:rsid w:val="007249F9"/>
    <w:rsid w:val="00733FE6"/>
    <w:rsid w:val="00736BF8"/>
    <w:rsid w:val="00740D7C"/>
    <w:rsid w:val="00741CCD"/>
    <w:rsid w:val="00742E86"/>
    <w:rsid w:val="00754687"/>
    <w:rsid w:val="00760DB9"/>
    <w:rsid w:val="00771DBA"/>
    <w:rsid w:val="0077227A"/>
    <w:rsid w:val="00773689"/>
    <w:rsid w:val="0079183F"/>
    <w:rsid w:val="007A0E92"/>
    <w:rsid w:val="007A2C41"/>
    <w:rsid w:val="007B06A7"/>
    <w:rsid w:val="007B41C5"/>
    <w:rsid w:val="007B4903"/>
    <w:rsid w:val="007D108D"/>
    <w:rsid w:val="007F0033"/>
    <w:rsid w:val="007F7E17"/>
    <w:rsid w:val="00803F19"/>
    <w:rsid w:val="00826217"/>
    <w:rsid w:val="00873590"/>
    <w:rsid w:val="0087740F"/>
    <w:rsid w:val="008859D2"/>
    <w:rsid w:val="00897DB5"/>
    <w:rsid w:val="008A5E06"/>
    <w:rsid w:val="008B58BF"/>
    <w:rsid w:val="008D3DBC"/>
    <w:rsid w:val="008D561A"/>
    <w:rsid w:val="008D6978"/>
    <w:rsid w:val="008D6C4B"/>
    <w:rsid w:val="008E0FAE"/>
    <w:rsid w:val="008F7D7E"/>
    <w:rsid w:val="009133D0"/>
    <w:rsid w:val="00913581"/>
    <w:rsid w:val="00914FF9"/>
    <w:rsid w:val="00915BEB"/>
    <w:rsid w:val="00931CAC"/>
    <w:rsid w:val="00936DF0"/>
    <w:rsid w:val="00936FDD"/>
    <w:rsid w:val="0093775D"/>
    <w:rsid w:val="00943BA8"/>
    <w:rsid w:val="0094770C"/>
    <w:rsid w:val="009479DB"/>
    <w:rsid w:val="00957E4B"/>
    <w:rsid w:val="00960B30"/>
    <w:rsid w:val="00962E80"/>
    <w:rsid w:val="00967EF4"/>
    <w:rsid w:val="00973CA8"/>
    <w:rsid w:val="00974D72"/>
    <w:rsid w:val="009802DF"/>
    <w:rsid w:val="00984DC2"/>
    <w:rsid w:val="009B4FF7"/>
    <w:rsid w:val="009B7FA9"/>
    <w:rsid w:val="009E4A67"/>
    <w:rsid w:val="009E4CD2"/>
    <w:rsid w:val="009E5440"/>
    <w:rsid w:val="009F6565"/>
    <w:rsid w:val="009F6600"/>
    <w:rsid w:val="009F7EE3"/>
    <w:rsid w:val="00A032B5"/>
    <w:rsid w:val="00A204A4"/>
    <w:rsid w:val="00A32611"/>
    <w:rsid w:val="00A4698F"/>
    <w:rsid w:val="00A46A8A"/>
    <w:rsid w:val="00A55CCD"/>
    <w:rsid w:val="00A805B3"/>
    <w:rsid w:val="00A850B4"/>
    <w:rsid w:val="00A8652B"/>
    <w:rsid w:val="00AA0E06"/>
    <w:rsid w:val="00AA2C09"/>
    <w:rsid w:val="00AA413C"/>
    <w:rsid w:val="00AC0405"/>
    <w:rsid w:val="00AD298F"/>
    <w:rsid w:val="00AD3BCF"/>
    <w:rsid w:val="00AF4161"/>
    <w:rsid w:val="00AF53C7"/>
    <w:rsid w:val="00B03C05"/>
    <w:rsid w:val="00B04632"/>
    <w:rsid w:val="00B17181"/>
    <w:rsid w:val="00B25A2E"/>
    <w:rsid w:val="00B33BE4"/>
    <w:rsid w:val="00B45491"/>
    <w:rsid w:val="00B534FE"/>
    <w:rsid w:val="00B53E00"/>
    <w:rsid w:val="00B54431"/>
    <w:rsid w:val="00B55B57"/>
    <w:rsid w:val="00B63AF9"/>
    <w:rsid w:val="00B63F06"/>
    <w:rsid w:val="00B66FA5"/>
    <w:rsid w:val="00B80154"/>
    <w:rsid w:val="00B95C36"/>
    <w:rsid w:val="00BA0471"/>
    <w:rsid w:val="00BA175E"/>
    <w:rsid w:val="00BA55BF"/>
    <w:rsid w:val="00BB1369"/>
    <w:rsid w:val="00BB7696"/>
    <w:rsid w:val="00BC0616"/>
    <w:rsid w:val="00BC5EBB"/>
    <w:rsid w:val="00BE1DBF"/>
    <w:rsid w:val="00BF4D53"/>
    <w:rsid w:val="00BF55F2"/>
    <w:rsid w:val="00BF6225"/>
    <w:rsid w:val="00C02B36"/>
    <w:rsid w:val="00C04002"/>
    <w:rsid w:val="00C23B5A"/>
    <w:rsid w:val="00C25F0C"/>
    <w:rsid w:val="00C31EA3"/>
    <w:rsid w:val="00C333D1"/>
    <w:rsid w:val="00C36155"/>
    <w:rsid w:val="00C374CA"/>
    <w:rsid w:val="00C46761"/>
    <w:rsid w:val="00C46AE0"/>
    <w:rsid w:val="00C47F2B"/>
    <w:rsid w:val="00C65E2B"/>
    <w:rsid w:val="00C7112F"/>
    <w:rsid w:val="00C80DBA"/>
    <w:rsid w:val="00C81F50"/>
    <w:rsid w:val="00C820AB"/>
    <w:rsid w:val="00C85117"/>
    <w:rsid w:val="00C86A4B"/>
    <w:rsid w:val="00C956DE"/>
    <w:rsid w:val="00CB107F"/>
    <w:rsid w:val="00CB56D0"/>
    <w:rsid w:val="00CC0347"/>
    <w:rsid w:val="00CC1844"/>
    <w:rsid w:val="00CC456C"/>
    <w:rsid w:val="00CC6972"/>
    <w:rsid w:val="00CD7919"/>
    <w:rsid w:val="00CF1262"/>
    <w:rsid w:val="00CF685F"/>
    <w:rsid w:val="00D055C8"/>
    <w:rsid w:val="00D11AB9"/>
    <w:rsid w:val="00D1565D"/>
    <w:rsid w:val="00D2336B"/>
    <w:rsid w:val="00D323D7"/>
    <w:rsid w:val="00D32C68"/>
    <w:rsid w:val="00D33D92"/>
    <w:rsid w:val="00D340CC"/>
    <w:rsid w:val="00D34C61"/>
    <w:rsid w:val="00D509A2"/>
    <w:rsid w:val="00D5337B"/>
    <w:rsid w:val="00D539F4"/>
    <w:rsid w:val="00D55126"/>
    <w:rsid w:val="00D56886"/>
    <w:rsid w:val="00D6103C"/>
    <w:rsid w:val="00D62C42"/>
    <w:rsid w:val="00D72600"/>
    <w:rsid w:val="00D72EBD"/>
    <w:rsid w:val="00D87B3D"/>
    <w:rsid w:val="00D96217"/>
    <w:rsid w:val="00DA077C"/>
    <w:rsid w:val="00DA5C4A"/>
    <w:rsid w:val="00DB01F2"/>
    <w:rsid w:val="00DB2DC8"/>
    <w:rsid w:val="00DB467D"/>
    <w:rsid w:val="00DB5DD9"/>
    <w:rsid w:val="00DB6DB4"/>
    <w:rsid w:val="00DC39E5"/>
    <w:rsid w:val="00DE66EE"/>
    <w:rsid w:val="00DF3523"/>
    <w:rsid w:val="00DF516D"/>
    <w:rsid w:val="00DF519C"/>
    <w:rsid w:val="00E07A1B"/>
    <w:rsid w:val="00E2089F"/>
    <w:rsid w:val="00E26B60"/>
    <w:rsid w:val="00E40279"/>
    <w:rsid w:val="00E40785"/>
    <w:rsid w:val="00E47D17"/>
    <w:rsid w:val="00E51440"/>
    <w:rsid w:val="00E5582A"/>
    <w:rsid w:val="00E7608F"/>
    <w:rsid w:val="00E85D5A"/>
    <w:rsid w:val="00E86212"/>
    <w:rsid w:val="00E91324"/>
    <w:rsid w:val="00E924F4"/>
    <w:rsid w:val="00E969F7"/>
    <w:rsid w:val="00E97548"/>
    <w:rsid w:val="00EA4481"/>
    <w:rsid w:val="00ED79B7"/>
    <w:rsid w:val="00EF047A"/>
    <w:rsid w:val="00EF0F7C"/>
    <w:rsid w:val="00EF26E5"/>
    <w:rsid w:val="00EF6680"/>
    <w:rsid w:val="00F139B0"/>
    <w:rsid w:val="00F25036"/>
    <w:rsid w:val="00F46FF7"/>
    <w:rsid w:val="00F55D97"/>
    <w:rsid w:val="00F63CCB"/>
    <w:rsid w:val="00F646C3"/>
    <w:rsid w:val="00F747CD"/>
    <w:rsid w:val="00F871C2"/>
    <w:rsid w:val="00F95765"/>
    <w:rsid w:val="00FA3F8D"/>
    <w:rsid w:val="00FB29AC"/>
    <w:rsid w:val="00FB3F03"/>
    <w:rsid w:val="00FB456D"/>
    <w:rsid w:val="00FB550E"/>
    <w:rsid w:val="00FB62EA"/>
    <w:rsid w:val="00FC6B9C"/>
    <w:rsid w:val="00FD1293"/>
    <w:rsid w:val="00FE2F86"/>
    <w:rsid w:val="00FE3BDF"/>
    <w:rsid w:val="00FE58CB"/>
    <w:rsid w:val="00FE6D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D1A51"/>
  <w15:docId w15:val="{68579745-11FB-4CFE-9A1A-DC33EDB8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fr-FR" w:eastAsia="fr-FR" w:bidi="fr-FR"/>
    </w:rPr>
  </w:style>
  <w:style w:type="paragraph" w:styleId="Titre1">
    <w:name w:val="heading 1"/>
    <w:basedOn w:val="Normal"/>
    <w:uiPriority w:val="9"/>
    <w:qFormat/>
    <w:pPr>
      <w:ind w:left="200"/>
      <w:outlineLvl w:val="0"/>
    </w:pPr>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6"/>
    </w:pPr>
    <w:rPr>
      <w:sz w:val="12"/>
      <w:szCs w:val="12"/>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Marquedecommentaire">
    <w:name w:val="annotation reference"/>
    <w:basedOn w:val="Policepardfaut"/>
    <w:uiPriority w:val="99"/>
    <w:semiHidden/>
    <w:unhideWhenUsed/>
    <w:rsid w:val="00144865"/>
    <w:rPr>
      <w:sz w:val="18"/>
      <w:szCs w:val="18"/>
    </w:rPr>
  </w:style>
  <w:style w:type="paragraph" w:styleId="Commentaire">
    <w:name w:val="annotation text"/>
    <w:basedOn w:val="Normal"/>
    <w:link w:val="CommentaireCar"/>
    <w:uiPriority w:val="99"/>
    <w:semiHidden/>
    <w:unhideWhenUsed/>
    <w:rsid w:val="00144865"/>
    <w:rPr>
      <w:sz w:val="24"/>
      <w:szCs w:val="24"/>
    </w:rPr>
  </w:style>
  <w:style w:type="character" w:customStyle="1" w:styleId="CommentaireCar">
    <w:name w:val="Commentaire Car"/>
    <w:basedOn w:val="Policepardfaut"/>
    <w:link w:val="Commentaire"/>
    <w:uiPriority w:val="99"/>
    <w:semiHidden/>
    <w:rsid w:val="00144865"/>
    <w:rPr>
      <w:rFonts w:ascii="Microsoft Sans Serif" w:eastAsia="Microsoft Sans Serif" w:hAnsi="Microsoft Sans Serif" w:cs="Microsoft Sans Serif"/>
      <w:sz w:val="24"/>
      <w:szCs w:val="24"/>
      <w:lang w:val="fr-FR" w:eastAsia="fr-FR" w:bidi="fr-FR"/>
    </w:rPr>
  </w:style>
  <w:style w:type="paragraph" w:styleId="Objetducommentaire">
    <w:name w:val="annotation subject"/>
    <w:basedOn w:val="Commentaire"/>
    <w:next w:val="Commentaire"/>
    <w:link w:val="ObjetducommentaireCar"/>
    <w:uiPriority w:val="99"/>
    <w:semiHidden/>
    <w:unhideWhenUsed/>
    <w:rsid w:val="00144865"/>
    <w:rPr>
      <w:b/>
      <w:bCs/>
      <w:sz w:val="20"/>
      <w:szCs w:val="20"/>
    </w:rPr>
  </w:style>
  <w:style w:type="character" w:customStyle="1" w:styleId="ObjetducommentaireCar">
    <w:name w:val="Objet du commentaire Car"/>
    <w:basedOn w:val="CommentaireCar"/>
    <w:link w:val="Objetducommentaire"/>
    <w:uiPriority w:val="99"/>
    <w:semiHidden/>
    <w:rsid w:val="00144865"/>
    <w:rPr>
      <w:rFonts w:ascii="Microsoft Sans Serif" w:eastAsia="Microsoft Sans Serif" w:hAnsi="Microsoft Sans Serif" w:cs="Microsoft Sans Serif"/>
      <w:b/>
      <w:bCs/>
      <w:sz w:val="20"/>
      <w:szCs w:val="20"/>
      <w:lang w:val="fr-FR" w:eastAsia="fr-FR" w:bidi="fr-FR"/>
    </w:rPr>
  </w:style>
  <w:style w:type="paragraph" w:styleId="Textedebulles">
    <w:name w:val="Balloon Text"/>
    <w:basedOn w:val="Normal"/>
    <w:link w:val="TextedebullesCar"/>
    <w:uiPriority w:val="99"/>
    <w:semiHidden/>
    <w:unhideWhenUsed/>
    <w:rsid w:val="00144865"/>
    <w:rPr>
      <w:rFonts w:ascii="Lucida Grande" w:hAnsi="Lucida Grande"/>
      <w:sz w:val="18"/>
      <w:szCs w:val="18"/>
    </w:rPr>
  </w:style>
  <w:style w:type="character" w:customStyle="1" w:styleId="TextedebullesCar">
    <w:name w:val="Texte de bulles Car"/>
    <w:basedOn w:val="Policepardfaut"/>
    <w:link w:val="Textedebulles"/>
    <w:uiPriority w:val="99"/>
    <w:semiHidden/>
    <w:rsid w:val="00144865"/>
    <w:rPr>
      <w:rFonts w:ascii="Lucida Grande" w:eastAsia="Microsoft Sans Serif" w:hAnsi="Lucida Grande" w:cs="Microsoft Sans Serif"/>
      <w:sz w:val="18"/>
      <w:szCs w:val="18"/>
      <w:lang w:val="fr-FR" w:eastAsia="fr-FR" w:bidi="fr-FR"/>
    </w:rPr>
  </w:style>
  <w:style w:type="paragraph" w:styleId="Rvision">
    <w:name w:val="Revision"/>
    <w:hidden/>
    <w:uiPriority w:val="99"/>
    <w:semiHidden/>
    <w:rsid w:val="003E516E"/>
    <w:pPr>
      <w:widowControl/>
      <w:autoSpaceDE/>
      <w:autoSpaceDN/>
    </w:pPr>
    <w:rPr>
      <w:rFonts w:ascii="Microsoft Sans Serif" w:eastAsia="Microsoft Sans Serif" w:hAnsi="Microsoft Sans Serif" w:cs="Microsoft Sans Serif"/>
      <w:lang w:val="fr-FR" w:eastAsia="fr-FR" w:bidi="fr-FR"/>
    </w:rPr>
  </w:style>
  <w:style w:type="table" w:styleId="Grilledutableau">
    <w:name w:val="Table Grid"/>
    <w:basedOn w:val="TableauNormal"/>
    <w:uiPriority w:val="39"/>
    <w:rsid w:val="002B6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792</Words>
  <Characters>4362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Attestation de déplacement dérogatoire - 527070_635053eb5faa40f59f0f0c61f056046f.pdf</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Attestation de déplacement dérogatoire - 527070_635053eb5faa40f59f0f0c61f056046f.pdf</dc:title>
  <dc:creator>mbeer</dc:creator>
  <cp:lastModifiedBy>Gwenn-Ael</cp:lastModifiedBy>
  <cp:revision>14</cp:revision>
  <cp:lastPrinted>2020-11-05T11:08:00Z</cp:lastPrinted>
  <dcterms:created xsi:type="dcterms:W3CDTF">2020-11-30T10:10:00Z</dcterms:created>
  <dcterms:modified xsi:type="dcterms:W3CDTF">2020-11-30T15:08:00Z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2013</vt:lpwstr>
  </property>
  <property fmtid="{D5CDD505-2E9C-101B-9397-08002B2CF9AE}" pid="4" name="LastSaved">
    <vt:filetime>2020-11-05T00:00:00Z</vt:filetime>
  </property>
</Properties>
</file>