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Sprint #04 – Especificação de Requisitos: Seção que descreve, de forma organizada, os requisitos funcionais, requisitos não funcionais, regras de negócio e possíveis requisitos adiados, itens que caracterizam a finalidade e uso do sistema.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• Data da entrega: 16/09/2019 (até as 23h55min).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• Distribuição de pontos: 3,0 referentes à N1.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Tá na mão serviços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Alexandre Casagrande, Josemar Farias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vertAlign w:val="superscript"/>
        </w:rPr>
      </w:pPr>
      <w:r w:rsidDel="00000000" w:rsidR="00000000" w:rsidRPr="00000000">
        <w:rPr>
          <w:rtl w:val="0"/>
        </w:rPr>
        <w:t xml:space="preserve">RF001 - Realizar cadastro (Prestador e Contratante) </w:t>
      </w:r>
      <w:r w:rsidDel="00000000" w:rsidR="00000000" w:rsidRPr="00000000">
        <w:rPr>
          <w:vertAlign w:val="superscript"/>
          <w:rtl w:val="0"/>
        </w:rPr>
        <w:t xml:space="preserve">1</w:t>
      </w:r>
    </w:p>
    <w:p w:rsidR="00000000" w:rsidDel="00000000" w:rsidP="00000000" w:rsidRDefault="00000000" w:rsidRPr="00000000" w14:paraId="00000009">
      <w:pPr>
        <w:spacing w:line="276" w:lineRule="auto"/>
        <w:rPr>
          <w:vertAlign w:val="superscript"/>
        </w:rPr>
      </w:pPr>
      <w:r w:rsidDel="00000000" w:rsidR="00000000" w:rsidRPr="00000000">
        <w:rPr>
          <w:rtl w:val="0"/>
        </w:rPr>
        <w:t xml:space="preserve">RF002 - Disponibilizar somente visualização para anônimo 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0A">
      <w:pPr>
        <w:spacing w:line="276" w:lineRule="auto"/>
        <w:rPr>
          <w:vertAlign w:val="superscript"/>
        </w:rPr>
      </w:pPr>
      <w:r w:rsidDel="00000000" w:rsidR="00000000" w:rsidRPr="00000000">
        <w:rPr>
          <w:rtl w:val="0"/>
        </w:rPr>
        <w:t xml:space="preserve">RF003 - Efetuar login (Prestador e Contratante) </w:t>
      </w:r>
      <w:r w:rsidDel="00000000" w:rsidR="00000000" w:rsidRPr="00000000">
        <w:rPr>
          <w:vertAlign w:val="superscript"/>
          <w:rtl w:val="0"/>
        </w:rPr>
        <w:t xml:space="preserve">3</w:t>
      </w:r>
    </w:p>
    <w:p w:rsidR="00000000" w:rsidDel="00000000" w:rsidP="00000000" w:rsidRDefault="00000000" w:rsidRPr="00000000" w14:paraId="0000000B">
      <w:pPr>
        <w:spacing w:line="276" w:lineRule="auto"/>
        <w:rPr>
          <w:vertAlign w:val="superscript"/>
        </w:rPr>
      </w:pPr>
      <w:r w:rsidDel="00000000" w:rsidR="00000000" w:rsidRPr="00000000">
        <w:rPr>
          <w:rtl w:val="0"/>
        </w:rPr>
        <w:t xml:space="preserve">RF004 - Solicitar informações para contratação (contratante) </w:t>
      </w:r>
      <w:r w:rsidDel="00000000" w:rsidR="00000000" w:rsidRPr="00000000">
        <w:rPr>
          <w:vertAlign w:val="superscript"/>
          <w:rtl w:val="0"/>
        </w:rPr>
        <w:t xml:space="preserve">4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RF005 - Responder e encaminhar informações solicitadas (prestador) 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vertAlign w:val="superscript"/>
        </w:rPr>
      </w:pPr>
      <w:r w:rsidDel="00000000" w:rsidR="00000000" w:rsidRPr="00000000">
        <w:rPr>
          <w:rtl w:val="0"/>
        </w:rPr>
        <w:t xml:space="preserve">RF006 - Realizar procedimento de contratação (contratante) </w:t>
      </w:r>
      <w:r w:rsidDel="00000000" w:rsidR="00000000" w:rsidRPr="00000000">
        <w:rPr>
          <w:vertAlign w:val="superscript"/>
          <w:rtl w:val="0"/>
        </w:rPr>
        <w:t xml:space="preserve">6</w:t>
      </w:r>
    </w:p>
    <w:p w:rsidR="00000000" w:rsidDel="00000000" w:rsidP="00000000" w:rsidRDefault="00000000" w:rsidRPr="00000000" w14:paraId="0000000E">
      <w:pPr>
        <w:spacing w:line="276" w:lineRule="auto"/>
        <w:rPr>
          <w:vertAlign w:val="superscript"/>
        </w:rPr>
      </w:pPr>
      <w:r w:rsidDel="00000000" w:rsidR="00000000" w:rsidRPr="00000000">
        <w:rPr>
          <w:rtl w:val="0"/>
        </w:rPr>
        <w:t xml:space="preserve">RF007 - Permitir acesso às informações de (Avaliações, Críticas e Sugestões) </w:t>
      </w:r>
      <w:r w:rsidDel="00000000" w:rsidR="00000000" w:rsidRPr="00000000">
        <w:rPr>
          <w:vertAlign w:val="superscript"/>
          <w:rtl w:val="0"/>
        </w:rPr>
        <w:t xml:space="preserve">7</w:t>
      </w:r>
    </w:p>
    <w:p w:rsidR="00000000" w:rsidDel="00000000" w:rsidP="00000000" w:rsidRDefault="00000000" w:rsidRPr="00000000" w14:paraId="0000000F">
      <w:pPr>
        <w:spacing w:line="276" w:lineRule="auto"/>
        <w:rPr>
          <w:vertAlign w:val="superscript"/>
        </w:rPr>
      </w:pPr>
      <w:r w:rsidDel="00000000" w:rsidR="00000000" w:rsidRPr="00000000">
        <w:rPr>
          <w:rtl w:val="0"/>
        </w:rPr>
        <w:t xml:space="preserve">RF008 - Publicar feedback do serviço prestado </w:t>
      </w:r>
      <w:r w:rsidDel="00000000" w:rsidR="00000000" w:rsidRPr="00000000">
        <w:rPr>
          <w:vertAlign w:val="superscript"/>
          <w:rtl w:val="0"/>
        </w:rPr>
        <w:t xml:space="preserve">8</w:t>
      </w:r>
    </w:p>
    <w:p w:rsidR="00000000" w:rsidDel="00000000" w:rsidP="00000000" w:rsidRDefault="00000000" w:rsidRPr="00000000" w14:paraId="00000010">
      <w:pPr>
        <w:spacing w:line="276" w:lineRule="auto"/>
        <w:rPr>
          <w:vertAlign w:val="superscript"/>
        </w:rPr>
      </w:pPr>
      <w:r w:rsidDel="00000000" w:rsidR="00000000" w:rsidRPr="00000000">
        <w:rPr>
          <w:rtl w:val="0"/>
        </w:rPr>
        <w:t xml:space="preserve">RF009 - Habilitar (Mostrar serviços desejados) </w:t>
      </w:r>
      <w:r w:rsidDel="00000000" w:rsidR="00000000" w:rsidRPr="00000000">
        <w:rPr>
          <w:vertAlign w:val="superscript"/>
          <w:rtl w:val="0"/>
        </w:rPr>
        <w:t xml:space="preserve">9</w:t>
      </w:r>
    </w:p>
    <w:p w:rsidR="00000000" w:rsidDel="00000000" w:rsidP="00000000" w:rsidRDefault="00000000" w:rsidRPr="00000000" w14:paraId="00000011">
      <w:pPr>
        <w:spacing w:line="276" w:lineRule="auto"/>
        <w:rPr>
          <w:vertAlign w:val="superscript"/>
        </w:rPr>
      </w:pPr>
      <w:r w:rsidDel="00000000" w:rsidR="00000000" w:rsidRPr="00000000">
        <w:rPr>
          <w:rtl w:val="0"/>
        </w:rPr>
        <w:t xml:space="preserve">RF010 - Habilitar (Ñ visualizar avaliação menor 3) </w:t>
      </w:r>
      <w:r w:rsidDel="00000000" w:rsidR="00000000" w:rsidRPr="00000000">
        <w:rPr>
          <w:vertAlign w:val="superscript"/>
          <w:rtl w:val="0"/>
        </w:rPr>
        <w:t xml:space="preserve">10</w:t>
      </w:r>
    </w:p>
    <w:p w:rsidR="00000000" w:rsidDel="00000000" w:rsidP="00000000" w:rsidRDefault="00000000" w:rsidRPr="00000000" w14:paraId="00000012">
      <w:pPr>
        <w:spacing w:line="276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RN001 - Por questões de ética e segurança, o sistema só deverá permitir que um contratante publique informações de (Avaliações, Críticas e Sugestões) caso verificado efetivamente uma contratação por parte do mesmo. Ainda assim, o feedback irá ser obrigatório a partir do momento que o status do serviço estiver como “Concluído”, devendo ser preenchido entre 1 até 5 estrelas e no mínimo 10 (poderá ser preenchido de forma selecionada com os seguintes tipos: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1 estrela =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Péssimo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| 2 estrelas =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Ruim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| 3 estrelas =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Razoável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| 4 estrelas =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Bom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| 5 estrelas =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Excelente</w:t>
      </w:r>
      <w:r w:rsidDel="00000000" w:rsidR="00000000" w:rsidRPr="00000000">
        <w:rPr>
          <w:rtl w:val="0"/>
        </w:rPr>
        <w:t xml:space="preserve">) no máximo 1000 caracteres de texto para publicação.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RNF001 - Por enquanto não há.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Localização no protótipo: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| Tela [Inicial]: RF001; RF002; RF003.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| Aba de [Serviços &gt; Prestador de serviço]: RF004; RF006; RF007.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| Aba de [Histórico &gt; Prestador de serviço &gt; Contratação dia dd/mm/aaaa]: RF008.</w:t>
      </w:r>
    </w:p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| Aba de [Notificações &gt; Prestador de serviço]: RF005.</w:t>
      </w:r>
    </w:p>
    <w:p w:rsidR="00000000" w:rsidDel="00000000" w:rsidP="00000000" w:rsidRDefault="00000000" w:rsidRPr="00000000" w14:paraId="0000001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| Aba de [Configurações]: RF009; RF010. </w:t>
      </w:r>
    </w:p>
    <w:p w:rsidR="00000000" w:rsidDel="00000000" w:rsidP="00000000" w:rsidRDefault="00000000" w:rsidRPr="00000000" w14:paraId="0000001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Índices com breve descrição relativo aos requisitos funcionais:</w:t>
      </w:r>
    </w:p>
    <w:p w:rsidR="00000000" w:rsidDel="00000000" w:rsidP="00000000" w:rsidRDefault="00000000" w:rsidRPr="00000000" w14:paraId="0000002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/>
      </w:pP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- Haverá possibilidade de seleção de opção entre cadastro de conta (prestador de serviços) ou conta (contratante de serviços).</w:t>
      </w:r>
    </w:p>
    <w:p w:rsidR="00000000" w:rsidDel="00000000" w:rsidP="00000000" w:rsidRDefault="00000000" w:rsidRPr="00000000" w14:paraId="00000023">
      <w:pPr>
        <w:spacing w:line="276" w:lineRule="auto"/>
        <w:jc w:val="both"/>
        <w:rPr/>
      </w:pP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O usuário que entrar como anônimo só terá permissão para visualização de informações, não podendo fazer contratações e nem mesmo publicar feedback.</w:t>
      </w:r>
    </w:p>
    <w:p w:rsidR="00000000" w:rsidDel="00000000" w:rsidP="00000000" w:rsidRDefault="00000000" w:rsidRPr="00000000" w14:paraId="00000024">
      <w:pPr>
        <w:spacing w:line="276" w:lineRule="auto"/>
        <w:jc w:val="both"/>
        <w:rPr/>
      </w:pP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- Deverá ser selecionado opção entre (contratante ou prestador) e preenchido os dados como: Endereço de e-mail, CNPJ cadastrado e senha + captcha (prestador) / Endereço de e-mail, CPF cadastrado e senha + captcha (contratante).</w:t>
      </w:r>
    </w:p>
    <w:p w:rsidR="00000000" w:rsidDel="00000000" w:rsidP="00000000" w:rsidRDefault="00000000" w:rsidRPr="00000000" w14:paraId="00000025">
      <w:pPr>
        <w:spacing w:line="276" w:lineRule="auto"/>
        <w:jc w:val="both"/>
        <w:rPr/>
      </w:pP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- O procedimento será de direcionar para um preenchimento de informações que o contratante necessita solicitar, como por exemplo: Disponibilidade no dia e horário desejado; Valor do orçamento prévio ou definitivo, etc…</w:t>
      </w:r>
    </w:p>
    <w:p w:rsidR="00000000" w:rsidDel="00000000" w:rsidP="00000000" w:rsidRDefault="00000000" w:rsidRPr="00000000" w14:paraId="00000026">
      <w:pPr>
        <w:spacing w:line="276" w:lineRule="auto"/>
        <w:jc w:val="both"/>
        <w:rPr/>
      </w:pP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- Neste caso, o sistema deverá ser responsável por coletar e armazenar as informações preenchidas pelo prestador de serviços (caso haja) e direcionar ao contratante, pessoa que solicitou, notificando o mesmo com uma mensagem de resposta. O contratante irá receber o informativo dos questionamentos conforme apresentado na Aba de [Notificações &gt; Prestador de serviço].</w:t>
      </w:r>
    </w:p>
    <w:p w:rsidR="00000000" w:rsidDel="00000000" w:rsidP="00000000" w:rsidRDefault="00000000" w:rsidRPr="00000000" w14:paraId="00000027">
      <w:pPr>
        <w:spacing w:line="276" w:lineRule="auto"/>
        <w:jc w:val="both"/>
        <w:rPr/>
      </w:pP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- O sistema deverá permitir que (contratante) solicite efetivação na contratação do serviço e que o (prestador) efetive como contratado o serviço que será prestado, armazenando o valor do serviço, data de início do serviço, data fim prevista do serviço e possibilidade de anexar arquivo em word ou pdf com o contrato.</w:t>
      </w:r>
    </w:p>
    <w:p w:rsidR="00000000" w:rsidDel="00000000" w:rsidP="00000000" w:rsidRDefault="00000000" w:rsidRPr="00000000" w14:paraId="00000028">
      <w:pPr>
        <w:spacing w:line="276" w:lineRule="auto"/>
        <w:jc w:val="both"/>
        <w:rPr/>
      </w:pPr>
      <w:r w:rsidDel="00000000" w:rsidR="00000000" w:rsidRPr="00000000">
        <w:rPr>
          <w:vertAlign w:val="superscript"/>
          <w:rtl w:val="0"/>
        </w:rPr>
        <w:t xml:space="preserve">7</w:t>
      </w:r>
      <w:r w:rsidDel="00000000" w:rsidR="00000000" w:rsidRPr="00000000">
        <w:rPr>
          <w:rtl w:val="0"/>
        </w:rPr>
        <w:t xml:space="preserve"> - O sistema deverá permitir acesso, para perfil cadastrado como anônimo, contratante e prestador o histórico de (Avaliações, Críticas e Sugestões) tanto do prestador de serviços quanto do contratante de serviços.</w:t>
      </w:r>
    </w:p>
    <w:p w:rsidR="00000000" w:rsidDel="00000000" w:rsidP="00000000" w:rsidRDefault="00000000" w:rsidRPr="00000000" w14:paraId="00000029">
      <w:pPr>
        <w:spacing w:line="276" w:lineRule="auto"/>
        <w:jc w:val="both"/>
        <w:rPr/>
      </w:pPr>
      <w:r w:rsidDel="00000000" w:rsidR="00000000" w:rsidRPr="00000000">
        <w:rPr>
          <w:vertAlign w:val="super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- Conforme apresentado na Aba de [Histórico &gt; Prestador de serviço], o sistema irá disponibilizar de imediato possibilidade de classificação (0 até 5 estrelas, caso Status: Concluído). No caso do contratante ter cadastrado uma avaliação no histórico do serviço, de forma individual, o contratante poderá remeter uma descrição mais específica com relação ao serviço prestado, o que irá ficar registrado na Aba de [Serviços &gt; Prestador de serviço &gt; Avaliações, Críticas e Sugestões].</w:t>
      </w:r>
    </w:p>
    <w:p w:rsidR="00000000" w:rsidDel="00000000" w:rsidP="00000000" w:rsidRDefault="00000000" w:rsidRPr="00000000" w14:paraId="0000002A">
      <w:pPr>
        <w:spacing w:line="276" w:lineRule="auto"/>
        <w:jc w:val="both"/>
        <w:rPr/>
      </w:pP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  <w:t xml:space="preserve"> - O sistema deverá permitir visualização apenas dos serviços que estão cadastrados com as tags em que o contratante têm como desejado em seu perfil.</w:t>
      </w:r>
    </w:p>
    <w:p w:rsidR="00000000" w:rsidDel="00000000" w:rsidP="00000000" w:rsidRDefault="00000000" w:rsidRPr="00000000" w14:paraId="0000002B">
      <w:pPr>
        <w:spacing w:line="276" w:lineRule="auto"/>
        <w:jc w:val="both"/>
        <w:rPr/>
      </w:pPr>
      <w:r w:rsidDel="00000000" w:rsidR="00000000" w:rsidRPr="00000000">
        <w:rPr>
          <w:vertAlign w:val="super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- O sistema deverá permitir visualização apenas dos serviços com avaliação maior ou igual a 3, ou seja, os serviços com avaliação de 1 e 2 estrelas não serão visíveis caso essa opção na aba de configurações estiver habilitada.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